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FDBC8" w14:textId="29AECF16" w:rsidR="00035B97" w:rsidRPr="00081180" w:rsidRDefault="23DEAF41" w:rsidP="00DC5BEB">
      <w:pPr>
        <w:pStyle w:val="Heading6"/>
      </w:pPr>
      <w:r>
        <w:t>Brokerage Policies &amp; Procedures Manual – Assumptions</w:t>
      </w:r>
    </w:p>
    <w:p w14:paraId="549F6EAF" w14:textId="161F9934" w:rsidR="00035B97" w:rsidRDefault="00C658C0" w:rsidP="00035B97">
      <w:r>
        <w:t xml:space="preserve">The </w:t>
      </w:r>
      <w:r w:rsidR="00035B97">
        <w:t>R</w:t>
      </w:r>
      <w:r>
        <w:t xml:space="preserve">eal </w:t>
      </w:r>
      <w:r w:rsidR="00035B97">
        <w:t>E</w:t>
      </w:r>
      <w:r>
        <w:t xml:space="preserve">state </w:t>
      </w:r>
      <w:r w:rsidR="00035B97">
        <w:t>C</w:t>
      </w:r>
      <w:r>
        <w:t xml:space="preserve">ouncil of </w:t>
      </w:r>
      <w:r w:rsidR="00035B97">
        <w:t>A</w:t>
      </w:r>
      <w:r>
        <w:t>lberta</w:t>
      </w:r>
      <w:r w:rsidR="00DF48A8">
        <w:t xml:space="preserve"> (RECA)</w:t>
      </w:r>
      <w:r w:rsidR="00035B97">
        <w:t xml:space="preserve"> </w:t>
      </w:r>
      <w:r w:rsidR="0084192E">
        <w:t>is providing</w:t>
      </w:r>
      <w:r w:rsidR="00035B97">
        <w:t xml:space="preserve"> this information as </w:t>
      </w:r>
      <w:r w:rsidR="00BD5147">
        <w:t>a template</w:t>
      </w:r>
      <w:r w:rsidR="00035B97">
        <w:t xml:space="preserve"> for brokers to consider when creating </w:t>
      </w:r>
      <w:r w:rsidR="00C00FC1">
        <w:t xml:space="preserve">or updating </w:t>
      </w:r>
      <w:r w:rsidR="00035B97">
        <w:t xml:space="preserve">their brokerage’s Policies &amp; Procedures Manual. </w:t>
      </w:r>
      <w:r w:rsidR="00BD5147">
        <w:t>Brokers</w:t>
      </w:r>
      <w:r w:rsidR="00035B97">
        <w:t xml:space="preserve"> </w:t>
      </w:r>
      <w:r w:rsidR="00BD5147">
        <w:t>should</w:t>
      </w:r>
      <w:r w:rsidR="00035B97">
        <w:t xml:space="preserve"> review and edit</w:t>
      </w:r>
      <w:r w:rsidR="009C26FD">
        <w:t xml:space="preserve"> the information</w:t>
      </w:r>
      <w:r w:rsidR="00035B97">
        <w:t xml:space="preserve"> to fit the policies and procedures of the</w:t>
      </w:r>
      <w:r w:rsidR="00BD5147">
        <w:t>ir</w:t>
      </w:r>
      <w:r w:rsidR="00035B97">
        <w:t xml:space="preserve"> brokerage.</w:t>
      </w:r>
    </w:p>
    <w:p w14:paraId="0FCEA3E8" w14:textId="4E78F43F" w:rsidR="00A354A2" w:rsidRDefault="00611D08" w:rsidP="00DC5BEB">
      <w:pPr>
        <w:pStyle w:val="Heading6"/>
      </w:pPr>
      <w:r>
        <w:t>Editing Tips</w:t>
      </w:r>
    </w:p>
    <w:p w14:paraId="612BDB12" w14:textId="4AC02A5C" w:rsidR="00611D08" w:rsidRDefault="00611D08" w:rsidP="000C148C">
      <w:pPr>
        <w:pStyle w:val="ListParagraph"/>
        <w:numPr>
          <w:ilvl w:val="0"/>
          <w:numId w:val="65"/>
        </w:numPr>
      </w:pPr>
      <w:r>
        <w:t>Review the Table of Contents, noting any sections that do not apply to your brokerage and can be deleted.</w:t>
      </w:r>
    </w:p>
    <w:p w14:paraId="113EFF23" w14:textId="074C0415" w:rsidR="00611D08" w:rsidRDefault="00611D08" w:rsidP="000C148C">
      <w:pPr>
        <w:pStyle w:val="ListParagraph"/>
        <w:numPr>
          <w:ilvl w:val="0"/>
          <w:numId w:val="65"/>
        </w:numPr>
      </w:pPr>
      <w:r>
        <w:t xml:space="preserve">Use the </w:t>
      </w:r>
      <w:r w:rsidRPr="00DC5BEB">
        <w:rPr>
          <w:b/>
        </w:rPr>
        <w:t>Find and Replace</w:t>
      </w:r>
      <w:r>
        <w:t xml:space="preserve"> tool in Word to find all instances of </w:t>
      </w:r>
      <w:r w:rsidRPr="00611D08">
        <w:t>“</w:t>
      </w:r>
      <w:r w:rsidRPr="00DC5BEB">
        <w:rPr>
          <w:b/>
        </w:rPr>
        <w:t>&lt;Brokerage Name&gt;</w:t>
      </w:r>
      <w:r>
        <w:t>” and replace them with your brokerage name.</w:t>
      </w:r>
    </w:p>
    <w:p w14:paraId="696C860A" w14:textId="6A7B3882" w:rsidR="00611D08" w:rsidRDefault="00611D08" w:rsidP="000C148C">
      <w:pPr>
        <w:pStyle w:val="ListParagraph"/>
        <w:numPr>
          <w:ilvl w:val="0"/>
          <w:numId w:val="65"/>
        </w:numPr>
      </w:pPr>
      <w:r>
        <w:t xml:space="preserve">Go through the document, removing the sections you noted </w:t>
      </w:r>
      <w:r w:rsidR="001B7011">
        <w:t>and</w:t>
      </w:r>
      <w:r>
        <w:t xml:space="preserve"> updating remaining sections as necessary.</w:t>
      </w:r>
    </w:p>
    <w:p w14:paraId="614D4CC3" w14:textId="2A206B64" w:rsidR="00611D08" w:rsidRDefault="00611D08" w:rsidP="000C148C">
      <w:pPr>
        <w:pStyle w:val="ListParagraph"/>
        <w:numPr>
          <w:ilvl w:val="0"/>
          <w:numId w:val="68"/>
        </w:numPr>
      </w:pPr>
      <w:r>
        <w:t>Watch for angle brackets</w:t>
      </w:r>
      <w:r w:rsidR="00E327AF">
        <w:t>:</w:t>
      </w:r>
      <w:r>
        <w:t xml:space="preserve"> “&lt; &gt;.” These mark brokerage specific information that needs to be added to the document, or choices of sample policies and procedures based on qualifying information.</w:t>
      </w:r>
    </w:p>
    <w:p w14:paraId="0366000D" w14:textId="77777777" w:rsidR="00035B97" w:rsidRDefault="00035B97" w:rsidP="00DC5BEB">
      <w:pPr>
        <w:pStyle w:val="Heading7"/>
      </w:pPr>
      <w:r>
        <w:t>Contents Subject to Change</w:t>
      </w:r>
    </w:p>
    <w:p w14:paraId="7B1CA958" w14:textId="1501BB49" w:rsidR="00035B97" w:rsidRDefault="00035B97" w:rsidP="00035B97">
      <w:r>
        <w:t xml:space="preserve">While care was taken to ensure the contents </w:t>
      </w:r>
      <w:r w:rsidR="00DC5BEB">
        <w:t>represent</w:t>
      </w:r>
      <w:r>
        <w:t xml:space="preserve"> current requirements, the laws and rules affecting real estate</w:t>
      </w:r>
      <w:r w:rsidR="004957A0">
        <w:t xml:space="preserve"> trading and managing a </w:t>
      </w:r>
      <w:r w:rsidR="006913CB">
        <w:t>business</w:t>
      </w:r>
      <w:r>
        <w:t xml:space="preserve"> are subject to change.</w:t>
      </w:r>
    </w:p>
    <w:p w14:paraId="15997EC5" w14:textId="43E3676B" w:rsidR="00035B97" w:rsidRDefault="00035B97" w:rsidP="00035B97">
      <w:r>
        <w:t xml:space="preserve">Brokers have a duty </w:t>
      </w:r>
      <w:r w:rsidR="0084192E">
        <w:t xml:space="preserve">to keep themselves up-to-date and make changes to the </w:t>
      </w:r>
      <w:r>
        <w:t>Brokerage Policies &amp; Procedures Manual</w:t>
      </w:r>
      <w:r w:rsidR="0084192E">
        <w:t xml:space="preserve"> when parts become out of date</w:t>
      </w:r>
      <w:r w:rsidR="009C26FD">
        <w:t xml:space="preserve"> or </w:t>
      </w:r>
      <w:r>
        <w:t>obsolete</w:t>
      </w:r>
      <w:r w:rsidR="004957A0">
        <w:t>. Updating is a continual process</w:t>
      </w:r>
      <w:r>
        <w:t>.</w:t>
      </w:r>
      <w:r w:rsidR="004957A0">
        <w:t xml:space="preserve"> </w:t>
      </w:r>
    </w:p>
    <w:p w14:paraId="3CA11153" w14:textId="38660C73" w:rsidR="00035B97" w:rsidRDefault="7F2DCC65" w:rsidP="00035B97">
      <w:r>
        <w:t>The manual is available for download from RECA’s website. RECA will notify brokers by email when updates occur.</w:t>
      </w:r>
    </w:p>
    <w:p w14:paraId="69732CEB" w14:textId="5E363026" w:rsidR="004957A0" w:rsidRDefault="004957A0">
      <w:r w:rsidRPr="004957A0">
        <w:t xml:space="preserve">RECA wishes to thank all who contributed to this document, including Alberta real estate brokers. RECA appreciates broker suggestions and feedback on this document and welcomes further input towards improvement. </w:t>
      </w:r>
    </w:p>
    <w:p w14:paraId="555206E9" w14:textId="7F748A3D" w:rsidR="00B432A1" w:rsidRPr="00B432A1" w:rsidRDefault="31313106" w:rsidP="00B432A1">
      <w:r>
        <w:t xml:space="preserve">Please forward your suggestions to RECA’s </w:t>
      </w:r>
      <w:r w:rsidR="001508F0">
        <w:t>Regulator Compliance Advisor</w:t>
      </w:r>
      <w:r>
        <w:t xml:space="preserve">s: </w:t>
      </w:r>
      <w:r w:rsidR="00B432A1" w:rsidRPr="00B432A1">
        <w:t>the</w:t>
      </w:r>
      <w:r w:rsidR="00FE6A6C">
        <w:t xml:space="preserve"> </w:t>
      </w:r>
      <w:r w:rsidR="00150882">
        <w:t>Regulator Compliance Advisor</w:t>
      </w:r>
      <w:r w:rsidR="00B432A1" w:rsidRPr="00B432A1">
        <w:t>s, Doug Dixon (</w:t>
      </w:r>
      <w:hyperlink r:id="rId12" w:history="1">
        <w:r w:rsidR="00B432A1" w:rsidRPr="00B432A1">
          <w:rPr>
            <w:rStyle w:val="Hyperlink"/>
            <w:u w:val="none"/>
          </w:rPr>
          <w:t>ddixon@reca.ca</w:t>
        </w:r>
      </w:hyperlink>
      <w:r w:rsidR="00B432A1" w:rsidRPr="00B432A1">
        <w:t xml:space="preserve">) and Kristian </w:t>
      </w:r>
      <w:proofErr w:type="spellStart"/>
      <w:r w:rsidR="00B432A1" w:rsidRPr="00B432A1">
        <w:t>Tzenov</w:t>
      </w:r>
      <w:proofErr w:type="spellEnd"/>
      <w:r w:rsidR="00B432A1" w:rsidRPr="00B432A1">
        <w:t xml:space="preserve"> (</w:t>
      </w:r>
      <w:hyperlink r:id="rId13" w:history="1">
        <w:r w:rsidR="00B432A1" w:rsidRPr="007A58B2">
          <w:rPr>
            <w:rStyle w:val="Hyperlink"/>
          </w:rPr>
          <w:t>ktzenov@reca.ca</w:t>
        </w:r>
      </w:hyperlink>
      <w:r w:rsidR="00B432A1" w:rsidRPr="00B432A1">
        <w:t>)</w:t>
      </w:r>
      <w:r w:rsidR="00FE6A6C">
        <w:t>.</w:t>
      </w:r>
    </w:p>
    <w:p w14:paraId="254E2A24" w14:textId="09B08AC6" w:rsidR="00A354A2" w:rsidRDefault="00A354A2"/>
    <w:p w14:paraId="166B1527" w14:textId="262A3AD0" w:rsidR="00A354A2" w:rsidRDefault="00A354A2"/>
    <w:p w14:paraId="18809448" w14:textId="13BCB963" w:rsidR="001B7011" w:rsidRDefault="001B7011">
      <w:pPr>
        <w:sectPr w:rsidR="001B7011" w:rsidSect="00081180">
          <w:footerReference w:type="default" r:id="rId14"/>
          <w:pgSz w:w="12240" w:h="15840"/>
          <w:pgMar w:top="1440" w:right="1440" w:bottom="1440" w:left="1440" w:header="720" w:footer="720" w:gutter="0"/>
          <w:pgNumType w:fmt="lowerRoman"/>
          <w:cols w:space="720"/>
          <w:docGrid w:linePitch="360"/>
        </w:sectPr>
      </w:pPr>
    </w:p>
    <w:p w14:paraId="5FA5EB5C" w14:textId="2BE94DB7" w:rsidR="00035B97" w:rsidRDefault="00035B97" w:rsidP="004C5E53">
      <w:pPr>
        <w:pStyle w:val="Title"/>
      </w:pPr>
      <w:r>
        <w:lastRenderedPageBreak/>
        <w:t>Policies &amp; Procedures Manual</w:t>
      </w:r>
      <w:r w:rsidR="006D7F30">
        <w:t xml:space="preserve"> </w:t>
      </w:r>
      <w:r w:rsidR="009023F8">
        <w:t>for</w:t>
      </w:r>
      <w:r w:rsidR="006D7F30">
        <w:t xml:space="preserve"> </w:t>
      </w:r>
      <w:r w:rsidR="005F13F0">
        <w:t>&lt;</w:t>
      </w:r>
      <w:r>
        <w:t>Brokerage Name</w:t>
      </w:r>
      <w:r w:rsidR="005F13F0">
        <w:t>&gt;</w:t>
      </w:r>
    </w:p>
    <w:p w14:paraId="7B430601" w14:textId="441BFEB5" w:rsidR="00035B97" w:rsidRDefault="00035B97" w:rsidP="008B4557">
      <w:pPr>
        <w:pStyle w:val="Heading8"/>
      </w:pPr>
      <w:r>
        <w:t xml:space="preserve">Updated as of </w:t>
      </w:r>
      <w:r w:rsidR="00572AE2">
        <w:t>November</w:t>
      </w:r>
      <w:r>
        <w:t xml:space="preserve"> 20</w:t>
      </w:r>
      <w:r w:rsidR="00572AE2">
        <w:t>20</w:t>
      </w:r>
    </w:p>
    <w:p w14:paraId="1CF14DCF" w14:textId="77777777" w:rsidR="001650FF" w:rsidRDefault="001650FF">
      <w:pPr>
        <w:sectPr w:rsidR="001650FF">
          <w:footerReference w:type="default" r:id="rId15"/>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1693951423"/>
        <w:docPartObj>
          <w:docPartGallery w:val="Table of Contents"/>
          <w:docPartUnique/>
        </w:docPartObj>
      </w:sdtPr>
      <w:sdtEndPr>
        <w:rPr>
          <w:b/>
          <w:bCs/>
          <w:noProof/>
        </w:rPr>
      </w:sdtEndPr>
      <w:sdtContent>
        <w:p w14:paraId="6E43E5A8" w14:textId="3C32C348" w:rsidR="005829EC" w:rsidRDefault="005829EC">
          <w:pPr>
            <w:pStyle w:val="TOCHeading"/>
          </w:pPr>
          <w:r>
            <w:t>Contents</w:t>
          </w:r>
        </w:p>
        <w:p w14:paraId="4A9C00CE" w14:textId="36284DCD" w:rsidR="00CC1DDD" w:rsidRDefault="005829EC">
          <w:pPr>
            <w:pStyle w:val="TOC1"/>
            <w:tabs>
              <w:tab w:val="right" w:leader="dot" w:pos="9350"/>
            </w:tabs>
            <w:rPr>
              <w:rFonts w:eastAsiaTheme="minorEastAsia"/>
              <w:noProof/>
              <w:lang w:val="en-CA" w:eastAsia="en-CA"/>
            </w:rPr>
          </w:pPr>
          <w:r w:rsidRPr="31313106">
            <w:fldChar w:fldCharType="begin"/>
          </w:r>
          <w:r>
            <w:rPr>
              <w:b/>
              <w:bCs/>
              <w:noProof/>
            </w:rPr>
            <w:instrText xml:space="preserve"> TOC \o "1-3" \h \z \u </w:instrText>
          </w:r>
          <w:r w:rsidRPr="31313106">
            <w:rPr>
              <w:b/>
              <w:bCs/>
              <w:noProof/>
            </w:rPr>
            <w:fldChar w:fldCharType="separate"/>
          </w:r>
          <w:hyperlink w:anchor="_Toc37756812" w:history="1">
            <w:r w:rsidR="00CC1DDD" w:rsidRPr="00596837">
              <w:rPr>
                <w:rStyle w:val="Hyperlink"/>
                <w:noProof/>
              </w:rPr>
              <w:t>Part 1: General Terms and Conditions</w:t>
            </w:r>
            <w:r w:rsidR="00CC1DDD">
              <w:rPr>
                <w:noProof/>
                <w:webHidden/>
              </w:rPr>
              <w:tab/>
            </w:r>
            <w:r w:rsidR="00CC1DDD">
              <w:rPr>
                <w:noProof/>
                <w:webHidden/>
              </w:rPr>
              <w:fldChar w:fldCharType="begin"/>
            </w:r>
            <w:r w:rsidR="00CC1DDD">
              <w:rPr>
                <w:noProof/>
                <w:webHidden/>
              </w:rPr>
              <w:instrText xml:space="preserve"> PAGEREF _Toc37756812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5DD7C869" w14:textId="0B162296" w:rsidR="00CC1DDD" w:rsidRDefault="00740625">
          <w:pPr>
            <w:pStyle w:val="TOC2"/>
            <w:tabs>
              <w:tab w:val="left" w:pos="660"/>
              <w:tab w:val="right" w:leader="dot" w:pos="9350"/>
            </w:tabs>
            <w:rPr>
              <w:rFonts w:eastAsiaTheme="minorEastAsia"/>
              <w:noProof/>
              <w:lang w:val="en-CA" w:eastAsia="en-CA"/>
            </w:rPr>
          </w:pPr>
          <w:hyperlink w:anchor="_Toc37756813" w:history="1">
            <w:r w:rsidR="00CC1DDD" w:rsidRPr="00596837">
              <w:rPr>
                <w:rStyle w:val="Hyperlink"/>
                <w:noProof/>
              </w:rPr>
              <w:t>1.</w:t>
            </w:r>
            <w:r w:rsidR="00CC1DDD">
              <w:rPr>
                <w:rFonts w:eastAsiaTheme="minorEastAsia"/>
                <w:noProof/>
                <w:lang w:val="en-CA" w:eastAsia="en-CA"/>
              </w:rPr>
              <w:tab/>
            </w:r>
            <w:r w:rsidR="00CC1DDD" w:rsidRPr="00596837">
              <w:rPr>
                <w:rStyle w:val="Hyperlink"/>
                <w:noProof/>
              </w:rPr>
              <w:t>Purpose</w:t>
            </w:r>
            <w:r w:rsidR="00CC1DDD">
              <w:rPr>
                <w:noProof/>
                <w:webHidden/>
              </w:rPr>
              <w:tab/>
            </w:r>
            <w:r w:rsidR="00CC1DDD">
              <w:rPr>
                <w:noProof/>
                <w:webHidden/>
              </w:rPr>
              <w:fldChar w:fldCharType="begin"/>
            </w:r>
            <w:r w:rsidR="00CC1DDD">
              <w:rPr>
                <w:noProof/>
                <w:webHidden/>
              </w:rPr>
              <w:instrText xml:space="preserve"> PAGEREF _Toc37756813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3A303B5D" w14:textId="164BAEED" w:rsidR="00CC1DDD" w:rsidRDefault="00740625">
          <w:pPr>
            <w:pStyle w:val="TOC2"/>
            <w:tabs>
              <w:tab w:val="left" w:pos="660"/>
              <w:tab w:val="right" w:leader="dot" w:pos="9350"/>
            </w:tabs>
            <w:rPr>
              <w:rFonts w:eastAsiaTheme="minorEastAsia"/>
              <w:noProof/>
              <w:lang w:val="en-CA" w:eastAsia="en-CA"/>
            </w:rPr>
          </w:pPr>
          <w:hyperlink w:anchor="_Toc37756814" w:history="1">
            <w:r w:rsidR="00CC1DDD" w:rsidRPr="00596837">
              <w:rPr>
                <w:rStyle w:val="Hyperlink"/>
                <w:noProof/>
              </w:rPr>
              <w:t>2.</w:t>
            </w:r>
            <w:r w:rsidR="00CC1DDD">
              <w:rPr>
                <w:rFonts w:eastAsiaTheme="minorEastAsia"/>
                <w:noProof/>
                <w:lang w:val="en-CA" w:eastAsia="en-CA"/>
              </w:rPr>
              <w:tab/>
            </w:r>
            <w:r w:rsidR="00CC1DDD" w:rsidRPr="00596837">
              <w:rPr>
                <w:rStyle w:val="Hyperlink"/>
                <w:noProof/>
              </w:rPr>
              <w:t>Proprietary Statement</w:t>
            </w:r>
            <w:r w:rsidR="00CC1DDD">
              <w:rPr>
                <w:noProof/>
                <w:webHidden/>
              </w:rPr>
              <w:tab/>
            </w:r>
            <w:r w:rsidR="00CC1DDD">
              <w:rPr>
                <w:noProof/>
                <w:webHidden/>
              </w:rPr>
              <w:fldChar w:fldCharType="begin"/>
            </w:r>
            <w:r w:rsidR="00CC1DDD">
              <w:rPr>
                <w:noProof/>
                <w:webHidden/>
              </w:rPr>
              <w:instrText xml:space="preserve"> PAGEREF _Toc37756814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676222BE" w14:textId="7ADA6806" w:rsidR="00CC1DDD" w:rsidRDefault="00740625">
          <w:pPr>
            <w:pStyle w:val="TOC2"/>
            <w:tabs>
              <w:tab w:val="left" w:pos="660"/>
              <w:tab w:val="right" w:leader="dot" w:pos="9350"/>
            </w:tabs>
            <w:rPr>
              <w:rFonts w:eastAsiaTheme="minorEastAsia"/>
              <w:noProof/>
              <w:lang w:val="en-CA" w:eastAsia="en-CA"/>
            </w:rPr>
          </w:pPr>
          <w:hyperlink w:anchor="_Toc37756815" w:history="1">
            <w:r w:rsidR="00CC1DDD" w:rsidRPr="00596837">
              <w:rPr>
                <w:rStyle w:val="Hyperlink"/>
                <w:noProof/>
              </w:rPr>
              <w:t>3.</w:t>
            </w:r>
            <w:r w:rsidR="00CC1DDD">
              <w:rPr>
                <w:rFonts w:eastAsiaTheme="minorEastAsia"/>
                <w:noProof/>
                <w:lang w:val="en-CA" w:eastAsia="en-CA"/>
              </w:rPr>
              <w:tab/>
            </w:r>
            <w:r w:rsidR="00CC1DDD" w:rsidRPr="00596837">
              <w:rPr>
                <w:rStyle w:val="Hyperlink"/>
                <w:noProof/>
              </w:rPr>
              <w:t>Terminology</w:t>
            </w:r>
            <w:r w:rsidR="00CC1DDD">
              <w:rPr>
                <w:noProof/>
                <w:webHidden/>
              </w:rPr>
              <w:tab/>
            </w:r>
            <w:r w:rsidR="00CC1DDD">
              <w:rPr>
                <w:noProof/>
                <w:webHidden/>
              </w:rPr>
              <w:fldChar w:fldCharType="begin"/>
            </w:r>
            <w:r w:rsidR="00CC1DDD">
              <w:rPr>
                <w:noProof/>
                <w:webHidden/>
              </w:rPr>
              <w:instrText xml:space="preserve"> PAGEREF _Toc37756815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3ADBC990" w14:textId="23117566" w:rsidR="00CC1DDD" w:rsidRDefault="00740625">
          <w:pPr>
            <w:pStyle w:val="TOC1"/>
            <w:tabs>
              <w:tab w:val="right" w:leader="dot" w:pos="9350"/>
            </w:tabs>
            <w:rPr>
              <w:rFonts w:eastAsiaTheme="minorEastAsia"/>
              <w:noProof/>
              <w:lang w:val="en-CA" w:eastAsia="en-CA"/>
            </w:rPr>
          </w:pPr>
          <w:hyperlink w:anchor="_Toc37756816" w:history="1">
            <w:r w:rsidR="00CC1DDD" w:rsidRPr="00596837">
              <w:rPr>
                <w:rStyle w:val="Hyperlink"/>
                <w:noProof/>
              </w:rPr>
              <w:t>Part 2: About &lt;Brokerage Name&gt;</w:t>
            </w:r>
            <w:r w:rsidR="00CC1DDD">
              <w:rPr>
                <w:noProof/>
                <w:webHidden/>
              </w:rPr>
              <w:tab/>
            </w:r>
            <w:r w:rsidR="00CC1DDD">
              <w:rPr>
                <w:noProof/>
                <w:webHidden/>
              </w:rPr>
              <w:fldChar w:fldCharType="begin"/>
            </w:r>
            <w:r w:rsidR="00CC1DDD">
              <w:rPr>
                <w:noProof/>
                <w:webHidden/>
              </w:rPr>
              <w:instrText xml:space="preserve"> PAGEREF _Toc37756816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1CD05A6D" w14:textId="27B390DF" w:rsidR="00CC1DDD" w:rsidRDefault="00740625">
          <w:pPr>
            <w:pStyle w:val="TOC2"/>
            <w:tabs>
              <w:tab w:val="left" w:pos="660"/>
              <w:tab w:val="right" w:leader="dot" w:pos="9350"/>
            </w:tabs>
            <w:rPr>
              <w:rFonts w:eastAsiaTheme="minorEastAsia"/>
              <w:noProof/>
              <w:lang w:val="en-CA" w:eastAsia="en-CA"/>
            </w:rPr>
          </w:pPr>
          <w:hyperlink w:anchor="_Toc37756817" w:history="1">
            <w:r w:rsidR="00CC1DDD" w:rsidRPr="00596837">
              <w:rPr>
                <w:rStyle w:val="Hyperlink"/>
                <w:noProof/>
              </w:rPr>
              <w:t>1.</w:t>
            </w:r>
            <w:r w:rsidR="00CC1DDD">
              <w:rPr>
                <w:rFonts w:eastAsiaTheme="minorEastAsia"/>
                <w:noProof/>
                <w:lang w:val="en-CA" w:eastAsia="en-CA"/>
              </w:rPr>
              <w:tab/>
            </w:r>
            <w:r w:rsidR="00CC1DDD" w:rsidRPr="00596837">
              <w:rPr>
                <w:rStyle w:val="Hyperlink"/>
                <w:noProof/>
              </w:rPr>
              <w:t>Our Brand</w:t>
            </w:r>
            <w:r w:rsidR="00CC1DDD">
              <w:rPr>
                <w:noProof/>
                <w:webHidden/>
              </w:rPr>
              <w:tab/>
            </w:r>
            <w:r w:rsidR="00CC1DDD">
              <w:rPr>
                <w:noProof/>
                <w:webHidden/>
              </w:rPr>
              <w:fldChar w:fldCharType="begin"/>
            </w:r>
            <w:r w:rsidR="00CC1DDD">
              <w:rPr>
                <w:noProof/>
                <w:webHidden/>
              </w:rPr>
              <w:instrText xml:space="preserve"> PAGEREF _Toc37756817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0029DB86" w14:textId="7E0D18C2" w:rsidR="00CC1DDD" w:rsidRDefault="00740625">
          <w:pPr>
            <w:pStyle w:val="TOC3"/>
            <w:tabs>
              <w:tab w:val="right" w:leader="dot" w:pos="9350"/>
            </w:tabs>
            <w:rPr>
              <w:rFonts w:eastAsiaTheme="minorEastAsia"/>
              <w:noProof/>
              <w:lang w:val="en-CA" w:eastAsia="en-CA"/>
            </w:rPr>
          </w:pPr>
          <w:hyperlink w:anchor="_Toc37756818" w:history="1">
            <w:r w:rsidR="00CC1DDD" w:rsidRPr="00596837">
              <w:rPr>
                <w:rStyle w:val="Hyperlink"/>
                <w:noProof/>
              </w:rPr>
              <w:t>Mission</w:t>
            </w:r>
            <w:r w:rsidR="00CC1DDD">
              <w:rPr>
                <w:noProof/>
                <w:webHidden/>
              </w:rPr>
              <w:tab/>
            </w:r>
            <w:r w:rsidR="00CC1DDD">
              <w:rPr>
                <w:noProof/>
                <w:webHidden/>
              </w:rPr>
              <w:fldChar w:fldCharType="begin"/>
            </w:r>
            <w:r w:rsidR="00CC1DDD">
              <w:rPr>
                <w:noProof/>
                <w:webHidden/>
              </w:rPr>
              <w:instrText xml:space="preserve"> PAGEREF _Toc37756818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60D74193" w14:textId="660ACEC2" w:rsidR="00CC1DDD" w:rsidRDefault="00740625">
          <w:pPr>
            <w:pStyle w:val="TOC3"/>
            <w:tabs>
              <w:tab w:val="right" w:leader="dot" w:pos="9350"/>
            </w:tabs>
            <w:rPr>
              <w:rFonts w:eastAsiaTheme="minorEastAsia"/>
              <w:noProof/>
              <w:lang w:val="en-CA" w:eastAsia="en-CA"/>
            </w:rPr>
          </w:pPr>
          <w:hyperlink w:anchor="_Toc37756819" w:history="1">
            <w:r w:rsidR="00CC1DDD" w:rsidRPr="00596837">
              <w:rPr>
                <w:rStyle w:val="Hyperlink"/>
                <w:noProof/>
              </w:rPr>
              <w:t>Vision/Objectives/Goals</w:t>
            </w:r>
            <w:r w:rsidR="00CC1DDD">
              <w:rPr>
                <w:noProof/>
                <w:webHidden/>
              </w:rPr>
              <w:tab/>
            </w:r>
            <w:r w:rsidR="00CC1DDD">
              <w:rPr>
                <w:noProof/>
                <w:webHidden/>
              </w:rPr>
              <w:fldChar w:fldCharType="begin"/>
            </w:r>
            <w:r w:rsidR="00CC1DDD">
              <w:rPr>
                <w:noProof/>
                <w:webHidden/>
              </w:rPr>
              <w:instrText xml:space="preserve"> PAGEREF _Toc37756819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3CFB9073" w14:textId="65647B3D" w:rsidR="00CC1DDD" w:rsidRDefault="00740625">
          <w:pPr>
            <w:pStyle w:val="TOC3"/>
            <w:tabs>
              <w:tab w:val="right" w:leader="dot" w:pos="9350"/>
            </w:tabs>
            <w:rPr>
              <w:rFonts w:eastAsiaTheme="minorEastAsia"/>
              <w:noProof/>
              <w:lang w:val="en-CA" w:eastAsia="en-CA"/>
            </w:rPr>
          </w:pPr>
          <w:hyperlink w:anchor="_Toc37756820" w:history="1">
            <w:r w:rsidR="00CC1DDD" w:rsidRPr="00596837">
              <w:rPr>
                <w:rStyle w:val="Hyperlink"/>
                <w:noProof/>
              </w:rPr>
              <w:t>Philosophy/Values</w:t>
            </w:r>
            <w:r w:rsidR="00CC1DDD">
              <w:rPr>
                <w:noProof/>
                <w:webHidden/>
              </w:rPr>
              <w:tab/>
            </w:r>
            <w:r w:rsidR="00CC1DDD">
              <w:rPr>
                <w:noProof/>
                <w:webHidden/>
              </w:rPr>
              <w:fldChar w:fldCharType="begin"/>
            </w:r>
            <w:r w:rsidR="00CC1DDD">
              <w:rPr>
                <w:noProof/>
                <w:webHidden/>
              </w:rPr>
              <w:instrText xml:space="preserve"> PAGEREF _Toc37756820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19E17128" w14:textId="438B32B4" w:rsidR="00CC1DDD" w:rsidRDefault="00740625">
          <w:pPr>
            <w:pStyle w:val="TOC3"/>
            <w:tabs>
              <w:tab w:val="right" w:leader="dot" w:pos="9350"/>
            </w:tabs>
            <w:rPr>
              <w:rFonts w:eastAsiaTheme="minorEastAsia"/>
              <w:noProof/>
              <w:lang w:val="en-CA" w:eastAsia="en-CA"/>
            </w:rPr>
          </w:pPr>
          <w:hyperlink w:anchor="_Toc37756821" w:history="1">
            <w:r w:rsidR="00CC1DDD" w:rsidRPr="00596837">
              <w:rPr>
                <w:rStyle w:val="Hyperlink"/>
                <w:noProof/>
              </w:rPr>
              <w:t>Service Quality</w:t>
            </w:r>
            <w:r w:rsidR="00CC1DDD">
              <w:rPr>
                <w:noProof/>
                <w:webHidden/>
              </w:rPr>
              <w:tab/>
            </w:r>
            <w:r w:rsidR="00CC1DDD">
              <w:rPr>
                <w:noProof/>
                <w:webHidden/>
              </w:rPr>
              <w:fldChar w:fldCharType="begin"/>
            </w:r>
            <w:r w:rsidR="00CC1DDD">
              <w:rPr>
                <w:noProof/>
                <w:webHidden/>
              </w:rPr>
              <w:instrText xml:space="preserve"> PAGEREF _Toc37756821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78BEDC27" w14:textId="4D14F283" w:rsidR="00CC1DDD" w:rsidRDefault="00740625">
          <w:pPr>
            <w:pStyle w:val="TOC3"/>
            <w:tabs>
              <w:tab w:val="right" w:leader="dot" w:pos="9350"/>
            </w:tabs>
            <w:rPr>
              <w:rFonts w:eastAsiaTheme="minorEastAsia"/>
              <w:noProof/>
              <w:lang w:val="en-CA" w:eastAsia="en-CA"/>
            </w:rPr>
          </w:pPr>
          <w:hyperlink w:anchor="_Toc37756822" w:history="1">
            <w:r w:rsidR="00CC1DDD" w:rsidRPr="00596837">
              <w:rPr>
                <w:rStyle w:val="Hyperlink"/>
                <w:noProof/>
              </w:rPr>
              <w:t>Specialization</w:t>
            </w:r>
            <w:r w:rsidR="00CC1DDD">
              <w:rPr>
                <w:noProof/>
                <w:webHidden/>
              </w:rPr>
              <w:tab/>
            </w:r>
            <w:r w:rsidR="00CC1DDD">
              <w:rPr>
                <w:noProof/>
                <w:webHidden/>
              </w:rPr>
              <w:fldChar w:fldCharType="begin"/>
            </w:r>
            <w:r w:rsidR="00CC1DDD">
              <w:rPr>
                <w:noProof/>
                <w:webHidden/>
              </w:rPr>
              <w:instrText xml:space="preserve"> PAGEREF _Toc37756822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4D10AF17" w14:textId="697E27A7" w:rsidR="00CC1DDD" w:rsidRDefault="00740625">
          <w:pPr>
            <w:pStyle w:val="TOC2"/>
            <w:tabs>
              <w:tab w:val="left" w:pos="660"/>
              <w:tab w:val="right" w:leader="dot" w:pos="9350"/>
            </w:tabs>
            <w:rPr>
              <w:rFonts w:eastAsiaTheme="minorEastAsia"/>
              <w:noProof/>
              <w:lang w:val="en-CA" w:eastAsia="en-CA"/>
            </w:rPr>
          </w:pPr>
          <w:hyperlink w:anchor="_Toc37756823" w:history="1">
            <w:r w:rsidR="00CC1DDD" w:rsidRPr="00596837">
              <w:rPr>
                <w:rStyle w:val="Hyperlink"/>
                <w:noProof/>
              </w:rPr>
              <w:t>2.</w:t>
            </w:r>
            <w:r w:rsidR="00CC1DDD">
              <w:rPr>
                <w:rFonts w:eastAsiaTheme="minorEastAsia"/>
                <w:noProof/>
                <w:lang w:val="en-CA" w:eastAsia="en-CA"/>
              </w:rPr>
              <w:tab/>
            </w:r>
            <w:r w:rsidR="00CC1DDD" w:rsidRPr="00596837">
              <w:rPr>
                <w:rStyle w:val="Hyperlink"/>
                <w:noProof/>
              </w:rPr>
              <w:t>Brokerage Background</w:t>
            </w:r>
            <w:r w:rsidR="00CC1DDD">
              <w:rPr>
                <w:noProof/>
                <w:webHidden/>
              </w:rPr>
              <w:tab/>
            </w:r>
            <w:r w:rsidR="00CC1DDD">
              <w:rPr>
                <w:noProof/>
                <w:webHidden/>
              </w:rPr>
              <w:fldChar w:fldCharType="begin"/>
            </w:r>
            <w:r w:rsidR="00CC1DDD">
              <w:rPr>
                <w:noProof/>
                <w:webHidden/>
              </w:rPr>
              <w:instrText xml:space="preserve"> PAGEREF _Toc37756823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1419E6FD" w14:textId="062DA1DA" w:rsidR="00CC1DDD" w:rsidRDefault="00740625">
          <w:pPr>
            <w:pStyle w:val="TOC2"/>
            <w:tabs>
              <w:tab w:val="left" w:pos="660"/>
              <w:tab w:val="right" w:leader="dot" w:pos="9350"/>
            </w:tabs>
            <w:rPr>
              <w:rFonts w:eastAsiaTheme="minorEastAsia"/>
              <w:noProof/>
              <w:lang w:val="en-CA" w:eastAsia="en-CA"/>
            </w:rPr>
          </w:pPr>
          <w:hyperlink w:anchor="_Toc37756824" w:history="1">
            <w:r w:rsidR="00CC1DDD" w:rsidRPr="00596837">
              <w:rPr>
                <w:rStyle w:val="Hyperlink"/>
                <w:noProof/>
              </w:rPr>
              <w:t>3.</w:t>
            </w:r>
            <w:r w:rsidR="00CC1DDD">
              <w:rPr>
                <w:rFonts w:eastAsiaTheme="minorEastAsia"/>
                <w:noProof/>
                <w:lang w:val="en-CA" w:eastAsia="en-CA"/>
              </w:rPr>
              <w:tab/>
            </w:r>
            <w:r w:rsidR="00CC1DDD" w:rsidRPr="00596837">
              <w:rPr>
                <w:rStyle w:val="Hyperlink"/>
                <w:noProof/>
              </w:rPr>
              <w:t>The &lt;Brokerage Name&gt; Structure</w:t>
            </w:r>
            <w:r w:rsidR="00CC1DDD">
              <w:rPr>
                <w:noProof/>
                <w:webHidden/>
              </w:rPr>
              <w:tab/>
            </w:r>
            <w:r w:rsidR="00CC1DDD">
              <w:rPr>
                <w:noProof/>
                <w:webHidden/>
              </w:rPr>
              <w:fldChar w:fldCharType="begin"/>
            </w:r>
            <w:r w:rsidR="00CC1DDD">
              <w:rPr>
                <w:noProof/>
                <w:webHidden/>
              </w:rPr>
              <w:instrText xml:space="preserve"> PAGEREF _Toc37756824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40BF4563" w14:textId="1E3009FE" w:rsidR="00CC1DDD" w:rsidRDefault="00740625">
          <w:pPr>
            <w:pStyle w:val="TOC3"/>
            <w:tabs>
              <w:tab w:val="right" w:leader="dot" w:pos="9350"/>
            </w:tabs>
            <w:rPr>
              <w:rFonts w:eastAsiaTheme="minorEastAsia"/>
              <w:noProof/>
              <w:lang w:val="en-CA" w:eastAsia="en-CA"/>
            </w:rPr>
          </w:pPr>
          <w:hyperlink w:anchor="_Toc37756825" w:history="1">
            <w:r w:rsidR="00CC1DDD" w:rsidRPr="00596837">
              <w:rPr>
                <w:rStyle w:val="Hyperlink"/>
                <w:noProof/>
              </w:rPr>
              <w:t>Management/Administrative Structure</w:t>
            </w:r>
            <w:r w:rsidR="00CC1DDD">
              <w:rPr>
                <w:noProof/>
                <w:webHidden/>
              </w:rPr>
              <w:tab/>
            </w:r>
            <w:r w:rsidR="00CC1DDD">
              <w:rPr>
                <w:noProof/>
                <w:webHidden/>
              </w:rPr>
              <w:fldChar w:fldCharType="begin"/>
            </w:r>
            <w:r w:rsidR="00CC1DDD">
              <w:rPr>
                <w:noProof/>
                <w:webHidden/>
              </w:rPr>
              <w:instrText xml:space="preserve"> PAGEREF _Toc37756825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04D5B9C4" w14:textId="494872A3" w:rsidR="00CC1DDD" w:rsidRDefault="00740625">
          <w:pPr>
            <w:pStyle w:val="TOC3"/>
            <w:tabs>
              <w:tab w:val="right" w:leader="dot" w:pos="9350"/>
            </w:tabs>
            <w:rPr>
              <w:rFonts w:eastAsiaTheme="minorEastAsia"/>
              <w:noProof/>
              <w:lang w:val="en-CA" w:eastAsia="en-CA"/>
            </w:rPr>
          </w:pPr>
          <w:hyperlink w:anchor="_Toc37756826" w:history="1">
            <w:r w:rsidR="00CC1DDD" w:rsidRPr="00596837">
              <w:rPr>
                <w:rStyle w:val="Hyperlink"/>
                <w:noProof/>
              </w:rPr>
              <w:t>Brokerage Responsibilities</w:t>
            </w:r>
            <w:r w:rsidR="00CC1DDD">
              <w:rPr>
                <w:noProof/>
                <w:webHidden/>
              </w:rPr>
              <w:tab/>
            </w:r>
            <w:r w:rsidR="00CC1DDD">
              <w:rPr>
                <w:noProof/>
                <w:webHidden/>
              </w:rPr>
              <w:fldChar w:fldCharType="begin"/>
            </w:r>
            <w:r w:rsidR="00CC1DDD">
              <w:rPr>
                <w:noProof/>
                <w:webHidden/>
              </w:rPr>
              <w:instrText xml:space="preserve"> PAGEREF _Toc37756826 \h </w:instrText>
            </w:r>
            <w:r w:rsidR="00CC1DDD">
              <w:rPr>
                <w:noProof/>
                <w:webHidden/>
              </w:rPr>
            </w:r>
            <w:r w:rsidR="00CC1DDD">
              <w:rPr>
                <w:noProof/>
                <w:webHidden/>
              </w:rPr>
              <w:fldChar w:fldCharType="separate"/>
            </w:r>
            <w:r w:rsidR="00CC1DDD">
              <w:rPr>
                <w:noProof/>
                <w:webHidden/>
              </w:rPr>
              <w:t>1</w:t>
            </w:r>
            <w:r w:rsidR="00CC1DDD">
              <w:rPr>
                <w:noProof/>
                <w:webHidden/>
              </w:rPr>
              <w:fldChar w:fldCharType="end"/>
            </w:r>
          </w:hyperlink>
        </w:p>
        <w:p w14:paraId="16443CAB" w14:textId="1C8C8D0A" w:rsidR="00CC1DDD" w:rsidRDefault="00740625">
          <w:pPr>
            <w:pStyle w:val="TOC3"/>
            <w:tabs>
              <w:tab w:val="right" w:leader="dot" w:pos="9350"/>
            </w:tabs>
            <w:rPr>
              <w:rFonts w:eastAsiaTheme="minorEastAsia"/>
              <w:noProof/>
              <w:lang w:val="en-CA" w:eastAsia="en-CA"/>
            </w:rPr>
          </w:pPr>
          <w:hyperlink w:anchor="_Toc37756827" w:history="1">
            <w:r w:rsidR="00CC1DDD" w:rsidRPr="00596837">
              <w:rPr>
                <w:rStyle w:val="Hyperlink"/>
                <w:noProof/>
              </w:rPr>
              <w:t>Broker Responsibilities</w:t>
            </w:r>
            <w:r w:rsidR="00CC1DDD">
              <w:rPr>
                <w:noProof/>
                <w:webHidden/>
              </w:rPr>
              <w:tab/>
            </w:r>
            <w:r w:rsidR="00CC1DDD">
              <w:rPr>
                <w:noProof/>
                <w:webHidden/>
              </w:rPr>
              <w:fldChar w:fldCharType="begin"/>
            </w:r>
            <w:r w:rsidR="00CC1DDD">
              <w:rPr>
                <w:noProof/>
                <w:webHidden/>
              </w:rPr>
              <w:instrText xml:space="preserve"> PAGEREF _Toc37756827 \h </w:instrText>
            </w:r>
            <w:r w:rsidR="00CC1DDD">
              <w:rPr>
                <w:noProof/>
                <w:webHidden/>
              </w:rPr>
            </w:r>
            <w:r w:rsidR="00CC1DDD">
              <w:rPr>
                <w:noProof/>
                <w:webHidden/>
              </w:rPr>
              <w:fldChar w:fldCharType="separate"/>
            </w:r>
            <w:r w:rsidR="00CC1DDD">
              <w:rPr>
                <w:noProof/>
                <w:webHidden/>
              </w:rPr>
              <w:t>2</w:t>
            </w:r>
            <w:r w:rsidR="00CC1DDD">
              <w:rPr>
                <w:noProof/>
                <w:webHidden/>
              </w:rPr>
              <w:fldChar w:fldCharType="end"/>
            </w:r>
          </w:hyperlink>
        </w:p>
        <w:p w14:paraId="52D822E5" w14:textId="76AAC298" w:rsidR="00CC1DDD" w:rsidRDefault="00740625">
          <w:pPr>
            <w:pStyle w:val="TOC3"/>
            <w:tabs>
              <w:tab w:val="right" w:leader="dot" w:pos="9350"/>
            </w:tabs>
            <w:rPr>
              <w:rFonts w:eastAsiaTheme="minorEastAsia"/>
              <w:noProof/>
              <w:lang w:val="en-CA" w:eastAsia="en-CA"/>
            </w:rPr>
          </w:pPr>
          <w:hyperlink w:anchor="_Toc37756828" w:history="1">
            <w:r w:rsidR="00CC1DDD" w:rsidRPr="00596837">
              <w:rPr>
                <w:rStyle w:val="Hyperlink"/>
                <w:noProof/>
              </w:rPr>
              <w:t>Associate Broker/Associate Responsibilities</w:t>
            </w:r>
            <w:r w:rsidR="00CC1DDD">
              <w:rPr>
                <w:noProof/>
                <w:webHidden/>
              </w:rPr>
              <w:tab/>
            </w:r>
            <w:r w:rsidR="00CC1DDD">
              <w:rPr>
                <w:noProof/>
                <w:webHidden/>
              </w:rPr>
              <w:fldChar w:fldCharType="begin"/>
            </w:r>
            <w:r w:rsidR="00CC1DDD">
              <w:rPr>
                <w:noProof/>
                <w:webHidden/>
              </w:rPr>
              <w:instrText xml:space="preserve"> PAGEREF _Toc37756828 \h </w:instrText>
            </w:r>
            <w:r w:rsidR="00CC1DDD">
              <w:rPr>
                <w:noProof/>
                <w:webHidden/>
              </w:rPr>
            </w:r>
            <w:r w:rsidR="00CC1DDD">
              <w:rPr>
                <w:noProof/>
                <w:webHidden/>
              </w:rPr>
              <w:fldChar w:fldCharType="separate"/>
            </w:r>
            <w:r w:rsidR="00CC1DDD">
              <w:rPr>
                <w:noProof/>
                <w:webHidden/>
              </w:rPr>
              <w:t>2</w:t>
            </w:r>
            <w:r w:rsidR="00CC1DDD">
              <w:rPr>
                <w:noProof/>
                <w:webHidden/>
              </w:rPr>
              <w:fldChar w:fldCharType="end"/>
            </w:r>
          </w:hyperlink>
        </w:p>
        <w:p w14:paraId="48BF7C90" w14:textId="0B513785" w:rsidR="00CC1DDD" w:rsidRDefault="00740625">
          <w:pPr>
            <w:pStyle w:val="TOC1"/>
            <w:tabs>
              <w:tab w:val="right" w:leader="dot" w:pos="9350"/>
            </w:tabs>
            <w:rPr>
              <w:rFonts w:eastAsiaTheme="minorEastAsia"/>
              <w:noProof/>
              <w:lang w:val="en-CA" w:eastAsia="en-CA"/>
            </w:rPr>
          </w:pPr>
          <w:hyperlink w:anchor="_Toc37756829" w:history="1">
            <w:r w:rsidR="00CC1DDD" w:rsidRPr="00596837">
              <w:rPr>
                <w:rStyle w:val="Hyperlink"/>
                <w:noProof/>
              </w:rPr>
              <w:t>Part 3: General Office Policies &amp; Procedures</w:t>
            </w:r>
            <w:r w:rsidR="00CC1DDD">
              <w:rPr>
                <w:noProof/>
                <w:webHidden/>
              </w:rPr>
              <w:tab/>
            </w:r>
            <w:r w:rsidR="00CC1DDD">
              <w:rPr>
                <w:noProof/>
                <w:webHidden/>
              </w:rPr>
              <w:fldChar w:fldCharType="begin"/>
            </w:r>
            <w:r w:rsidR="00CC1DDD">
              <w:rPr>
                <w:noProof/>
                <w:webHidden/>
              </w:rPr>
              <w:instrText xml:space="preserve"> PAGEREF _Toc37756829 \h </w:instrText>
            </w:r>
            <w:r w:rsidR="00CC1DDD">
              <w:rPr>
                <w:noProof/>
                <w:webHidden/>
              </w:rPr>
            </w:r>
            <w:r w:rsidR="00CC1DDD">
              <w:rPr>
                <w:noProof/>
                <w:webHidden/>
              </w:rPr>
              <w:fldChar w:fldCharType="separate"/>
            </w:r>
            <w:r w:rsidR="00CC1DDD">
              <w:rPr>
                <w:noProof/>
                <w:webHidden/>
              </w:rPr>
              <w:t>3</w:t>
            </w:r>
            <w:r w:rsidR="00CC1DDD">
              <w:rPr>
                <w:noProof/>
                <w:webHidden/>
              </w:rPr>
              <w:fldChar w:fldCharType="end"/>
            </w:r>
          </w:hyperlink>
        </w:p>
        <w:p w14:paraId="751A8430" w14:textId="2B3C53EA" w:rsidR="00CC1DDD" w:rsidRDefault="00740625">
          <w:pPr>
            <w:pStyle w:val="TOC2"/>
            <w:tabs>
              <w:tab w:val="left" w:pos="660"/>
              <w:tab w:val="right" w:leader="dot" w:pos="9350"/>
            </w:tabs>
            <w:rPr>
              <w:rFonts w:eastAsiaTheme="minorEastAsia"/>
              <w:noProof/>
              <w:lang w:val="en-CA" w:eastAsia="en-CA"/>
            </w:rPr>
          </w:pPr>
          <w:hyperlink w:anchor="_Toc37756830" w:history="1">
            <w:r w:rsidR="00CC1DDD" w:rsidRPr="00596837">
              <w:rPr>
                <w:rStyle w:val="Hyperlink"/>
                <w:noProof/>
              </w:rPr>
              <w:t>1.</w:t>
            </w:r>
            <w:r w:rsidR="00CC1DDD">
              <w:rPr>
                <w:rFonts w:eastAsiaTheme="minorEastAsia"/>
                <w:noProof/>
                <w:lang w:val="en-CA" w:eastAsia="en-CA"/>
              </w:rPr>
              <w:tab/>
            </w:r>
            <w:r w:rsidR="00CC1DDD" w:rsidRPr="00596837">
              <w:rPr>
                <w:rStyle w:val="Hyperlink"/>
                <w:noProof/>
              </w:rPr>
              <w:t>Orientation</w:t>
            </w:r>
            <w:r w:rsidR="00CC1DDD">
              <w:rPr>
                <w:noProof/>
                <w:webHidden/>
              </w:rPr>
              <w:tab/>
            </w:r>
            <w:r w:rsidR="00CC1DDD">
              <w:rPr>
                <w:noProof/>
                <w:webHidden/>
              </w:rPr>
              <w:fldChar w:fldCharType="begin"/>
            </w:r>
            <w:r w:rsidR="00CC1DDD">
              <w:rPr>
                <w:noProof/>
                <w:webHidden/>
              </w:rPr>
              <w:instrText xml:space="preserve"> PAGEREF _Toc37756830 \h </w:instrText>
            </w:r>
            <w:r w:rsidR="00CC1DDD">
              <w:rPr>
                <w:noProof/>
                <w:webHidden/>
              </w:rPr>
            </w:r>
            <w:r w:rsidR="00CC1DDD">
              <w:rPr>
                <w:noProof/>
                <w:webHidden/>
              </w:rPr>
              <w:fldChar w:fldCharType="separate"/>
            </w:r>
            <w:r w:rsidR="00CC1DDD">
              <w:rPr>
                <w:noProof/>
                <w:webHidden/>
              </w:rPr>
              <w:t>3</w:t>
            </w:r>
            <w:r w:rsidR="00CC1DDD">
              <w:rPr>
                <w:noProof/>
                <w:webHidden/>
              </w:rPr>
              <w:fldChar w:fldCharType="end"/>
            </w:r>
          </w:hyperlink>
        </w:p>
        <w:p w14:paraId="154E2A83" w14:textId="5E0DFF4F" w:rsidR="00CC1DDD" w:rsidRDefault="00740625">
          <w:pPr>
            <w:pStyle w:val="TOC2"/>
            <w:tabs>
              <w:tab w:val="left" w:pos="660"/>
              <w:tab w:val="right" w:leader="dot" w:pos="9350"/>
            </w:tabs>
            <w:rPr>
              <w:rFonts w:eastAsiaTheme="minorEastAsia"/>
              <w:noProof/>
              <w:lang w:val="en-CA" w:eastAsia="en-CA"/>
            </w:rPr>
          </w:pPr>
          <w:hyperlink w:anchor="_Toc37756831" w:history="1">
            <w:r w:rsidR="00CC1DDD" w:rsidRPr="00596837">
              <w:rPr>
                <w:rStyle w:val="Hyperlink"/>
                <w:noProof/>
              </w:rPr>
              <w:t>2.</w:t>
            </w:r>
            <w:r w:rsidR="00CC1DDD">
              <w:rPr>
                <w:rFonts w:eastAsiaTheme="minorEastAsia"/>
                <w:noProof/>
                <w:lang w:val="en-CA" w:eastAsia="en-CA"/>
              </w:rPr>
              <w:tab/>
            </w:r>
            <w:r w:rsidR="00CC1DDD" w:rsidRPr="00596837">
              <w:rPr>
                <w:rStyle w:val="Hyperlink"/>
                <w:noProof/>
              </w:rPr>
              <w:t>Probation</w:t>
            </w:r>
            <w:r w:rsidR="00CC1DDD">
              <w:rPr>
                <w:noProof/>
                <w:webHidden/>
              </w:rPr>
              <w:tab/>
            </w:r>
            <w:r w:rsidR="00CC1DDD">
              <w:rPr>
                <w:noProof/>
                <w:webHidden/>
              </w:rPr>
              <w:fldChar w:fldCharType="begin"/>
            </w:r>
            <w:r w:rsidR="00CC1DDD">
              <w:rPr>
                <w:noProof/>
                <w:webHidden/>
              </w:rPr>
              <w:instrText xml:space="preserve"> PAGEREF _Toc37756831 \h </w:instrText>
            </w:r>
            <w:r w:rsidR="00CC1DDD">
              <w:rPr>
                <w:noProof/>
                <w:webHidden/>
              </w:rPr>
            </w:r>
            <w:r w:rsidR="00CC1DDD">
              <w:rPr>
                <w:noProof/>
                <w:webHidden/>
              </w:rPr>
              <w:fldChar w:fldCharType="separate"/>
            </w:r>
            <w:r w:rsidR="00CC1DDD">
              <w:rPr>
                <w:noProof/>
                <w:webHidden/>
              </w:rPr>
              <w:t>3</w:t>
            </w:r>
            <w:r w:rsidR="00CC1DDD">
              <w:rPr>
                <w:noProof/>
                <w:webHidden/>
              </w:rPr>
              <w:fldChar w:fldCharType="end"/>
            </w:r>
          </w:hyperlink>
        </w:p>
        <w:p w14:paraId="72C1ADD7" w14:textId="37605DDC" w:rsidR="00CC1DDD" w:rsidRDefault="00740625">
          <w:pPr>
            <w:pStyle w:val="TOC2"/>
            <w:tabs>
              <w:tab w:val="left" w:pos="660"/>
              <w:tab w:val="right" w:leader="dot" w:pos="9350"/>
            </w:tabs>
            <w:rPr>
              <w:rFonts w:eastAsiaTheme="minorEastAsia"/>
              <w:noProof/>
              <w:lang w:val="en-CA" w:eastAsia="en-CA"/>
            </w:rPr>
          </w:pPr>
          <w:hyperlink w:anchor="_Toc37756832" w:history="1">
            <w:r w:rsidR="00CC1DDD" w:rsidRPr="00596837">
              <w:rPr>
                <w:rStyle w:val="Hyperlink"/>
                <w:noProof/>
              </w:rPr>
              <w:t>3.</w:t>
            </w:r>
            <w:r w:rsidR="00CC1DDD">
              <w:rPr>
                <w:rFonts w:eastAsiaTheme="minorEastAsia"/>
                <w:noProof/>
                <w:lang w:val="en-CA" w:eastAsia="en-CA"/>
              </w:rPr>
              <w:tab/>
            </w:r>
            <w:r w:rsidR="00CC1DDD" w:rsidRPr="00596837">
              <w:rPr>
                <w:rStyle w:val="Hyperlink"/>
                <w:noProof/>
              </w:rPr>
              <w:t>Duties &amp; Responsibilities: Administration &amp; Support Staff</w:t>
            </w:r>
            <w:r w:rsidR="00CC1DDD">
              <w:rPr>
                <w:noProof/>
                <w:webHidden/>
              </w:rPr>
              <w:tab/>
            </w:r>
            <w:r w:rsidR="00CC1DDD">
              <w:rPr>
                <w:noProof/>
                <w:webHidden/>
              </w:rPr>
              <w:fldChar w:fldCharType="begin"/>
            </w:r>
            <w:r w:rsidR="00CC1DDD">
              <w:rPr>
                <w:noProof/>
                <w:webHidden/>
              </w:rPr>
              <w:instrText xml:space="preserve"> PAGEREF _Toc37756832 \h </w:instrText>
            </w:r>
            <w:r w:rsidR="00CC1DDD">
              <w:rPr>
                <w:noProof/>
                <w:webHidden/>
              </w:rPr>
            </w:r>
            <w:r w:rsidR="00CC1DDD">
              <w:rPr>
                <w:noProof/>
                <w:webHidden/>
              </w:rPr>
              <w:fldChar w:fldCharType="separate"/>
            </w:r>
            <w:r w:rsidR="00CC1DDD">
              <w:rPr>
                <w:noProof/>
                <w:webHidden/>
              </w:rPr>
              <w:t>4</w:t>
            </w:r>
            <w:r w:rsidR="00CC1DDD">
              <w:rPr>
                <w:noProof/>
                <w:webHidden/>
              </w:rPr>
              <w:fldChar w:fldCharType="end"/>
            </w:r>
          </w:hyperlink>
        </w:p>
        <w:p w14:paraId="0B371189" w14:textId="76E7728B" w:rsidR="00CC1DDD" w:rsidRDefault="00740625">
          <w:pPr>
            <w:pStyle w:val="TOC3"/>
            <w:tabs>
              <w:tab w:val="right" w:leader="dot" w:pos="9350"/>
            </w:tabs>
            <w:rPr>
              <w:rFonts w:eastAsiaTheme="minorEastAsia"/>
              <w:noProof/>
              <w:lang w:val="en-CA" w:eastAsia="en-CA"/>
            </w:rPr>
          </w:pPr>
          <w:hyperlink w:anchor="_Toc37756833" w:history="1">
            <w:r w:rsidR="00CC1DDD" w:rsidRPr="00596837">
              <w:rPr>
                <w:rStyle w:val="Hyperlink"/>
                <w:noProof/>
              </w:rPr>
              <w:t>Management Support</w:t>
            </w:r>
            <w:r w:rsidR="00CC1DDD">
              <w:rPr>
                <w:noProof/>
                <w:webHidden/>
              </w:rPr>
              <w:tab/>
            </w:r>
            <w:r w:rsidR="00CC1DDD">
              <w:rPr>
                <w:noProof/>
                <w:webHidden/>
              </w:rPr>
              <w:fldChar w:fldCharType="begin"/>
            </w:r>
            <w:r w:rsidR="00CC1DDD">
              <w:rPr>
                <w:noProof/>
                <w:webHidden/>
              </w:rPr>
              <w:instrText xml:space="preserve"> PAGEREF _Toc37756833 \h </w:instrText>
            </w:r>
            <w:r w:rsidR="00CC1DDD">
              <w:rPr>
                <w:noProof/>
                <w:webHidden/>
              </w:rPr>
            </w:r>
            <w:r w:rsidR="00CC1DDD">
              <w:rPr>
                <w:noProof/>
                <w:webHidden/>
              </w:rPr>
              <w:fldChar w:fldCharType="separate"/>
            </w:r>
            <w:r w:rsidR="00CC1DDD">
              <w:rPr>
                <w:noProof/>
                <w:webHidden/>
              </w:rPr>
              <w:t>4</w:t>
            </w:r>
            <w:r w:rsidR="00CC1DDD">
              <w:rPr>
                <w:noProof/>
                <w:webHidden/>
              </w:rPr>
              <w:fldChar w:fldCharType="end"/>
            </w:r>
          </w:hyperlink>
        </w:p>
        <w:p w14:paraId="5AA87522" w14:textId="48EC6013" w:rsidR="00CC1DDD" w:rsidRDefault="00740625">
          <w:pPr>
            <w:pStyle w:val="TOC3"/>
            <w:tabs>
              <w:tab w:val="right" w:leader="dot" w:pos="9350"/>
            </w:tabs>
            <w:rPr>
              <w:rFonts w:eastAsiaTheme="minorEastAsia"/>
              <w:noProof/>
              <w:lang w:val="en-CA" w:eastAsia="en-CA"/>
            </w:rPr>
          </w:pPr>
          <w:hyperlink w:anchor="_Toc37756834" w:history="1">
            <w:r w:rsidR="00CC1DDD" w:rsidRPr="00596837">
              <w:rPr>
                <w:rStyle w:val="Hyperlink"/>
                <w:noProof/>
              </w:rPr>
              <w:t>Administrative Support</w:t>
            </w:r>
            <w:r w:rsidR="00CC1DDD">
              <w:rPr>
                <w:noProof/>
                <w:webHidden/>
              </w:rPr>
              <w:tab/>
            </w:r>
            <w:r w:rsidR="00CC1DDD">
              <w:rPr>
                <w:noProof/>
                <w:webHidden/>
              </w:rPr>
              <w:fldChar w:fldCharType="begin"/>
            </w:r>
            <w:r w:rsidR="00CC1DDD">
              <w:rPr>
                <w:noProof/>
                <w:webHidden/>
              </w:rPr>
              <w:instrText xml:space="preserve"> PAGEREF _Toc37756834 \h </w:instrText>
            </w:r>
            <w:r w:rsidR="00CC1DDD">
              <w:rPr>
                <w:noProof/>
                <w:webHidden/>
              </w:rPr>
            </w:r>
            <w:r w:rsidR="00CC1DDD">
              <w:rPr>
                <w:noProof/>
                <w:webHidden/>
              </w:rPr>
              <w:fldChar w:fldCharType="separate"/>
            </w:r>
            <w:r w:rsidR="00CC1DDD">
              <w:rPr>
                <w:noProof/>
                <w:webHidden/>
              </w:rPr>
              <w:t>4</w:t>
            </w:r>
            <w:r w:rsidR="00CC1DDD">
              <w:rPr>
                <w:noProof/>
                <w:webHidden/>
              </w:rPr>
              <w:fldChar w:fldCharType="end"/>
            </w:r>
          </w:hyperlink>
        </w:p>
        <w:p w14:paraId="0BA27451" w14:textId="7409622E" w:rsidR="00CC1DDD" w:rsidRDefault="00740625">
          <w:pPr>
            <w:pStyle w:val="TOC3"/>
            <w:tabs>
              <w:tab w:val="right" w:leader="dot" w:pos="9350"/>
            </w:tabs>
            <w:rPr>
              <w:rFonts w:eastAsiaTheme="minorEastAsia"/>
              <w:noProof/>
              <w:lang w:val="en-CA" w:eastAsia="en-CA"/>
            </w:rPr>
          </w:pPr>
          <w:hyperlink w:anchor="_Toc37756835" w:history="1">
            <w:r w:rsidR="00CC1DDD" w:rsidRPr="00596837">
              <w:rPr>
                <w:rStyle w:val="Hyperlink"/>
                <w:noProof/>
              </w:rPr>
              <w:t>Accounting Operations</w:t>
            </w:r>
            <w:r w:rsidR="00CC1DDD">
              <w:rPr>
                <w:noProof/>
                <w:webHidden/>
              </w:rPr>
              <w:tab/>
            </w:r>
            <w:r w:rsidR="00CC1DDD">
              <w:rPr>
                <w:noProof/>
                <w:webHidden/>
              </w:rPr>
              <w:fldChar w:fldCharType="begin"/>
            </w:r>
            <w:r w:rsidR="00CC1DDD">
              <w:rPr>
                <w:noProof/>
                <w:webHidden/>
              </w:rPr>
              <w:instrText xml:space="preserve"> PAGEREF _Toc37756835 \h </w:instrText>
            </w:r>
            <w:r w:rsidR="00CC1DDD">
              <w:rPr>
                <w:noProof/>
                <w:webHidden/>
              </w:rPr>
            </w:r>
            <w:r w:rsidR="00CC1DDD">
              <w:rPr>
                <w:noProof/>
                <w:webHidden/>
              </w:rPr>
              <w:fldChar w:fldCharType="separate"/>
            </w:r>
            <w:r w:rsidR="00CC1DDD">
              <w:rPr>
                <w:noProof/>
                <w:webHidden/>
              </w:rPr>
              <w:t>4</w:t>
            </w:r>
            <w:r w:rsidR="00CC1DDD">
              <w:rPr>
                <w:noProof/>
                <w:webHidden/>
              </w:rPr>
              <w:fldChar w:fldCharType="end"/>
            </w:r>
          </w:hyperlink>
        </w:p>
        <w:p w14:paraId="72550E88" w14:textId="1C6C33B2" w:rsidR="00CC1DDD" w:rsidRDefault="00740625">
          <w:pPr>
            <w:pStyle w:val="TOC3"/>
            <w:tabs>
              <w:tab w:val="right" w:leader="dot" w:pos="9350"/>
            </w:tabs>
            <w:rPr>
              <w:rFonts w:eastAsiaTheme="minorEastAsia"/>
              <w:noProof/>
              <w:lang w:val="en-CA" w:eastAsia="en-CA"/>
            </w:rPr>
          </w:pPr>
          <w:hyperlink w:anchor="_Toc37756836" w:history="1">
            <w:r w:rsidR="00CC1DDD" w:rsidRPr="00596837">
              <w:rPr>
                <w:rStyle w:val="Hyperlink"/>
                <w:noProof/>
              </w:rPr>
              <w:t>General Office Operations</w:t>
            </w:r>
            <w:r w:rsidR="00CC1DDD">
              <w:rPr>
                <w:noProof/>
                <w:webHidden/>
              </w:rPr>
              <w:tab/>
            </w:r>
            <w:r w:rsidR="00CC1DDD">
              <w:rPr>
                <w:noProof/>
                <w:webHidden/>
              </w:rPr>
              <w:fldChar w:fldCharType="begin"/>
            </w:r>
            <w:r w:rsidR="00CC1DDD">
              <w:rPr>
                <w:noProof/>
                <w:webHidden/>
              </w:rPr>
              <w:instrText xml:space="preserve"> PAGEREF _Toc37756836 \h </w:instrText>
            </w:r>
            <w:r w:rsidR="00CC1DDD">
              <w:rPr>
                <w:noProof/>
                <w:webHidden/>
              </w:rPr>
            </w:r>
            <w:r w:rsidR="00CC1DDD">
              <w:rPr>
                <w:noProof/>
                <w:webHidden/>
              </w:rPr>
              <w:fldChar w:fldCharType="separate"/>
            </w:r>
            <w:r w:rsidR="00CC1DDD">
              <w:rPr>
                <w:noProof/>
                <w:webHidden/>
              </w:rPr>
              <w:t>4</w:t>
            </w:r>
            <w:r w:rsidR="00CC1DDD">
              <w:rPr>
                <w:noProof/>
                <w:webHidden/>
              </w:rPr>
              <w:fldChar w:fldCharType="end"/>
            </w:r>
          </w:hyperlink>
        </w:p>
        <w:p w14:paraId="441B5FB5" w14:textId="28CC7B59" w:rsidR="00CC1DDD" w:rsidRDefault="00740625">
          <w:pPr>
            <w:pStyle w:val="TOC3"/>
            <w:tabs>
              <w:tab w:val="right" w:leader="dot" w:pos="9350"/>
            </w:tabs>
            <w:rPr>
              <w:rFonts w:eastAsiaTheme="minorEastAsia"/>
              <w:noProof/>
              <w:lang w:val="en-CA" w:eastAsia="en-CA"/>
            </w:rPr>
          </w:pPr>
          <w:hyperlink w:anchor="_Toc37756837" w:history="1">
            <w:r w:rsidR="00CC1DDD" w:rsidRPr="00596837">
              <w:rPr>
                <w:rStyle w:val="Hyperlink"/>
                <w:noProof/>
              </w:rPr>
              <w:t>Use of In/Out Board</w:t>
            </w:r>
            <w:r w:rsidR="00CC1DDD">
              <w:rPr>
                <w:noProof/>
                <w:webHidden/>
              </w:rPr>
              <w:tab/>
            </w:r>
            <w:r w:rsidR="00CC1DDD">
              <w:rPr>
                <w:noProof/>
                <w:webHidden/>
              </w:rPr>
              <w:fldChar w:fldCharType="begin"/>
            </w:r>
            <w:r w:rsidR="00CC1DDD">
              <w:rPr>
                <w:noProof/>
                <w:webHidden/>
              </w:rPr>
              <w:instrText xml:space="preserve"> PAGEREF _Toc37756837 \h </w:instrText>
            </w:r>
            <w:r w:rsidR="00CC1DDD">
              <w:rPr>
                <w:noProof/>
                <w:webHidden/>
              </w:rPr>
            </w:r>
            <w:r w:rsidR="00CC1DDD">
              <w:rPr>
                <w:noProof/>
                <w:webHidden/>
              </w:rPr>
              <w:fldChar w:fldCharType="separate"/>
            </w:r>
            <w:r w:rsidR="00CC1DDD">
              <w:rPr>
                <w:noProof/>
                <w:webHidden/>
              </w:rPr>
              <w:t>4</w:t>
            </w:r>
            <w:r w:rsidR="00CC1DDD">
              <w:rPr>
                <w:noProof/>
                <w:webHidden/>
              </w:rPr>
              <w:fldChar w:fldCharType="end"/>
            </w:r>
          </w:hyperlink>
        </w:p>
        <w:p w14:paraId="69337699" w14:textId="332B103E" w:rsidR="00CC1DDD" w:rsidRDefault="00740625">
          <w:pPr>
            <w:pStyle w:val="TOC2"/>
            <w:tabs>
              <w:tab w:val="left" w:pos="660"/>
              <w:tab w:val="right" w:leader="dot" w:pos="9350"/>
            </w:tabs>
            <w:rPr>
              <w:rFonts w:eastAsiaTheme="minorEastAsia"/>
              <w:noProof/>
              <w:lang w:val="en-CA" w:eastAsia="en-CA"/>
            </w:rPr>
          </w:pPr>
          <w:hyperlink w:anchor="_Toc37756838" w:history="1">
            <w:r w:rsidR="00CC1DDD" w:rsidRPr="00596837">
              <w:rPr>
                <w:rStyle w:val="Hyperlink"/>
                <w:noProof/>
              </w:rPr>
              <w:t>4.</w:t>
            </w:r>
            <w:r w:rsidR="00CC1DDD">
              <w:rPr>
                <w:rFonts w:eastAsiaTheme="minorEastAsia"/>
                <w:noProof/>
                <w:lang w:val="en-CA" w:eastAsia="en-CA"/>
              </w:rPr>
              <w:tab/>
            </w:r>
            <w:r w:rsidR="00CC1DDD" w:rsidRPr="00596837">
              <w:rPr>
                <w:rStyle w:val="Hyperlink"/>
                <w:noProof/>
              </w:rPr>
              <w:t>Administrative Employee Payroll</w:t>
            </w:r>
            <w:r w:rsidR="00CC1DDD">
              <w:rPr>
                <w:noProof/>
                <w:webHidden/>
              </w:rPr>
              <w:tab/>
            </w:r>
            <w:r w:rsidR="00CC1DDD">
              <w:rPr>
                <w:noProof/>
                <w:webHidden/>
              </w:rPr>
              <w:fldChar w:fldCharType="begin"/>
            </w:r>
            <w:r w:rsidR="00CC1DDD">
              <w:rPr>
                <w:noProof/>
                <w:webHidden/>
              </w:rPr>
              <w:instrText xml:space="preserve"> PAGEREF _Toc37756838 \h </w:instrText>
            </w:r>
            <w:r w:rsidR="00CC1DDD">
              <w:rPr>
                <w:noProof/>
                <w:webHidden/>
              </w:rPr>
            </w:r>
            <w:r w:rsidR="00CC1DDD">
              <w:rPr>
                <w:noProof/>
                <w:webHidden/>
              </w:rPr>
              <w:fldChar w:fldCharType="separate"/>
            </w:r>
            <w:r w:rsidR="00CC1DDD">
              <w:rPr>
                <w:noProof/>
                <w:webHidden/>
              </w:rPr>
              <w:t>4</w:t>
            </w:r>
            <w:r w:rsidR="00CC1DDD">
              <w:rPr>
                <w:noProof/>
                <w:webHidden/>
              </w:rPr>
              <w:fldChar w:fldCharType="end"/>
            </w:r>
          </w:hyperlink>
        </w:p>
        <w:p w14:paraId="7659AF3C" w14:textId="462D5D08" w:rsidR="00CC1DDD" w:rsidRDefault="00740625">
          <w:pPr>
            <w:pStyle w:val="TOC2"/>
            <w:tabs>
              <w:tab w:val="left" w:pos="660"/>
              <w:tab w:val="right" w:leader="dot" w:pos="9350"/>
            </w:tabs>
            <w:rPr>
              <w:rFonts w:eastAsiaTheme="minorEastAsia"/>
              <w:noProof/>
              <w:lang w:val="en-CA" w:eastAsia="en-CA"/>
            </w:rPr>
          </w:pPr>
          <w:hyperlink w:anchor="_Toc37756839" w:history="1">
            <w:r w:rsidR="00CC1DDD" w:rsidRPr="00596837">
              <w:rPr>
                <w:rStyle w:val="Hyperlink"/>
                <w:noProof/>
              </w:rPr>
              <w:t>5.</w:t>
            </w:r>
            <w:r w:rsidR="00CC1DDD">
              <w:rPr>
                <w:rFonts w:eastAsiaTheme="minorEastAsia"/>
                <w:noProof/>
                <w:lang w:val="en-CA" w:eastAsia="en-CA"/>
              </w:rPr>
              <w:tab/>
            </w:r>
            <w:r w:rsidR="00CC1DDD" w:rsidRPr="00596837">
              <w:rPr>
                <w:rStyle w:val="Hyperlink"/>
                <w:noProof/>
              </w:rPr>
              <w:t>Facilities and Office Etiquette</w:t>
            </w:r>
            <w:r w:rsidR="00CC1DDD">
              <w:rPr>
                <w:noProof/>
                <w:webHidden/>
              </w:rPr>
              <w:tab/>
            </w:r>
            <w:r w:rsidR="00CC1DDD">
              <w:rPr>
                <w:noProof/>
                <w:webHidden/>
              </w:rPr>
              <w:fldChar w:fldCharType="begin"/>
            </w:r>
            <w:r w:rsidR="00CC1DDD">
              <w:rPr>
                <w:noProof/>
                <w:webHidden/>
              </w:rPr>
              <w:instrText xml:space="preserve"> PAGEREF _Toc37756839 \h </w:instrText>
            </w:r>
            <w:r w:rsidR="00CC1DDD">
              <w:rPr>
                <w:noProof/>
                <w:webHidden/>
              </w:rPr>
            </w:r>
            <w:r w:rsidR="00CC1DDD">
              <w:rPr>
                <w:noProof/>
                <w:webHidden/>
              </w:rPr>
              <w:fldChar w:fldCharType="separate"/>
            </w:r>
            <w:r w:rsidR="00CC1DDD">
              <w:rPr>
                <w:noProof/>
                <w:webHidden/>
              </w:rPr>
              <w:t>5</w:t>
            </w:r>
            <w:r w:rsidR="00CC1DDD">
              <w:rPr>
                <w:noProof/>
                <w:webHidden/>
              </w:rPr>
              <w:fldChar w:fldCharType="end"/>
            </w:r>
          </w:hyperlink>
        </w:p>
        <w:p w14:paraId="69A480F6" w14:textId="5B1DB346" w:rsidR="00CC1DDD" w:rsidRDefault="00740625">
          <w:pPr>
            <w:pStyle w:val="TOC3"/>
            <w:tabs>
              <w:tab w:val="right" w:leader="dot" w:pos="9350"/>
            </w:tabs>
            <w:rPr>
              <w:rFonts w:eastAsiaTheme="minorEastAsia"/>
              <w:noProof/>
              <w:lang w:val="en-CA" w:eastAsia="en-CA"/>
            </w:rPr>
          </w:pPr>
          <w:hyperlink w:anchor="_Toc37756840" w:history="1">
            <w:r w:rsidR="00CC1DDD" w:rsidRPr="00596837">
              <w:rPr>
                <w:rStyle w:val="Hyperlink"/>
                <w:noProof/>
              </w:rPr>
              <w:t>Common Spaces</w:t>
            </w:r>
            <w:r w:rsidR="00CC1DDD">
              <w:rPr>
                <w:noProof/>
                <w:webHidden/>
              </w:rPr>
              <w:tab/>
            </w:r>
            <w:r w:rsidR="00CC1DDD">
              <w:rPr>
                <w:noProof/>
                <w:webHidden/>
              </w:rPr>
              <w:fldChar w:fldCharType="begin"/>
            </w:r>
            <w:r w:rsidR="00CC1DDD">
              <w:rPr>
                <w:noProof/>
                <w:webHidden/>
              </w:rPr>
              <w:instrText xml:space="preserve"> PAGEREF _Toc37756840 \h </w:instrText>
            </w:r>
            <w:r w:rsidR="00CC1DDD">
              <w:rPr>
                <w:noProof/>
                <w:webHidden/>
              </w:rPr>
            </w:r>
            <w:r w:rsidR="00CC1DDD">
              <w:rPr>
                <w:noProof/>
                <w:webHidden/>
              </w:rPr>
              <w:fldChar w:fldCharType="separate"/>
            </w:r>
            <w:r w:rsidR="00CC1DDD">
              <w:rPr>
                <w:noProof/>
                <w:webHidden/>
              </w:rPr>
              <w:t>5</w:t>
            </w:r>
            <w:r w:rsidR="00CC1DDD">
              <w:rPr>
                <w:noProof/>
                <w:webHidden/>
              </w:rPr>
              <w:fldChar w:fldCharType="end"/>
            </w:r>
          </w:hyperlink>
        </w:p>
        <w:p w14:paraId="66F45A6C" w14:textId="370287B3" w:rsidR="00CC1DDD" w:rsidRDefault="00740625">
          <w:pPr>
            <w:pStyle w:val="TOC3"/>
            <w:tabs>
              <w:tab w:val="right" w:leader="dot" w:pos="9350"/>
            </w:tabs>
            <w:rPr>
              <w:rFonts w:eastAsiaTheme="minorEastAsia"/>
              <w:noProof/>
              <w:lang w:val="en-CA" w:eastAsia="en-CA"/>
            </w:rPr>
          </w:pPr>
          <w:hyperlink w:anchor="_Toc37756841" w:history="1">
            <w:r w:rsidR="00CC1DDD" w:rsidRPr="00596837">
              <w:rPr>
                <w:rStyle w:val="Hyperlink"/>
                <w:noProof/>
              </w:rPr>
              <w:t>Office Supplies &amp; Stationary</w:t>
            </w:r>
            <w:r w:rsidR="00CC1DDD">
              <w:rPr>
                <w:noProof/>
                <w:webHidden/>
              </w:rPr>
              <w:tab/>
            </w:r>
            <w:r w:rsidR="00CC1DDD">
              <w:rPr>
                <w:noProof/>
                <w:webHidden/>
              </w:rPr>
              <w:fldChar w:fldCharType="begin"/>
            </w:r>
            <w:r w:rsidR="00CC1DDD">
              <w:rPr>
                <w:noProof/>
                <w:webHidden/>
              </w:rPr>
              <w:instrText xml:space="preserve"> PAGEREF _Toc37756841 \h </w:instrText>
            </w:r>
            <w:r w:rsidR="00CC1DDD">
              <w:rPr>
                <w:noProof/>
                <w:webHidden/>
              </w:rPr>
            </w:r>
            <w:r w:rsidR="00CC1DDD">
              <w:rPr>
                <w:noProof/>
                <w:webHidden/>
              </w:rPr>
              <w:fldChar w:fldCharType="separate"/>
            </w:r>
            <w:r w:rsidR="00CC1DDD">
              <w:rPr>
                <w:noProof/>
                <w:webHidden/>
              </w:rPr>
              <w:t>5</w:t>
            </w:r>
            <w:r w:rsidR="00CC1DDD">
              <w:rPr>
                <w:noProof/>
                <w:webHidden/>
              </w:rPr>
              <w:fldChar w:fldCharType="end"/>
            </w:r>
          </w:hyperlink>
        </w:p>
        <w:p w14:paraId="473DC124" w14:textId="65385340" w:rsidR="00CC1DDD" w:rsidRDefault="00740625">
          <w:pPr>
            <w:pStyle w:val="TOC3"/>
            <w:tabs>
              <w:tab w:val="right" w:leader="dot" w:pos="9350"/>
            </w:tabs>
            <w:rPr>
              <w:rFonts w:eastAsiaTheme="minorEastAsia"/>
              <w:noProof/>
              <w:lang w:val="en-CA" w:eastAsia="en-CA"/>
            </w:rPr>
          </w:pPr>
          <w:hyperlink w:anchor="_Toc37756842" w:history="1">
            <w:r w:rsidR="00CC1DDD" w:rsidRPr="00596837">
              <w:rPr>
                <w:rStyle w:val="Hyperlink"/>
                <w:noProof/>
              </w:rPr>
              <w:t>Resource Library</w:t>
            </w:r>
            <w:r w:rsidR="00CC1DDD">
              <w:rPr>
                <w:noProof/>
                <w:webHidden/>
              </w:rPr>
              <w:tab/>
            </w:r>
            <w:r w:rsidR="00CC1DDD">
              <w:rPr>
                <w:noProof/>
                <w:webHidden/>
              </w:rPr>
              <w:fldChar w:fldCharType="begin"/>
            </w:r>
            <w:r w:rsidR="00CC1DDD">
              <w:rPr>
                <w:noProof/>
                <w:webHidden/>
              </w:rPr>
              <w:instrText xml:space="preserve"> PAGEREF _Toc37756842 \h </w:instrText>
            </w:r>
            <w:r w:rsidR="00CC1DDD">
              <w:rPr>
                <w:noProof/>
                <w:webHidden/>
              </w:rPr>
            </w:r>
            <w:r w:rsidR="00CC1DDD">
              <w:rPr>
                <w:noProof/>
                <w:webHidden/>
              </w:rPr>
              <w:fldChar w:fldCharType="separate"/>
            </w:r>
            <w:r w:rsidR="00CC1DDD">
              <w:rPr>
                <w:noProof/>
                <w:webHidden/>
              </w:rPr>
              <w:t>5</w:t>
            </w:r>
            <w:r w:rsidR="00CC1DDD">
              <w:rPr>
                <w:noProof/>
                <w:webHidden/>
              </w:rPr>
              <w:fldChar w:fldCharType="end"/>
            </w:r>
          </w:hyperlink>
        </w:p>
        <w:p w14:paraId="27276F1A" w14:textId="3F64C6D7" w:rsidR="00CC1DDD" w:rsidRDefault="00740625">
          <w:pPr>
            <w:pStyle w:val="TOC3"/>
            <w:tabs>
              <w:tab w:val="right" w:leader="dot" w:pos="9350"/>
            </w:tabs>
            <w:rPr>
              <w:rFonts w:eastAsiaTheme="minorEastAsia"/>
              <w:noProof/>
              <w:lang w:val="en-CA" w:eastAsia="en-CA"/>
            </w:rPr>
          </w:pPr>
          <w:hyperlink w:anchor="_Toc37756843" w:history="1">
            <w:r w:rsidR="00CC1DDD" w:rsidRPr="00596837">
              <w:rPr>
                <w:rStyle w:val="Hyperlink"/>
                <w:noProof/>
              </w:rPr>
              <w:t>Kitchen/Lunch Room</w:t>
            </w:r>
            <w:r w:rsidR="00CC1DDD">
              <w:rPr>
                <w:noProof/>
                <w:webHidden/>
              </w:rPr>
              <w:tab/>
            </w:r>
            <w:r w:rsidR="00CC1DDD">
              <w:rPr>
                <w:noProof/>
                <w:webHidden/>
              </w:rPr>
              <w:fldChar w:fldCharType="begin"/>
            </w:r>
            <w:r w:rsidR="00CC1DDD">
              <w:rPr>
                <w:noProof/>
                <w:webHidden/>
              </w:rPr>
              <w:instrText xml:space="preserve"> PAGEREF _Toc37756843 \h </w:instrText>
            </w:r>
            <w:r w:rsidR="00CC1DDD">
              <w:rPr>
                <w:noProof/>
                <w:webHidden/>
              </w:rPr>
            </w:r>
            <w:r w:rsidR="00CC1DDD">
              <w:rPr>
                <w:noProof/>
                <w:webHidden/>
              </w:rPr>
              <w:fldChar w:fldCharType="separate"/>
            </w:r>
            <w:r w:rsidR="00CC1DDD">
              <w:rPr>
                <w:noProof/>
                <w:webHidden/>
              </w:rPr>
              <w:t>5</w:t>
            </w:r>
            <w:r w:rsidR="00CC1DDD">
              <w:rPr>
                <w:noProof/>
                <w:webHidden/>
              </w:rPr>
              <w:fldChar w:fldCharType="end"/>
            </w:r>
          </w:hyperlink>
        </w:p>
        <w:p w14:paraId="2EDDF6F0" w14:textId="38ED67F1" w:rsidR="00CC1DDD" w:rsidRDefault="00740625">
          <w:pPr>
            <w:pStyle w:val="TOC3"/>
            <w:tabs>
              <w:tab w:val="right" w:leader="dot" w:pos="9350"/>
            </w:tabs>
            <w:rPr>
              <w:rFonts w:eastAsiaTheme="minorEastAsia"/>
              <w:noProof/>
              <w:lang w:val="en-CA" w:eastAsia="en-CA"/>
            </w:rPr>
          </w:pPr>
          <w:hyperlink w:anchor="_Toc37756844" w:history="1">
            <w:r w:rsidR="00CC1DDD" w:rsidRPr="00596837">
              <w:rPr>
                <w:rStyle w:val="Hyperlink"/>
                <w:noProof/>
              </w:rPr>
              <w:t>Smoking</w:t>
            </w:r>
            <w:r w:rsidR="00CC1DDD">
              <w:rPr>
                <w:noProof/>
                <w:webHidden/>
              </w:rPr>
              <w:tab/>
            </w:r>
            <w:r w:rsidR="00CC1DDD">
              <w:rPr>
                <w:noProof/>
                <w:webHidden/>
              </w:rPr>
              <w:fldChar w:fldCharType="begin"/>
            </w:r>
            <w:r w:rsidR="00CC1DDD">
              <w:rPr>
                <w:noProof/>
                <w:webHidden/>
              </w:rPr>
              <w:instrText xml:space="preserve"> PAGEREF _Toc37756844 \h </w:instrText>
            </w:r>
            <w:r w:rsidR="00CC1DDD">
              <w:rPr>
                <w:noProof/>
                <w:webHidden/>
              </w:rPr>
            </w:r>
            <w:r w:rsidR="00CC1DDD">
              <w:rPr>
                <w:noProof/>
                <w:webHidden/>
              </w:rPr>
              <w:fldChar w:fldCharType="separate"/>
            </w:r>
            <w:r w:rsidR="00CC1DDD">
              <w:rPr>
                <w:noProof/>
                <w:webHidden/>
              </w:rPr>
              <w:t>5</w:t>
            </w:r>
            <w:r w:rsidR="00CC1DDD">
              <w:rPr>
                <w:noProof/>
                <w:webHidden/>
              </w:rPr>
              <w:fldChar w:fldCharType="end"/>
            </w:r>
          </w:hyperlink>
        </w:p>
        <w:p w14:paraId="14571B66" w14:textId="5ACB8898" w:rsidR="00CC1DDD" w:rsidRDefault="00740625">
          <w:pPr>
            <w:pStyle w:val="TOC2"/>
            <w:tabs>
              <w:tab w:val="left" w:pos="660"/>
              <w:tab w:val="right" w:leader="dot" w:pos="9350"/>
            </w:tabs>
            <w:rPr>
              <w:rFonts w:eastAsiaTheme="minorEastAsia"/>
              <w:noProof/>
              <w:lang w:val="en-CA" w:eastAsia="en-CA"/>
            </w:rPr>
          </w:pPr>
          <w:hyperlink w:anchor="_Toc37756845" w:history="1">
            <w:r w:rsidR="00CC1DDD" w:rsidRPr="00596837">
              <w:rPr>
                <w:rStyle w:val="Hyperlink"/>
                <w:noProof/>
              </w:rPr>
              <w:t>6.</w:t>
            </w:r>
            <w:r w:rsidR="00CC1DDD">
              <w:rPr>
                <w:rFonts w:eastAsiaTheme="minorEastAsia"/>
                <w:noProof/>
                <w:lang w:val="en-CA" w:eastAsia="en-CA"/>
              </w:rPr>
              <w:tab/>
            </w:r>
            <w:r w:rsidR="00CC1DDD" w:rsidRPr="00596837">
              <w:rPr>
                <w:rStyle w:val="Hyperlink"/>
                <w:noProof/>
              </w:rPr>
              <w:t>Office Access</w:t>
            </w:r>
            <w:r w:rsidR="00CC1DDD">
              <w:rPr>
                <w:noProof/>
                <w:webHidden/>
              </w:rPr>
              <w:tab/>
            </w:r>
            <w:r w:rsidR="00CC1DDD">
              <w:rPr>
                <w:noProof/>
                <w:webHidden/>
              </w:rPr>
              <w:fldChar w:fldCharType="begin"/>
            </w:r>
            <w:r w:rsidR="00CC1DDD">
              <w:rPr>
                <w:noProof/>
                <w:webHidden/>
              </w:rPr>
              <w:instrText xml:space="preserve"> PAGEREF _Toc37756845 \h </w:instrText>
            </w:r>
            <w:r w:rsidR="00CC1DDD">
              <w:rPr>
                <w:noProof/>
                <w:webHidden/>
              </w:rPr>
            </w:r>
            <w:r w:rsidR="00CC1DDD">
              <w:rPr>
                <w:noProof/>
                <w:webHidden/>
              </w:rPr>
              <w:fldChar w:fldCharType="separate"/>
            </w:r>
            <w:r w:rsidR="00CC1DDD">
              <w:rPr>
                <w:noProof/>
                <w:webHidden/>
              </w:rPr>
              <w:t>5</w:t>
            </w:r>
            <w:r w:rsidR="00CC1DDD">
              <w:rPr>
                <w:noProof/>
                <w:webHidden/>
              </w:rPr>
              <w:fldChar w:fldCharType="end"/>
            </w:r>
          </w:hyperlink>
        </w:p>
        <w:p w14:paraId="6CC2D319" w14:textId="1D33E197" w:rsidR="00CC1DDD" w:rsidRDefault="00740625">
          <w:pPr>
            <w:pStyle w:val="TOC2"/>
            <w:tabs>
              <w:tab w:val="left" w:pos="660"/>
              <w:tab w:val="right" w:leader="dot" w:pos="9350"/>
            </w:tabs>
            <w:rPr>
              <w:rFonts w:eastAsiaTheme="minorEastAsia"/>
              <w:noProof/>
              <w:lang w:val="en-CA" w:eastAsia="en-CA"/>
            </w:rPr>
          </w:pPr>
          <w:hyperlink w:anchor="_Toc37756846" w:history="1">
            <w:r w:rsidR="00CC1DDD" w:rsidRPr="00596837">
              <w:rPr>
                <w:rStyle w:val="Hyperlink"/>
                <w:noProof/>
              </w:rPr>
              <w:t>7.</w:t>
            </w:r>
            <w:r w:rsidR="00CC1DDD">
              <w:rPr>
                <w:rFonts w:eastAsiaTheme="minorEastAsia"/>
                <w:noProof/>
                <w:lang w:val="en-CA" w:eastAsia="en-CA"/>
              </w:rPr>
              <w:tab/>
            </w:r>
            <w:r w:rsidR="00CC1DDD" w:rsidRPr="00596837">
              <w:rPr>
                <w:rStyle w:val="Hyperlink"/>
                <w:noProof/>
              </w:rPr>
              <w:t>Parking</w:t>
            </w:r>
            <w:r w:rsidR="00CC1DDD">
              <w:rPr>
                <w:noProof/>
                <w:webHidden/>
              </w:rPr>
              <w:tab/>
            </w:r>
            <w:r w:rsidR="00CC1DDD">
              <w:rPr>
                <w:noProof/>
                <w:webHidden/>
              </w:rPr>
              <w:fldChar w:fldCharType="begin"/>
            </w:r>
            <w:r w:rsidR="00CC1DDD">
              <w:rPr>
                <w:noProof/>
                <w:webHidden/>
              </w:rPr>
              <w:instrText xml:space="preserve"> PAGEREF _Toc37756846 \h </w:instrText>
            </w:r>
            <w:r w:rsidR="00CC1DDD">
              <w:rPr>
                <w:noProof/>
                <w:webHidden/>
              </w:rPr>
            </w:r>
            <w:r w:rsidR="00CC1DDD">
              <w:rPr>
                <w:noProof/>
                <w:webHidden/>
              </w:rPr>
              <w:fldChar w:fldCharType="separate"/>
            </w:r>
            <w:r w:rsidR="00CC1DDD">
              <w:rPr>
                <w:noProof/>
                <w:webHidden/>
              </w:rPr>
              <w:t>6</w:t>
            </w:r>
            <w:r w:rsidR="00CC1DDD">
              <w:rPr>
                <w:noProof/>
                <w:webHidden/>
              </w:rPr>
              <w:fldChar w:fldCharType="end"/>
            </w:r>
          </w:hyperlink>
        </w:p>
        <w:p w14:paraId="09294505" w14:textId="5911098E" w:rsidR="00CC1DDD" w:rsidRDefault="00740625">
          <w:pPr>
            <w:pStyle w:val="TOC2"/>
            <w:tabs>
              <w:tab w:val="left" w:pos="660"/>
              <w:tab w:val="right" w:leader="dot" w:pos="9350"/>
            </w:tabs>
            <w:rPr>
              <w:rFonts w:eastAsiaTheme="minorEastAsia"/>
              <w:noProof/>
              <w:lang w:val="en-CA" w:eastAsia="en-CA"/>
            </w:rPr>
          </w:pPr>
          <w:hyperlink w:anchor="_Toc37756847" w:history="1">
            <w:r w:rsidR="00CC1DDD" w:rsidRPr="00596837">
              <w:rPr>
                <w:rStyle w:val="Hyperlink"/>
                <w:noProof/>
              </w:rPr>
              <w:t>8.</w:t>
            </w:r>
            <w:r w:rsidR="00CC1DDD">
              <w:rPr>
                <w:rFonts w:eastAsiaTheme="minorEastAsia"/>
                <w:noProof/>
                <w:lang w:val="en-CA" w:eastAsia="en-CA"/>
              </w:rPr>
              <w:tab/>
            </w:r>
            <w:r w:rsidR="00CC1DDD" w:rsidRPr="00596837">
              <w:rPr>
                <w:rStyle w:val="Hyperlink"/>
                <w:noProof/>
              </w:rPr>
              <w:t>Information Technology</w:t>
            </w:r>
            <w:r w:rsidR="00CC1DDD">
              <w:rPr>
                <w:noProof/>
                <w:webHidden/>
              </w:rPr>
              <w:tab/>
            </w:r>
            <w:r w:rsidR="00CC1DDD">
              <w:rPr>
                <w:noProof/>
                <w:webHidden/>
              </w:rPr>
              <w:fldChar w:fldCharType="begin"/>
            </w:r>
            <w:r w:rsidR="00CC1DDD">
              <w:rPr>
                <w:noProof/>
                <w:webHidden/>
              </w:rPr>
              <w:instrText xml:space="preserve"> PAGEREF _Toc37756847 \h </w:instrText>
            </w:r>
            <w:r w:rsidR="00CC1DDD">
              <w:rPr>
                <w:noProof/>
                <w:webHidden/>
              </w:rPr>
            </w:r>
            <w:r w:rsidR="00CC1DDD">
              <w:rPr>
                <w:noProof/>
                <w:webHidden/>
              </w:rPr>
              <w:fldChar w:fldCharType="separate"/>
            </w:r>
            <w:r w:rsidR="00CC1DDD">
              <w:rPr>
                <w:noProof/>
                <w:webHidden/>
              </w:rPr>
              <w:t>6</w:t>
            </w:r>
            <w:r w:rsidR="00CC1DDD">
              <w:rPr>
                <w:noProof/>
                <w:webHidden/>
              </w:rPr>
              <w:fldChar w:fldCharType="end"/>
            </w:r>
          </w:hyperlink>
        </w:p>
        <w:p w14:paraId="0F4989B1" w14:textId="485E1BD4" w:rsidR="00CC1DDD" w:rsidRDefault="00740625">
          <w:pPr>
            <w:pStyle w:val="TOC3"/>
            <w:tabs>
              <w:tab w:val="right" w:leader="dot" w:pos="9350"/>
            </w:tabs>
            <w:rPr>
              <w:rFonts w:eastAsiaTheme="minorEastAsia"/>
              <w:noProof/>
              <w:lang w:val="en-CA" w:eastAsia="en-CA"/>
            </w:rPr>
          </w:pPr>
          <w:hyperlink w:anchor="_Toc37756848" w:history="1">
            <w:r w:rsidR="00CC1DDD" w:rsidRPr="00596837">
              <w:rPr>
                <w:rStyle w:val="Hyperlink"/>
                <w:noProof/>
              </w:rPr>
              <w:t>Information Technology Resources</w:t>
            </w:r>
            <w:r w:rsidR="00CC1DDD">
              <w:rPr>
                <w:noProof/>
                <w:webHidden/>
              </w:rPr>
              <w:tab/>
            </w:r>
            <w:r w:rsidR="00CC1DDD">
              <w:rPr>
                <w:noProof/>
                <w:webHidden/>
              </w:rPr>
              <w:fldChar w:fldCharType="begin"/>
            </w:r>
            <w:r w:rsidR="00CC1DDD">
              <w:rPr>
                <w:noProof/>
                <w:webHidden/>
              </w:rPr>
              <w:instrText xml:space="preserve"> PAGEREF _Toc37756848 \h </w:instrText>
            </w:r>
            <w:r w:rsidR="00CC1DDD">
              <w:rPr>
                <w:noProof/>
                <w:webHidden/>
              </w:rPr>
            </w:r>
            <w:r w:rsidR="00CC1DDD">
              <w:rPr>
                <w:noProof/>
                <w:webHidden/>
              </w:rPr>
              <w:fldChar w:fldCharType="separate"/>
            </w:r>
            <w:r w:rsidR="00CC1DDD">
              <w:rPr>
                <w:noProof/>
                <w:webHidden/>
              </w:rPr>
              <w:t>6</w:t>
            </w:r>
            <w:r w:rsidR="00CC1DDD">
              <w:rPr>
                <w:noProof/>
                <w:webHidden/>
              </w:rPr>
              <w:fldChar w:fldCharType="end"/>
            </w:r>
          </w:hyperlink>
        </w:p>
        <w:p w14:paraId="1333F99C" w14:textId="7E009A5B" w:rsidR="00CC1DDD" w:rsidRDefault="00740625">
          <w:pPr>
            <w:pStyle w:val="TOC3"/>
            <w:tabs>
              <w:tab w:val="right" w:leader="dot" w:pos="9350"/>
            </w:tabs>
            <w:rPr>
              <w:rFonts w:eastAsiaTheme="minorEastAsia"/>
              <w:noProof/>
              <w:lang w:val="en-CA" w:eastAsia="en-CA"/>
            </w:rPr>
          </w:pPr>
          <w:hyperlink w:anchor="_Toc37756849" w:history="1">
            <w:r w:rsidR="00CC1DDD" w:rsidRPr="00596837">
              <w:rPr>
                <w:rStyle w:val="Hyperlink"/>
                <w:noProof/>
              </w:rPr>
              <w:t>Expectations of Privacy</w:t>
            </w:r>
            <w:r w:rsidR="00CC1DDD">
              <w:rPr>
                <w:noProof/>
                <w:webHidden/>
              </w:rPr>
              <w:tab/>
            </w:r>
            <w:r w:rsidR="00CC1DDD">
              <w:rPr>
                <w:noProof/>
                <w:webHidden/>
              </w:rPr>
              <w:fldChar w:fldCharType="begin"/>
            </w:r>
            <w:r w:rsidR="00CC1DDD">
              <w:rPr>
                <w:noProof/>
                <w:webHidden/>
              </w:rPr>
              <w:instrText xml:space="preserve"> PAGEREF _Toc37756849 \h </w:instrText>
            </w:r>
            <w:r w:rsidR="00CC1DDD">
              <w:rPr>
                <w:noProof/>
                <w:webHidden/>
              </w:rPr>
            </w:r>
            <w:r w:rsidR="00CC1DDD">
              <w:rPr>
                <w:noProof/>
                <w:webHidden/>
              </w:rPr>
              <w:fldChar w:fldCharType="separate"/>
            </w:r>
            <w:r w:rsidR="00CC1DDD">
              <w:rPr>
                <w:noProof/>
                <w:webHidden/>
              </w:rPr>
              <w:t>6</w:t>
            </w:r>
            <w:r w:rsidR="00CC1DDD">
              <w:rPr>
                <w:noProof/>
                <w:webHidden/>
              </w:rPr>
              <w:fldChar w:fldCharType="end"/>
            </w:r>
          </w:hyperlink>
        </w:p>
        <w:p w14:paraId="4BFB92E3" w14:textId="5BDD1FD8" w:rsidR="00CC1DDD" w:rsidRDefault="00740625">
          <w:pPr>
            <w:pStyle w:val="TOC3"/>
            <w:tabs>
              <w:tab w:val="right" w:leader="dot" w:pos="9350"/>
            </w:tabs>
            <w:rPr>
              <w:rFonts w:eastAsiaTheme="minorEastAsia"/>
              <w:noProof/>
              <w:lang w:val="en-CA" w:eastAsia="en-CA"/>
            </w:rPr>
          </w:pPr>
          <w:hyperlink w:anchor="_Toc37756850" w:history="1">
            <w:r w:rsidR="00CC1DDD" w:rsidRPr="00596837">
              <w:rPr>
                <w:rStyle w:val="Hyperlink"/>
                <w:noProof/>
              </w:rPr>
              <w:t>Cybersecurity</w:t>
            </w:r>
            <w:r w:rsidR="00CC1DDD">
              <w:rPr>
                <w:noProof/>
                <w:webHidden/>
              </w:rPr>
              <w:tab/>
            </w:r>
            <w:r w:rsidR="00CC1DDD">
              <w:rPr>
                <w:noProof/>
                <w:webHidden/>
              </w:rPr>
              <w:fldChar w:fldCharType="begin"/>
            </w:r>
            <w:r w:rsidR="00CC1DDD">
              <w:rPr>
                <w:noProof/>
                <w:webHidden/>
              </w:rPr>
              <w:instrText xml:space="preserve"> PAGEREF _Toc37756850 \h </w:instrText>
            </w:r>
            <w:r w:rsidR="00CC1DDD">
              <w:rPr>
                <w:noProof/>
                <w:webHidden/>
              </w:rPr>
            </w:r>
            <w:r w:rsidR="00CC1DDD">
              <w:rPr>
                <w:noProof/>
                <w:webHidden/>
              </w:rPr>
              <w:fldChar w:fldCharType="separate"/>
            </w:r>
            <w:r w:rsidR="00CC1DDD">
              <w:rPr>
                <w:noProof/>
                <w:webHidden/>
              </w:rPr>
              <w:t>6</w:t>
            </w:r>
            <w:r w:rsidR="00CC1DDD">
              <w:rPr>
                <w:noProof/>
                <w:webHidden/>
              </w:rPr>
              <w:fldChar w:fldCharType="end"/>
            </w:r>
          </w:hyperlink>
        </w:p>
        <w:p w14:paraId="0D3EF7AB" w14:textId="0ACFD7E2" w:rsidR="00CC1DDD" w:rsidRDefault="00740625">
          <w:pPr>
            <w:pStyle w:val="TOC2"/>
            <w:tabs>
              <w:tab w:val="left" w:pos="660"/>
              <w:tab w:val="right" w:leader="dot" w:pos="9350"/>
            </w:tabs>
            <w:rPr>
              <w:rFonts w:eastAsiaTheme="minorEastAsia"/>
              <w:noProof/>
              <w:lang w:val="en-CA" w:eastAsia="en-CA"/>
            </w:rPr>
          </w:pPr>
          <w:hyperlink w:anchor="_Toc37756851" w:history="1">
            <w:r w:rsidR="00CC1DDD" w:rsidRPr="00596837">
              <w:rPr>
                <w:rStyle w:val="Hyperlink"/>
                <w:noProof/>
              </w:rPr>
              <w:t>9.</w:t>
            </w:r>
            <w:r w:rsidR="00CC1DDD">
              <w:rPr>
                <w:rFonts w:eastAsiaTheme="minorEastAsia"/>
                <w:noProof/>
                <w:lang w:val="en-CA" w:eastAsia="en-CA"/>
              </w:rPr>
              <w:tab/>
            </w:r>
            <w:r w:rsidR="00CC1DDD" w:rsidRPr="00596837">
              <w:rPr>
                <w:rStyle w:val="Hyperlink"/>
                <w:noProof/>
              </w:rPr>
              <w:t>Telephone Procedures</w:t>
            </w:r>
            <w:r w:rsidR="00CC1DDD">
              <w:rPr>
                <w:noProof/>
                <w:webHidden/>
              </w:rPr>
              <w:tab/>
            </w:r>
            <w:r w:rsidR="00CC1DDD">
              <w:rPr>
                <w:noProof/>
                <w:webHidden/>
              </w:rPr>
              <w:fldChar w:fldCharType="begin"/>
            </w:r>
            <w:r w:rsidR="00CC1DDD">
              <w:rPr>
                <w:noProof/>
                <w:webHidden/>
              </w:rPr>
              <w:instrText xml:space="preserve"> PAGEREF _Toc37756851 \h </w:instrText>
            </w:r>
            <w:r w:rsidR="00CC1DDD">
              <w:rPr>
                <w:noProof/>
                <w:webHidden/>
              </w:rPr>
            </w:r>
            <w:r w:rsidR="00CC1DDD">
              <w:rPr>
                <w:noProof/>
                <w:webHidden/>
              </w:rPr>
              <w:fldChar w:fldCharType="separate"/>
            </w:r>
            <w:r w:rsidR="00CC1DDD">
              <w:rPr>
                <w:noProof/>
                <w:webHidden/>
              </w:rPr>
              <w:t>7</w:t>
            </w:r>
            <w:r w:rsidR="00CC1DDD">
              <w:rPr>
                <w:noProof/>
                <w:webHidden/>
              </w:rPr>
              <w:fldChar w:fldCharType="end"/>
            </w:r>
          </w:hyperlink>
        </w:p>
        <w:p w14:paraId="43B00F7F" w14:textId="2F1A86F1" w:rsidR="00CC1DDD" w:rsidRDefault="00740625">
          <w:pPr>
            <w:pStyle w:val="TOC3"/>
            <w:tabs>
              <w:tab w:val="right" w:leader="dot" w:pos="9350"/>
            </w:tabs>
            <w:rPr>
              <w:rFonts w:eastAsiaTheme="minorEastAsia"/>
              <w:noProof/>
              <w:lang w:val="en-CA" w:eastAsia="en-CA"/>
            </w:rPr>
          </w:pPr>
          <w:hyperlink w:anchor="_Toc37756852" w:history="1">
            <w:r w:rsidR="00CC1DDD" w:rsidRPr="00596837">
              <w:rPr>
                <w:rStyle w:val="Hyperlink"/>
                <w:noProof/>
              </w:rPr>
              <w:t>New Inquiries</w:t>
            </w:r>
            <w:r w:rsidR="00CC1DDD">
              <w:rPr>
                <w:noProof/>
                <w:webHidden/>
              </w:rPr>
              <w:tab/>
            </w:r>
            <w:r w:rsidR="00CC1DDD">
              <w:rPr>
                <w:noProof/>
                <w:webHidden/>
              </w:rPr>
              <w:fldChar w:fldCharType="begin"/>
            </w:r>
            <w:r w:rsidR="00CC1DDD">
              <w:rPr>
                <w:noProof/>
                <w:webHidden/>
              </w:rPr>
              <w:instrText xml:space="preserve"> PAGEREF _Toc37756852 \h </w:instrText>
            </w:r>
            <w:r w:rsidR="00CC1DDD">
              <w:rPr>
                <w:noProof/>
                <w:webHidden/>
              </w:rPr>
            </w:r>
            <w:r w:rsidR="00CC1DDD">
              <w:rPr>
                <w:noProof/>
                <w:webHidden/>
              </w:rPr>
              <w:fldChar w:fldCharType="separate"/>
            </w:r>
            <w:r w:rsidR="00CC1DDD">
              <w:rPr>
                <w:noProof/>
                <w:webHidden/>
              </w:rPr>
              <w:t>7</w:t>
            </w:r>
            <w:r w:rsidR="00CC1DDD">
              <w:rPr>
                <w:noProof/>
                <w:webHidden/>
              </w:rPr>
              <w:fldChar w:fldCharType="end"/>
            </w:r>
          </w:hyperlink>
        </w:p>
        <w:p w14:paraId="544F53B3" w14:textId="2817F98D" w:rsidR="00CC1DDD" w:rsidRDefault="00740625">
          <w:pPr>
            <w:pStyle w:val="TOC3"/>
            <w:tabs>
              <w:tab w:val="right" w:leader="dot" w:pos="9350"/>
            </w:tabs>
            <w:rPr>
              <w:rFonts w:eastAsiaTheme="minorEastAsia"/>
              <w:noProof/>
              <w:lang w:val="en-CA" w:eastAsia="en-CA"/>
            </w:rPr>
          </w:pPr>
          <w:hyperlink w:anchor="_Toc37756853" w:history="1">
            <w:r w:rsidR="00CC1DDD" w:rsidRPr="00596837">
              <w:rPr>
                <w:rStyle w:val="Hyperlink"/>
                <w:noProof/>
              </w:rPr>
              <w:t>Inquiries on Ads</w:t>
            </w:r>
            <w:r w:rsidR="00CC1DDD">
              <w:rPr>
                <w:noProof/>
                <w:webHidden/>
              </w:rPr>
              <w:tab/>
            </w:r>
            <w:r w:rsidR="00CC1DDD">
              <w:rPr>
                <w:noProof/>
                <w:webHidden/>
              </w:rPr>
              <w:fldChar w:fldCharType="begin"/>
            </w:r>
            <w:r w:rsidR="00CC1DDD">
              <w:rPr>
                <w:noProof/>
                <w:webHidden/>
              </w:rPr>
              <w:instrText xml:space="preserve"> PAGEREF _Toc37756853 \h </w:instrText>
            </w:r>
            <w:r w:rsidR="00CC1DDD">
              <w:rPr>
                <w:noProof/>
                <w:webHidden/>
              </w:rPr>
            </w:r>
            <w:r w:rsidR="00CC1DDD">
              <w:rPr>
                <w:noProof/>
                <w:webHidden/>
              </w:rPr>
              <w:fldChar w:fldCharType="separate"/>
            </w:r>
            <w:r w:rsidR="00CC1DDD">
              <w:rPr>
                <w:noProof/>
                <w:webHidden/>
              </w:rPr>
              <w:t>7</w:t>
            </w:r>
            <w:r w:rsidR="00CC1DDD">
              <w:rPr>
                <w:noProof/>
                <w:webHidden/>
              </w:rPr>
              <w:fldChar w:fldCharType="end"/>
            </w:r>
          </w:hyperlink>
        </w:p>
        <w:p w14:paraId="024AEEB2" w14:textId="7B53878D" w:rsidR="00CC1DDD" w:rsidRDefault="00740625">
          <w:pPr>
            <w:pStyle w:val="TOC3"/>
            <w:tabs>
              <w:tab w:val="right" w:leader="dot" w:pos="9350"/>
            </w:tabs>
            <w:rPr>
              <w:rFonts w:eastAsiaTheme="minorEastAsia"/>
              <w:noProof/>
              <w:lang w:val="en-CA" w:eastAsia="en-CA"/>
            </w:rPr>
          </w:pPr>
          <w:hyperlink w:anchor="_Toc37756854" w:history="1">
            <w:r w:rsidR="00CC1DDD" w:rsidRPr="00596837">
              <w:rPr>
                <w:rStyle w:val="Hyperlink"/>
                <w:noProof/>
              </w:rPr>
              <w:t>Call Forwarding</w:t>
            </w:r>
            <w:r w:rsidR="00CC1DDD">
              <w:rPr>
                <w:noProof/>
                <w:webHidden/>
              </w:rPr>
              <w:tab/>
            </w:r>
            <w:r w:rsidR="00CC1DDD">
              <w:rPr>
                <w:noProof/>
                <w:webHidden/>
              </w:rPr>
              <w:fldChar w:fldCharType="begin"/>
            </w:r>
            <w:r w:rsidR="00CC1DDD">
              <w:rPr>
                <w:noProof/>
                <w:webHidden/>
              </w:rPr>
              <w:instrText xml:space="preserve"> PAGEREF _Toc37756854 \h </w:instrText>
            </w:r>
            <w:r w:rsidR="00CC1DDD">
              <w:rPr>
                <w:noProof/>
                <w:webHidden/>
              </w:rPr>
            </w:r>
            <w:r w:rsidR="00CC1DDD">
              <w:rPr>
                <w:noProof/>
                <w:webHidden/>
              </w:rPr>
              <w:fldChar w:fldCharType="separate"/>
            </w:r>
            <w:r w:rsidR="00CC1DDD">
              <w:rPr>
                <w:noProof/>
                <w:webHidden/>
              </w:rPr>
              <w:t>7</w:t>
            </w:r>
            <w:r w:rsidR="00CC1DDD">
              <w:rPr>
                <w:noProof/>
                <w:webHidden/>
              </w:rPr>
              <w:fldChar w:fldCharType="end"/>
            </w:r>
          </w:hyperlink>
        </w:p>
        <w:p w14:paraId="0FB3CF06" w14:textId="4B4233CE" w:rsidR="00CC1DDD" w:rsidRDefault="00740625">
          <w:pPr>
            <w:pStyle w:val="TOC3"/>
            <w:tabs>
              <w:tab w:val="right" w:leader="dot" w:pos="9350"/>
            </w:tabs>
            <w:rPr>
              <w:rFonts w:eastAsiaTheme="minorEastAsia"/>
              <w:noProof/>
              <w:lang w:val="en-CA" w:eastAsia="en-CA"/>
            </w:rPr>
          </w:pPr>
          <w:hyperlink w:anchor="_Toc37756855" w:history="1">
            <w:r w:rsidR="00CC1DDD" w:rsidRPr="00596837">
              <w:rPr>
                <w:rStyle w:val="Hyperlink"/>
                <w:noProof/>
              </w:rPr>
              <w:t>Taking Messages</w:t>
            </w:r>
            <w:r w:rsidR="00CC1DDD">
              <w:rPr>
                <w:noProof/>
                <w:webHidden/>
              </w:rPr>
              <w:tab/>
            </w:r>
            <w:r w:rsidR="00CC1DDD">
              <w:rPr>
                <w:noProof/>
                <w:webHidden/>
              </w:rPr>
              <w:fldChar w:fldCharType="begin"/>
            </w:r>
            <w:r w:rsidR="00CC1DDD">
              <w:rPr>
                <w:noProof/>
                <w:webHidden/>
              </w:rPr>
              <w:instrText xml:space="preserve"> PAGEREF _Toc37756855 \h </w:instrText>
            </w:r>
            <w:r w:rsidR="00CC1DDD">
              <w:rPr>
                <w:noProof/>
                <w:webHidden/>
              </w:rPr>
            </w:r>
            <w:r w:rsidR="00CC1DDD">
              <w:rPr>
                <w:noProof/>
                <w:webHidden/>
              </w:rPr>
              <w:fldChar w:fldCharType="separate"/>
            </w:r>
            <w:r w:rsidR="00CC1DDD">
              <w:rPr>
                <w:noProof/>
                <w:webHidden/>
              </w:rPr>
              <w:t>7</w:t>
            </w:r>
            <w:r w:rsidR="00CC1DDD">
              <w:rPr>
                <w:noProof/>
                <w:webHidden/>
              </w:rPr>
              <w:fldChar w:fldCharType="end"/>
            </w:r>
          </w:hyperlink>
        </w:p>
        <w:p w14:paraId="0019E10B" w14:textId="08370360" w:rsidR="00CC1DDD" w:rsidRDefault="00740625">
          <w:pPr>
            <w:pStyle w:val="TOC3"/>
            <w:tabs>
              <w:tab w:val="right" w:leader="dot" w:pos="9350"/>
            </w:tabs>
            <w:rPr>
              <w:rFonts w:eastAsiaTheme="minorEastAsia"/>
              <w:noProof/>
              <w:lang w:val="en-CA" w:eastAsia="en-CA"/>
            </w:rPr>
          </w:pPr>
          <w:hyperlink w:anchor="_Toc37756856" w:history="1">
            <w:r w:rsidR="00CC1DDD" w:rsidRPr="00596837">
              <w:rPr>
                <w:rStyle w:val="Hyperlink"/>
                <w:noProof/>
              </w:rPr>
              <w:t>Long Distance Calls</w:t>
            </w:r>
            <w:r w:rsidR="00CC1DDD">
              <w:rPr>
                <w:noProof/>
                <w:webHidden/>
              </w:rPr>
              <w:tab/>
            </w:r>
            <w:r w:rsidR="00CC1DDD">
              <w:rPr>
                <w:noProof/>
                <w:webHidden/>
              </w:rPr>
              <w:fldChar w:fldCharType="begin"/>
            </w:r>
            <w:r w:rsidR="00CC1DDD">
              <w:rPr>
                <w:noProof/>
                <w:webHidden/>
              </w:rPr>
              <w:instrText xml:space="preserve"> PAGEREF _Toc37756856 \h </w:instrText>
            </w:r>
            <w:r w:rsidR="00CC1DDD">
              <w:rPr>
                <w:noProof/>
                <w:webHidden/>
              </w:rPr>
            </w:r>
            <w:r w:rsidR="00CC1DDD">
              <w:rPr>
                <w:noProof/>
                <w:webHidden/>
              </w:rPr>
              <w:fldChar w:fldCharType="separate"/>
            </w:r>
            <w:r w:rsidR="00CC1DDD">
              <w:rPr>
                <w:noProof/>
                <w:webHidden/>
              </w:rPr>
              <w:t>7</w:t>
            </w:r>
            <w:r w:rsidR="00CC1DDD">
              <w:rPr>
                <w:noProof/>
                <w:webHidden/>
              </w:rPr>
              <w:fldChar w:fldCharType="end"/>
            </w:r>
          </w:hyperlink>
        </w:p>
        <w:p w14:paraId="7BDB0E87" w14:textId="2FE27E78" w:rsidR="00CC1DDD" w:rsidRDefault="00740625">
          <w:pPr>
            <w:pStyle w:val="TOC2"/>
            <w:tabs>
              <w:tab w:val="left" w:pos="880"/>
              <w:tab w:val="right" w:leader="dot" w:pos="9350"/>
            </w:tabs>
            <w:rPr>
              <w:rFonts w:eastAsiaTheme="minorEastAsia"/>
              <w:noProof/>
              <w:lang w:val="en-CA" w:eastAsia="en-CA"/>
            </w:rPr>
          </w:pPr>
          <w:hyperlink w:anchor="_Toc37756857" w:history="1">
            <w:r w:rsidR="00CC1DDD" w:rsidRPr="00596837">
              <w:rPr>
                <w:rStyle w:val="Hyperlink"/>
                <w:noProof/>
              </w:rPr>
              <w:t>10.</w:t>
            </w:r>
            <w:r w:rsidR="00CC1DDD">
              <w:rPr>
                <w:rFonts w:eastAsiaTheme="minorEastAsia"/>
                <w:noProof/>
                <w:lang w:val="en-CA" w:eastAsia="en-CA"/>
              </w:rPr>
              <w:tab/>
            </w:r>
            <w:r w:rsidR="00CC1DDD" w:rsidRPr="00596837">
              <w:rPr>
                <w:rStyle w:val="Hyperlink"/>
                <w:noProof/>
              </w:rPr>
              <w:t>Overtime Compensation</w:t>
            </w:r>
            <w:r w:rsidR="00CC1DDD">
              <w:rPr>
                <w:noProof/>
                <w:webHidden/>
              </w:rPr>
              <w:tab/>
            </w:r>
            <w:r w:rsidR="00CC1DDD">
              <w:rPr>
                <w:noProof/>
                <w:webHidden/>
              </w:rPr>
              <w:fldChar w:fldCharType="begin"/>
            </w:r>
            <w:r w:rsidR="00CC1DDD">
              <w:rPr>
                <w:noProof/>
                <w:webHidden/>
              </w:rPr>
              <w:instrText xml:space="preserve"> PAGEREF _Toc37756857 \h </w:instrText>
            </w:r>
            <w:r w:rsidR="00CC1DDD">
              <w:rPr>
                <w:noProof/>
                <w:webHidden/>
              </w:rPr>
            </w:r>
            <w:r w:rsidR="00CC1DDD">
              <w:rPr>
                <w:noProof/>
                <w:webHidden/>
              </w:rPr>
              <w:fldChar w:fldCharType="separate"/>
            </w:r>
            <w:r w:rsidR="00CC1DDD">
              <w:rPr>
                <w:noProof/>
                <w:webHidden/>
              </w:rPr>
              <w:t>7</w:t>
            </w:r>
            <w:r w:rsidR="00CC1DDD">
              <w:rPr>
                <w:noProof/>
                <w:webHidden/>
              </w:rPr>
              <w:fldChar w:fldCharType="end"/>
            </w:r>
          </w:hyperlink>
        </w:p>
        <w:p w14:paraId="1DC93F57" w14:textId="240F7AF2" w:rsidR="00CC1DDD" w:rsidRDefault="00740625">
          <w:pPr>
            <w:pStyle w:val="TOC3"/>
            <w:tabs>
              <w:tab w:val="right" w:leader="dot" w:pos="9350"/>
            </w:tabs>
            <w:rPr>
              <w:rFonts w:eastAsiaTheme="minorEastAsia"/>
              <w:noProof/>
              <w:lang w:val="en-CA" w:eastAsia="en-CA"/>
            </w:rPr>
          </w:pPr>
          <w:hyperlink w:anchor="_Toc37756858" w:history="1">
            <w:r w:rsidR="00CC1DDD" w:rsidRPr="00596837">
              <w:rPr>
                <w:rStyle w:val="Hyperlink"/>
                <w:noProof/>
              </w:rPr>
              <w:t>Eligibility</w:t>
            </w:r>
            <w:r w:rsidR="00CC1DDD">
              <w:rPr>
                <w:noProof/>
                <w:webHidden/>
              </w:rPr>
              <w:tab/>
            </w:r>
            <w:r w:rsidR="00CC1DDD">
              <w:rPr>
                <w:noProof/>
                <w:webHidden/>
              </w:rPr>
              <w:fldChar w:fldCharType="begin"/>
            </w:r>
            <w:r w:rsidR="00CC1DDD">
              <w:rPr>
                <w:noProof/>
                <w:webHidden/>
              </w:rPr>
              <w:instrText xml:space="preserve"> PAGEREF _Toc37756858 \h </w:instrText>
            </w:r>
            <w:r w:rsidR="00CC1DDD">
              <w:rPr>
                <w:noProof/>
                <w:webHidden/>
              </w:rPr>
            </w:r>
            <w:r w:rsidR="00CC1DDD">
              <w:rPr>
                <w:noProof/>
                <w:webHidden/>
              </w:rPr>
              <w:fldChar w:fldCharType="separate"/>
            </w:r>
            <w:r w:rsidR="00CC1DDD">
              <w:rPr>
                <w:noProof/>
                <w:webHidden/>
              </w:rPr>
              <w:t>8</w:t>
            </w:r>
            <w:r w:rsidR="00CC1DDD">
              <w:rPr>
                <w:noProof/>
                <w:webHidden/>
              </w:rPr>
              <w:fldChar w:fldCharType="end"/>
            </w:r>
          </w:hyperlink>
        </w:p>
        <w:p w14:paraId="4C8FBC41" w14:textId="40AEFDA4" w:rsidR="00CC1DDD" w:rsidRDefault="00740625">
          <w:pPr>
            <w:pStyle w:val="TOC2"/>
            <w:tabs>
              <w:tab w:val="left" w:pos="880"/>
              <w:tab w:val="right" w:leader="dot" w:pos="9350"/>
            </w:tabs>
            <w:rPr>
              <w:rFonts w:eastAsiaTheme="minorEastAsia"/>
              <w:noProof/>
              <w:lang w:val="en-CA" w:eastAsia="en-CA"/>
            </w:rPr>
          </w:pPr>
          <w:hyperlink w:anchor="_Toc37756859" w:history="1">
            <w:r w:rsidR="00CC1DDD" w:rsidRPr="00596837">
              <w:rPr>
                <w:rStyle w:val="Hyperlink"/>
                <w:noProof/>
              </w:rPr>
              <w:t>11.</w:t>
            </w:r>
            <w:r w:rsidR="00CC1DDD">
              <w:rPr>
                <w:rFonts w:eastAsiaTheme="minorEastAsia"/>
                <w:noProof/>
                <w:lang w:val="en-CA" w:eastAsia="en-CA"/>
              </w:rPr>
              <w:tab/>
            </w:r>
            <w:r w:rsidR="00CC1DDD" w:rsidRPr="00596837">
              <w:rPr>
                <w:rStyle w:val="Hyperlink"/>
                <w:noProof/>
              </w:rPr>
              <w:t>Advances on Pay and Commissions</w:t>
            </w:r>
            <w:r w:rsidR="00CC1DDD">
              <w:rPr>
                <w:noProof/>
                <w:webHidden/>
              </w:rPr>
              <w:tab/>
            </w:r>
            <w:r w:rsidR="00CC1DDD">
              <w:rPr>
                <w:noProof/>
                <w:webHidden/>
              </w:rPr>
              <w:fldChar w:fldCharType="begin"/>
            </w:r>
            <w:r w:rsidR="00CC1DDD">
              <w:rPr>
                <w:noProof/>
                <w:webHidden/>
              </w:rPr>
              <w:instrText xml:space="preserve"> PAGEREF _Toc37756859 \h </w:instrText>
            </w:r>
            <w:r w:rsidR="00CC1DDD">
              <w:rPr>
                <w:noProof/>
                <w:webHidden/>
              </w:rPr>
            </w:r>
            <w:r w:rsidR="00CC1DDD">
              <w:rPr>
                <w:noProof/>
                <w:webHidden/>
              </w:rPr>
              <w:fldChar w:fldCharType="separate"/>
            </w:r>
            <w:r w:rsidR="00CC1DDD">
              <w:rPr>
                <w:noProof/>
                <w:webHidden/>
              </w:rPr>
              <w:t>8</w:t>
            </w:r>
            <w:r w:rsidR="00CC1DDD">
              <w:rPr>
                <w:noProof/>
                <w:webHidden/>
              </w:rPr>
              <w:fldChar w:fldCharType="end"/>
            </w:r>
          </w:hyperlink>
        </w:p>
        <w:p w14:paraId="4135E6AD" w14:textId="064FFCE8" w:rsidR="00CC1DDD" w:rsidRDefault="00740625">
          <w:pPr>
            <w:pStyle w:val="TOC2"/>
            <w:tabs>
              <w:tab w:val="left" w:pos="880"/>
              <w:tab w:val="right" w:leader="dot" w:pos="9350"/>
            </w:tabs>
            <w:rPr>
              <w:rFonts w:eastAsiaTheme="minorEastAsia"/>
              <w:noProof/>
              <w:lang w:val="en-CA" w:eastAsia="en-CA"/>
            </w:rPr>
          </w:pPr>
          <w:hyperlink w:anchor="_Toc37756860" w:history="1">
            <w:r w:rsidR="00CC1DDD" w:rsidRPr="00596837">
              <w:rPr>
                <w:rStyle w:val="Hyperlink"/>
                <w:noProof/>
              </w:rPr>
              <w:t>12.</w:t>
            </w:r>
            <w:r w:rsidR="00CC1DDD">
              <w:rPr>
                <w:rFonts w:eastAsiaTheme="minorEastAsia"/>
                <w:noProof/>
                <w:lang w:val="en-CA" w:eastAsia="en-CA"/>
              </w:rPr>
              <w:tab/>
            </w:r>
            <w:r w:rsidR="00CC1DDD" w:rsidRPr="00596837">
              <w:rPr>
                <w:rStyle w:val="Hyperlink"/>
                <w:noProof/>
              </w:rPr>
              <w:t>Vacation Allowances</w:t>
            </w:r>
            <w:r w:rsidR="00CC1DDD">
              <w:rPr>
                <w:noProof/>
                <w:webHidden/>
              </w:rPr>
              <w:tab/>
            </w:r>
            <w:r w:rsidR="00CC1DDD">
              <w:rPr>
                <w:noProof/>
                <w:webHidden/>
              </w:rPr>
              <w:fldChar w:fldCharType="begin"/>
            </w:r>
            <w:r w:rsidR="00CC1DDD">
              <w:rPr>
                <w:noProof/>
                <w:webHidden/>
              </w:rPr>
              <w:instrText xml:space="preserve"> PAGEREF _Toc37756860 \h </w:instrText>
            </w:r>
            <w:r w:rsidR="00CC1DDD">
              <w:rPr>
                <w:noProof/>
                <w:webHidden/>
              </w:rPr>
            </w:r>
            <w:r w:rsidR="00CC1DDD">
              <w:rPr>
                <w:noProof/>
                <w:webHidden/>
              </w:rPr>
              <w:fldChar w:fldCharType="separate"/>
            </w:r>
            <w:r w:rsidR="00CC1DDD">
              <w:rPr>
                <w:noProof/>
                <w:webHidden/>
              </w:rPr>
              <w:t>8</w:t>
            </w:r>
            <w:r w:rsidR="00CC1DDD">
              <w:rPr>
                <w:noProof/>
                <w:webHidden/>
              </w:rPr>
              <w:fldChar w:fldCharType="end"/>
            </w:r>
          </w:hyperlink>
        </w:p>
        <w:p w14:paraId="4BDF4540" w14:textId="084661B3" w:rsidR="00CC1DDD" w:rsidRDefault="00740625">
          <w:pPr>
            <w:pStyle w:val="TOC2"/>
            <w:tabs>
              <w:tab w:val="left" w:pos="880"/>
              <w:tab w:val="right" w:leader="dot" w:pos="9350"/>
            </w:tabs>
            <w:rPr>
              <w:rFonts w:eastAsiaTheme="minorEastAsia"/>
              <w:noProof/>
              <w:lang w:val="en-CA" w:eastAsia="en-CA"/>
            </w:rPr>
          </w:pPr>
          <w:hyperlink w:anchor="_Toc37756861" w:history="1">
            <w:r w:rsidR="00CC1DDD" w:rsidRPr="00596837">
              <w:rPr>
                <w:rStyle w:val="Hyperlink"/>
                <w:noProof/>
              </w:rPr>
              <w:t>13.</w:t>
            </w:r>
            <w:r w:rsidR="00CC1DDD">
              <w:rPr>
                <w:rFonts w:eastAsiaTheme="minorEastAsia"/>
                <w:noProof/>
                <w:lang w:val="en-CA" w:eastAsia="en-CA"/>
              </w:rPr>
              <w:tab/>
            </w:r>
            <w:r w:rsidR="00CC1DDD" w:rsidRPr="00596837">
              <w:rPr>
                <w:rStyle w:val="Hyperlink"/>
                <w:noProof/>
              </w:rPr>
              <w:t>Statutory and Civic Holidays</w:t>
            </w:r>
            <w:r w:rsidR="00CC1DDD">
              <w:rPr>
                <w:noProof/>
                <w:webHidden/>
              </w:rPr>
              <w:tab/>
            </w:r>
            <w:r w:rsidR="00CC1DDD">
              <w:rPr>
                <w:noProof/>
                <w:webHidden/>
              </w:rPr>
              <w:fldChar w:fldCharType="begin"/>
            </w:r>
            <w:r w:rsidR="00CC1DDD">
              <w:rPr>
                <w:noProof/>
                <w:webHidden/>
              </w:rPr>
              <w:instrText xml:space="preserve"> PAGEREF _Toc37756861 \h </w:instrText>
            </w:r>
            <w:r w:rsidR="00CC1DDD">
              <w:rPr>
                <w:noProof/>
                <w:webHidden/>
              </w:rPr>
            </w:r>
            <w:r w:rsidR="00CC1DDD">
              <w:rPr>
                <w:noProof/>
                <w:webHidden/>
              </w:rPr>
              <w:fldChar w:fldCharType="separate"/>
            </w:r>
            <w:r w:rsidR="00CC1DDD">
              <w:rPr>
                <w:noProof/>
                <w:webHidden/>
              </w:rPr>
              <w:t>8</w:t>
            </w:r>
            <w:r w:rsidR="00CC1DDD">
              <w:rPr>
                <w:noProof/>
                <w:webHidden/>
              </w:rPr>
              <w:fldChar w:fldCharType="end"/>
            </w:r>
          </w:hyperlink>
        </w:p>
        <w:p w14:paraId="4F709040" w14:textId="0D678082" w:rsidR="00CC1DDD" w:rsidRDefault="00740625">
          <w:pPr>
            <w:pStyle w:val="TOC2"/>
            <w:tabs>
              <w:tab w:val="left" w:pos="880"/>
              <w:tab w:val="right" w:leader="dot" w:pos="9350"/>
            </w:tabs>
            <w:rPr>
              <w:rFonts w:eastAsiaTheme="minorEastAsia"/>
              <w:noProof/>
              <w:lang w:val="en-CA" w:eastAsia="en-CA"/>
            </w:rPr>
          </w:pPr>
          <w:hyperlink w:anchor="_Toc37756862" w:history="1">
            <w:r w:rsidR="00CC1DDD" w:rsidRPr="00596837">
              <w:rPr>
                <w:rStyle w:val="Hyperlink"/>
                <w:noProof/>
              </w:rPr>
              <w:t>14.</w:t>
            </w:r>
            <w:r w:rsidR="00CC1DDD">
              <w:rPr>
                <w:rFonts w:eastAsiaTheme="minorEastAsia"/>
                <w:noProof/>
                <w:lang w:val="en-CA" w:eastAsia="en-CA"/>
              </w:rPr>
              <w:tab/>
            </w:r>
            <w:r w:rsidR="00CC1DDD" w:rsidRPr="00596837">
              <w:rPr>
                <w:rStyle w:val="Hyperlink"/>
                <w:noProof/>
              </w:rPr>
              <w:t>Leaves of Absence</w:t>
            </w:r>
            <w:r w:rsidR="00CC1DDD">
              <w:rPr>
                <w:noProof/>
                <w:webHidden/>
              </w:rPr>
              <w:tab/>
            </w:r>
            <w:r w:rsidR="00CC1DDD">
              <w:rPr>
                <w:noProof/>
                <w:webHidden/>
              </w:rPr>
              <w:fldChar w:fldCharType="begin"/>
            </w:r>
            <w:r w:rsidR="00CC1DDD">
              <w:rPr>
                <w:noProof/>
                <w:webHidden/>
              </w:rPr>
              <w:instrText xml:space="preserve"> PAGEREF _Toc37756862 \h </w:instrText>
            </w:r>
            <w:r w:rsidR="00CC1DDD">
              <w:rPr>
                <w:noProof/>
                <w:webHidden/>
              </w:rPr>
            </w:r>
            <w:r w:rsidR="00CC1DDD">
              <w:rPr>
                <w:noProof/>
                <w:webHidden/>
              </w:rPr>
              <w:fldChar w:fldCharType="separate"/>
            </w:r>
            <w:r w:rsidR="00CC1DDD">
              <w:rPr>
                <w:noProof/>
                <w:webHidden/>
              </w:rPr>
              <w:t>9</w:t>
            </w:r>
            <w:r w:rsidR="00CC1DDD">
              <w:rPr>
                <w:noProof/>
                <w:webHidden/>
              </w:rPr>
              <w:fldChar w:fldCharType="end"/>
            </w:r>
          </w:hyperlink>
        </w:p>
        <w:p w14:paraId="2C5AC596" w14:textId="0923A9AB" w:rsidR="00CC1DDD" w:rsidRDefault="00740625">
          <w:pPr>
            <w:pStyle w:val="TOC3"/>
            <w:tabs>
              <w:tab w:val="right" w:leader="dot" w:pos="9350"/>
            </w:tabs>
            <w:rPr>
              <w:rFonts w:eastAsiaTheme="minorEastAsia"/>
              <w:noProof/>
              <w:lang w:val="en-CA" w:eastAsia="en-CA"/>
            </w:rPr>
          </w:pPr>
          <w:hyperlink w:anchor="_Toc37756863" w:history="1">
            <w:r w:rsidR="00CC1DDD" w:rsidRPr="00596837">
              <w:rPr>
                <w:rStyle w:val="Hyperlink"/>
                <w:noProof/>
              </w:rPr>
              <w:t>Bereavement Leave</w:t>
            </w:r>
            <w:r w:rsidR="00CC1DDD">
              <w:rPr>
                <w:noProof/>
                <w:webHidden/>
              </w:rPr>
              <w:tab/>
            </w:r>
            <w:r w:rsidR="00CC1DDD">
              <w:rPr>
                <w:noProof/>
                <w:webHidden/>
              </w:rPr>
              <w:fldChar w:fldCharType="begin"/>
            </w:r>
            <w:r w:rsidR="00CC1DDD">
              <w:rPr>
                <w:noProof/>
                <w:webHidden/>
              </w:rPr>
              <w:instrText xml:space="preserve"> PAGEREF _Toc37756863 \h </w:instrText>
            </w:r>
            <w:r w:rsidR="00CC1DDD">
              <w:rPr>
                <w:noProof/>
                <w:webHidden/>
              </w:rPr>
            </w:r>
            <w:r w:rsidR="00CC1DDD">
              <w:rPr>
                <w:noProof/>
                <w:webHidden/>
              </w:rPr>
              <w:fldChar w:fldCharType="separate"/>
            </w:r>
            <w:r w:rsidR="00CC1DDD">
              <w:rPr>
                <w:noProof/>
                <w:webHidden/>
              </w:rPr>
              <w:t>9</w:t>
            </w:r>
            <w:r w:rsidR="00CC1DDD">
              <w:rPr>
                <w:noProof/>
                <w:webHidden/>
              </w:rPr>
              <w:fldChar w:fldCharType="end"/>
            </w:r>
          </w:hyperlink>
        </w:p>
        <w:p w14:paraId="315AD945" w14:textId="3E1E0C80" w:rsidR="00CC1DDD" w:rsidRDefault="00740625">
          <w:pPr>
            <w:pStyle w:val="TOC3"/>
            <w:tabs>
              <w:tab w:val="right" w:leader="dot" w:pos="9350"/>
            </w:tabs>
            <w:rPr>
              <w:rFonts w:eastAsiaTheme="minorEastAsia"/>
              <w:noProof/>
              <w:lang w:val="en-CA" w:eastAsia="en-CA"/>
            </w:rPr>
          </w:pPr>
          <w:hyperlink w:anchor="_Toc37756864" w:history="1">
            <w:r w:rsidR="00CC1DDD" w:rsidRPr="00596837">
              <w:rPr>
                <w:rStyle w:val="Hyperlink"/>
                <w:noProof/>
              </w:rPr>
              <w:t>Citizenship Ceremony Leave</w:t>
            </w:r>
            <w:r w:rsidR="00CC1DDD">
              <w:rPr>
                <w:noProof/>
                <w:webHidden/>
              </w:rPr>
              <w:tab/>
            </w:r>
            <w:r w:rsidR="00CC1DDD">
              <w:rPr>
                <w:noProof/>
                <w:webHidden/>
              </w:rPr>
              <w:fldChar w:fldCharType="begin"/>
            </w:r>
            <w:r w:rsidR="00CC1DDD">
              <w:rPr>
                <w:noProof/>
                <w:webHidden/>
              </w:rPr>
              <w:instrText xml:space="preserve"> PAGEREF _Toc37756864 \h </w:instrText>
            </w:r>
            <w:r w:rsidR="00CC1DDD">
              <w:rPr>
                <w:noProof/>
                <w:webHidden/>
              </w:rPr>
            </w:r>
            <w:r w:rsidR="00CC1DDD">
              <w:rPr>
                <w:noProof/>
                <w:webHidden/>
              </w:rPr>
              <w:fldChar w:fldCharType="separate"/>
            </w:r>
            <w:r w:rsidR="00CC1DDD">
              <w:rPr>
                <w:noProof/>
                <w:webHidden/>
              </w:rPr>
              <w:t>10</w:t>
            </w:r>
            <w:r w:rsidR="00CC1DDD">
              <w:rPr>
                <w:noProof/>
                <w:webHidden/>
              </w:rPr>
              <w:fldChar w:fldCharType="end"/>
            </w:r>
          </w:hyperlink>
        </w:p>
        <w:p w14:paraId="054DF460" w14:textId="1242E9F6" w:rsidR="00CC1DDD" w:rsidRDefault="00740625">
          <w:pPr>
            <w:pStyle w:val="TOC3"/>
            <w:tabs>
              <w:tab w:val="right" w:leader="dot" w:pos="9350"/>
            </w:tabs>
            <w:rPr>
              <w:rFonts w:eastAsiaTheme="minorEastAsia"/>
              <w:noProof/>
              <w:lang w:val="en-CA" w:eastAsia="en-CA"/>
            </w:rPr>
          </w:pPr>
          <w:hyperlink w:anchor="_Toc37756865" w:history="1">
            <w:r w:rsidR="00CC1DDD" w:rsidRPr="00596837">
              <w:rPr>
                <w:rStyle w:val="Hyperlink"/>
                <w:noProof/>
              </w:rPr>
              <w:t>Compassionate Care Leave</w:t>
            </w:r>
            <w:r w:rsidR="00CC1DDD">
              <w:rPr>
                <w:noProof/>
                <w:webHidden/>
              </w:rPr>
              <w:tab/>
            </w:r>
            <w:r w:rsidR="00CC1DDD">
              <w:rPr>
                <w:noProof/>
                <w:webHidden/>
              </w:rPr>
              <w:fldChar w:fldCharType="begin"/>
            </w:r>
            <w:r w:rsidR="00CC1DDD">
              <w:rPr>
                <w:noProof/>
                <w:webHidden/>
              </w:rPr>
              <w:instrText xml:space="preserve"> PAGEREF _Toc37756865 \h </w:instrText>
            </w:r>
            <w:r w:rsidR="00CC1DDD">
              <w:rPr>
                <w:noProof/>
                <w:webHidden/>
              </w:rPr>
            </w:r>
            <w:r w:rsidR="00CC1DDD">
              <w:rPr>
                <w:noProof/>
                <w:webHidden/>
              </w:rPr>
              <w:fldChar w:fldCharType="separate"/>
            </w:r>
            <w:r w:rsidR="00CC1DDD">
              <w:rPr>
                <w:noProof/>
                <w:webHidden/>
              </w:rPr>
              <w:t>10</w:t>
            </w:r>
            <w:r w:rsidR="00CC1DDD">
              <w:rPr>
                <w:noProof/>
                <w:webHidden/>
              </w:rPr>
              <w:fldChar w:fldCharType="end"/>
            </w:r>
          </w:hyperlink>
        </w:p>
        <w:p w14:paraId="1AA4C538" w14:textId="7B503801" w:rsidR="00CC1DDD" w:rsidRDefault="00740625">
          <w:pPr>
            <w:pStyle w:val="TOC3"/>
            <w:tabs>
              <w:tab w:val="right" w:leader="dot" w:pos="9350"/>
            </w:tabs>
            <w:rPr>
              <w:rFonts w:eastAsiaTheme="minorEastAsia"/>
              <w:noProof/>
              <w:lang w:val="en-CA" w:eastAsia="en-CA"/>
            </w:rPr>
          </w:pPr>
          <w:hyperlink w:anchor="_Toc37756866" w:history="1">
            <w:r w:rsidR="00CC1DDD" w:rsidRPr="00596837">
              <w:rPr>
                <w:rStyle w:val="Hyperlink"/>
                <w:noProof/>
              </w:rPr>
              <w:t>Critical Illness Leave</w:t>
            </w:r>
            <w:r w:rsidR="00CC1DDD">
              <w:rPr>
                <w:noProof/>
                <w:webHidden/>
              </w:rPr>
              <w:tab/>
            </w:r>
            <w:r w:rsidR="00CC1DDD">
              <w:rPr>
                <w:noProof/>
                <w:webHidden/>
              </w:rPr>
              <w:fldChar w:fldCharType="begin"/>
            </w:r>
            <w:r w:rsidR="00CC1DDD">
              <w:rPr>
                <w:noProof/>
                <w:webHidden/>
              </w:rPr>
              <w:instrText xml:space="preserve"> PAGEREF _Toc37756866 \h </w:instrText>
            </w:r>
            <w:r w:rsidR="00CC1DDD">
              <w:rPr>
                <w:noProof/>
                <w:webHidden/>
              </w:rPr>
            </w:r>
            <w:r w:rsidR="00CC1DDD">
              <w:rPr>
                <w:noProof/>
                <w:webHidden/>
              </w:rPr>
              <w:fldChar w:fldCharType="separate"/>
            </w:r>
            <w:r w:rsidR="00CC1DDD">
              <w:rPr>
                <w:noProof/>
                <w:webHidden/>
              </w:rPr>
              <w:t>10</w:t>
            </w:r>
            <w:r w:rsidR="00CC1DDD">
              <w:rPr>
                <w:noProof/>
                <w:webHidden/>
              </w:rPr>
              <w:fldChar w:fldCharType="end"/>
            </w:r>
          </w:hyperlink>
        </w:p>
        <w:p w14:paraId="3E2EAD9E" w14:textId="3692A840" w:rsidR="00CC1DDD" w:rsidRDefault="00740625">
          <w:pPr>
            <w:pStyle w:val="TOC3"/>
            <w:tabs>
              <w:tab w:val="right" w:leader="dot" w:pos="9350"/>
            </w:tabs>
            <w:rPr>
              <w:rFonts w:eastAsiaTheme="minorEastAsia"/>
              <w:noProof/>
              <w:lang w:val="en-CA" w:eastAsia="en-CA"/>
            </w:rPr>
          </w:pPr>
          <w:hyperlink w:anchor="_Toc37756867" w:history="1">
            <w:r w:rsidR="00CC1DDD" w:rsidRPr="00596837">
              <w:rPr>
                <w:rStyle w:val="Hyperlink"/>
                <w:noProof/>
              </w:rPr>
              <w:t>Death or Disappearance of a Child Leave</w:t>
            </w:r>
            <w:r w:rsidR="00CC1DDD">
              <w:rPr>
                <w:noProof/>
                <w:webHidden/>
              </w:rPr>
              <w:tab/>
            </w:r>
            <w:r w:rsidR="00CC1DDD">
              <w:rPr>
                <w:noProof/>
                <w:webHidden/>
              </w:rPr>
              <w:fldChar w:fldCharType="begin"/>
            </w:r>
            <w:r w:rsidR="00CC1DDD">
              <w:rPr>
                <w:noProof/>
                <w:webHidden/>
              </w:rPr>
              <w:instrText xml:space="preserve"> PAGEREF _Toc37756867 \h </w:instrText>
            </w:r>
            <w:r w:rsidR="00CC1DDD">
              <w:rPr>
                <w:noProof/>
                <w:webHidden/>
              </w:rPr>
            </w:r>
            <w:r w:rsidR="00CC1DDD">
              <w:rPr>
                <w:noProof/>
                <w:webHidden/>
              </w:rPr>
              <w:fldChar w:fldCharType="separate"/>
            </w:r>
            <w:r w:rsidR="00CC1DDD">
              <w:rPr>
                <w:noProof/>
                <w:webHidden/>
              </w:rPr>
              <w:t>10</w:t>
            </w:r>
            <w:r w:rsidR="00CC1DDD">
              <w:rPr>
                <w:noProof/>
                <w:webHidden/>
              </w:rPr>
              <w:fldChar w:fldCharType="end"/>
            </w:r>
          </w:hyperlink>
        </w:p>
        <w:p w14:paraId="1FC749B0" w14:textId="5774F53A" w:rsidR="00CC1DDD" w:rsidRDefault="00740625">
          <w:pPr>
            <w:pStyle w:val="TOC3"/>
            <w:tabs>
              <w:tab w:val="right" w:leader="dot" w:pos="9350"/>
            </w:tabs>
            <w:rPr>
              <w:rFonts w:eastAsiaTheme="minorEastAsia"/>
              <w:noProof/>
              <w:lang w:val="en-CA" w:eastAsia="en-CA"/>
            </w:rPr>
          </w:pPr>
          <w:hyperlink w:anchor="_Toc37756868" w:history="1">
            <w:r w:rsidR="00CC1DDD" w:rsidRPr="00596837">
              <w:rPr>
                <w:rStyle w:val="Hyperlink"/>
                <w:noProof/>
              </w:rPr>
              <w:t>Domestic Violence Leave</w:t>
            </w:r>
            <w:r w:rsidR="00CC1DDD">
              <w:rPr>
                <w:noProof/>
                <w:webHidden/>
              </w:rPr>
              <w:tab/>
            </w:r>
            <w:r w:rsidR="00CC1DDD">
              <w:rPr>
                <w:noProof/>
                <w:webHidden/>
              </w:rPr>
              <w:fldChar w:fldCharType="begin"/>
            </w:r>
            <w:r w:rsidR="00CC1DDD">
              <w:rPr>
                <w:noProof/>
                <w:webHidden/>
              </w:rPr>
              <w:instrText xml:space="preserve"> PAGEREF _Toc37756868 \h </w:instrText>
            </w:r>
            <w:r w:rsidR="00CC1DDD">
              <w:rPr>
                <w:noProof/>
                <w:webHidden/>
              </w:rPr>
            </w:r>
            <w:r w:rsidR="00CC1DDD">
              <w:rPr>
                <w:noProof/>
                <w:webHidden/>
              </w:rPr>
              <w:fldChar w:fldCharType="separate"/>
            </w:r>
            <w:r w:rsidR="00CC1DDD">
              <w:rPr>
                <w:noProof/>
                <w:webHidden/>
              </w:rPr>
              <w:t>11</w:t>
            </w:r>
            <w:r w:rsidR="00CC1DDD">
              <w:rPr>
                <w:noProof/>
                <w:webHidden/>
              </w:rPr>
              <w:fldChar w:fldCharType="end"/>
            </w:r>
          </w:hyperlink>
        </w:p>
        <w:p w14:paraId="3B629CC2" w14:textId="1299EE74" w:rsidR="00CC1DDD" w:rsidRDefault="00740625">
          <w:pPr>
            <w:pStyle w:val="TOC3"/>
            <w:tabs>
              <w:tab w:val="right" w:leader="dot" w:pos="9350"/>
            </w:tabs>
            <w:rPr>
              <w:rFonts w:eastAsiaTheme="minorEastAsia"/>
              <w:noProof/>
              <w:lang w:val="en-CA" w:eastAsia="en-CA"/>
            </w:rPr>
          </w:pPr>
          <w:hyperlink w:anchor="_Toc37756869" w:history="1">
            <w:r w:rsidR="00CC1DDD" w:rsidRPr="00596837">
              <w:rPr>
                <w:rStyle w:val="Hyperlink"/>
                <w:noProof/>
              </w:rPr>
              <w:t>Long-term Illness and Injury Leave</w:t>
            </w:r>
            <w:r w:rsidR="00CC1DDD">
              <w:rPr>
                <w:noProof/>
                <w:webHidden/>
              </w:rPr>
              <w:tab/>
            </w:r>
            <w:r w:rsidR="00CC1DDD">
              <w:rPr>
                <w:noProof/>
                <w:webHidden/>
              </w:rPr>
              <w:fldChar w:fldCharType="begin"/>
            </w:r>
            <w:r w:rsidR="00CC1DDD">
              <w:rPr>
                <w:noProof/>
                <w:webHidden/>
              </w:rPr>
              <w:instrText xml:space="preserve"> PAGEREF _Toc37756869 \h </w:instrText>
            </w:r>
            <w:r w:rsidR="00CC1DDD">
              <w:rPr>
                <w:noProof/>
                <w:webHidden/>
              </w:rPr>
            </w:r>
            <w:r w:rsidR="00CC1DDD">
              <w:rPr>
                <w:noProof/>
                <w:webHidden/>
              </w:rPr>
              <w:fldChar w:fldCharType="separate"/>
            </w:r>
            <w:r w:rsidR="00CC1DDD">
              <w:rPr>
                <w:noProof/>
                <w:webHidden/>
              </w:rPr>
              <w:t>12</w:t>
            </w:r>
            <w:r w:rsidR="00CC1DDD">
              <w:rPr>
                <w:noProof/>
                <w:webHidden/>
              </w:rPr>
              <w:fldChar w:fldCharType="end"/>
            </w:r>
          </w:hyperlink>
        </w:p>
        <w:p w14:paraId="5124A4AE" w14:textId="2CB09029" w:rsidR="00CC1DDD" w:rsidRDefault="00740625">
          <w:pPr>
            <w:pStyle w:val="TOC3"/>
            <w:tabs>
              <w:tab w:val="right" w:leader="dot" w:pos="9350"/>
            </w:tabs>
            <w:rPr>
              <w:rFonts w:eastAsiaTheme="minorEastAsia"/>
              <w:noProof/>
              <w:lang w:val="en-CA" w:eastAsia="en-CA"/>
            </w:rPr>
          </w:pPr>
          <w:hyperlink w:anchor="_Toc37756870" w:history="1">
            <w:r w:rsidR="00CC1DDD" w:rsidRPr="00596837">
              <w:rPr>
                <w:rStyle w:val="Hyperlink"/>
                <w:noProof/>
              </w:rPr>
              <w:t>Maternity and Parental Leave</w:t>
            </w:r>
            <w:r w:rsidR="00CC1DDD">
              <w:rPr>
                <w:noProof/>
                <w:webHidden/>
              </w:rPr>
              <w:tab/>
            </w:r>
            <w:r w:rsidR="00CC1DDD">
              <w:rPr>
                <w:noProof/>
                <w:webHidden/>
              </w:rPr>
              <w:fldChar w:fldCharType="begin"/>
            </w:r>
            <w:r w:rsidR="00CC1DDD">
              <w:rPr>
                <w:noProof/>
                <w:webHidden/>
              </w:rPr>
              <w:instrText xml:space="preserve"> PAGEREF _Toc37756870 \h </w:instrText>
            </w:r>
            <w:r w:rsidR="00CC1DDD">
              <w:rPr>
                <w:noProof/>
                <w:webHidden/>
              </w:rPr>
            </w:r>
            <w:r w:rsidR="00CC1DDD">
              <w:rPr>
                <w:noProof/>
                <w:webHidden/>
              </w:rPr>
              <w:fldChar w:fldCharType="separate"/>
            </w:r>
            <w:r w:rsidR="00CC1DDD">
              <w:rPr>
                <w:noProof/>
                <w:webHidden/>
              </w:rPr>
              <w:t>12</w:t>
            </w:r>
            <w:r w:rsidR="00CC1DDD">
              <w:rPr>
                <w:noProof/>
                <w:webHidden/>
              </w:rPr>
              <w:fldChar w:fldCharType="end"/>
            </w:r>
          </w:hyperlink>
        </w:p>
        <w:p w14:paraId="05CE77C3" w14:textId="40A8B298" w:rsidR="00CC1DDD" w:rsidRDefault="00740625">
          <w:pPr>
            <w:pStyle w:val="TOC3"/>
            <w:tabs>
              <w:tab w:val="right" w:leader="dot" w:pos="9350"/>
            </w:tabs>
            <w:rPr>
              <w:rFonts w:eastAsiaTheme="minorEastAsia"/>
              <w:noProof/>
              <w:lang w:val="en-CA" w:eastAsia="en-CA"/>
            </w:rPr>
          </w:pPr>
          <w:hyperlink w:anchor="_Toc37756871" w:history="1">
            <w:r w:rsidR="00CC1DDD" w:rsidRPr="00596837">
              <w:rPr>
                <w:rStyle w:val="Hyperlink"/>
                <w:noProof/>
              </w:rPr>
              <w:t>Personal and Family Responsibility Leave (Sick Leave)</w:t>
            </w:r>
            <w:r w:rsidR="00CC1DDD">
              <w:rPr>
                <w:noProof/>
                <w:webHidden/>
              </w:rPr>
              <w:tab/>
            </w:r>
            <w:r w:rsidR="00CC1DDD">
              <w:rPr>
                <w:noProof/>
                <w:webHidden/>
              </w:rPr>
              <w:fldChar w:fldCharType="begin"/>
            </w:r>
            <w:r w:rsidR="00CC1DDD">
              <w:rPr>
                <w:noProof/>
                <w:webHidden/>
              </w:rPr>
              <w:instrText xml:space="preserve"> PAGEREF _Toc37756871 \h </w:instrText>
            </w:r>
            <w:r w:rsidR="00CC1DDD">
              <w:rPr>
                <w:noProof/>
                <w:webHidden/>
              </w:rPr>
            </w:r>
            <w:r w:rsidR="00CC1DDD">
              <w:rPr>
                <w:noProof/>
                <w:webHidden/>
              </w:rPr>
              <w:fldChar w:fldCharType="separate"/>
            </w:r>
            <w:r w:rsidR="00CC1DDD">
              <w:rPr>
                <w:noProof/>
                <w:webHidden/>
              </w:rPr>
              <w:t>13</w:t>
            </w:r>
            <w:r w:rsidR="00CC1DDD">
              <w:rPr>
                <w:noProof/>
                <w:webHidden/>
              </w:rPr>
              <w:fldChar w:fldCharType="end"/>
            </w:r>
          </w:hyperlink>
        </w:p>
        <w:p w14:paraId="5CD5316E" w14:textId="17B41558" w:rsidR="00CC1DDD" w:rsidRDefault="00740625">
          <w:pPr>
            <w:pStyle w:val="TOC3"/>
            <w:tabs>
              <w:tab w:val="right" w:leader="dot" w:pos="9350"/>
            </w:tabs>
            <w:rPr>
              <w:rFonts w:eastAsiaTheme="minorEastAsia"/>
              <w:noProof/>
              <w:lang w:val="en-CA" w:eastAsia="en-CA"/>
            </w:rPr>
          </w:pPr>
          <w:hyperlink w:anchor="_Toc37756872" w:history="1">
            <w:r w:rsidR="00CC1DDD" w:rsidRPr="00596837">
              <w:rPr>
                <w:rStyle w:val="Hyperlink"/>
                <w:noProof/>
              </w:rPr>
              <w:t>Reservist Leave</w:t>
            </w:r>
            <w:r w:rsidR="00CC1DDD">
              <w:rPr>
                <w:noProof/>
                <w:webHidden/>
              </w:rPr>
              <w:tab/>
            </w:r>
            <w:r w:rsidR="00CC1DDD">
              <w:rPr>
                <w:noProof/>
                <w:webHidden/>
              </w:rPr>
              <w:fldChar w:fldCharType="begin"/>
            </w:r>
            <w:r w:rsidR="00CC1DDD">
              <w:rPr>
                <w:noProof/>
                <w:webHidden/>
              </w:rPr>
              <w:instrText xml:space="preserve"> PAGEREF _Toc37756872 \h </w:instrText>
            </w:r>
            <w:r w:rsidR="00CC1DDD">
              <w:rPr>
                <w:noProof/>
                <w:webHidden/>
              </w:rPr>
            </w:r>
            <w:r w:rsidR="00CC1DDD">
              <w:rPr>
                <w:noProof/>
                <w:webHidden/>
              </w:rPr>
              <w:fldChar w:fldCharType="separate"/>
            </w:r>
            <w:r w:rsidR="00CC1DDD">
              <w:rPr>
                <w:noProof/>
                <w:webHidden/>
              </w:rPr>
              <w:t>13</w:t>
            </w:r>
            <w:r w:rsidR="00CC1DDD">
              <w:rPr>
                <w:noProof/>
                <w:webHidden/>
              </w:rPr>
              <w:fldChar w:fldCharType="end"/>
            </w:r>
          </w:hyperlink>
        </w:p>
        <w:p w14:paraId="79D62EA3" w14:textId="782FB20B" w:rsidR="00CC1DDD" w:rsidRDefault="00740625">
          <w:pPr>
            <w:pStyle w:val="TOC3"/>
            <w:tabs>
              <w:tab w:val="right" w:leader="dot" w:pos="9350"/>
            </w:tabs>
            <w:rPr>
              <w:rFonts w:eastAsiaTheme="minorEastAsia"/>
              <w:noProof/>
              <w:lang w:val="en-CA" w:eastAsia="en-CA"/>
            </w:rPr>
          </w:pPr>
          <w:hyperlink w:anchor="_Toc37756873" w:history="1">
            <w:r w:rsidR="00CC1DDD" w:rsidRPr="00596837">
              <w:rPr>
                <w:rStyle w:val="Hyperlink"/>
                <w:noProof/>
              </w:rPr>
              <w:t>Notice of Absence/Vacation—</w:t>
            </w:r>
            <w:r w:rsidR="00901AD4">
              <w:rPr>
                <w:rStyle w:val="Hyperlink"/>
                <w:noProof/>
              </w:rPr>
              <w:t>Real estate licensee</w:t>
            </w:r>
            <w:r w:rsidR="00CC1DDD" w:rsidRPr="00596837">
              <w:rPr>
                <w:rStyle w:val="Hyperlink"/>
                <w:noProof/>
              </w:rPr>
              <w:t>s</w:t>
            </w:r>
            <w:r w:rsidR="00CC1DDD">
              <w:rPr>
                <w:noProof/>
                <w:webHidden/>
              </w:rPr>
              <w:tab/>
            </w:r>
            <w:r w:rsidR="00CC1DDD">
              <w:rPr>
                <w:noProof/>
                <w:webHidden/>
              </w:rPr>
              <w:fldChar w:fldCharType="begin"/>
            </w:r>
            <w:r w:rsidR="00CC1DDD">
              <w:rPr>
                <w:noProof/>
                <w:webHidden/>
              </w:rPr>
              <w:instrText xml:space="preserve"> PAGEREF _Toc37756873 \h </w:instrText>
            </w:r>
            <w:r w:rsidR="00CC1DDD">
              <w:rPr>
                <w:noProof/>
                <w:webHidden/>
              </w:rPr>
            </w:r>
            <w:r w:rsidR="00CC1DDD">
              <w:rPr>
                <w:noProof/>
                <w:webHidden/>
              </w:rPr>
              <w:fldChar w:fldCharType="separate"/>
            </w:r>
            <w:r w:rsidR="00CC1DDD">
              <w:rPr>
                <w:noProof/>
                <w:webHidden/>
              </w:rPr>
              <w:t>14</w:t>
            </w:r>
            <w:r w:rsidR="00CC1DDD">
              <w:rPr>
                <w:noProof/>
                <w:webHidden/>
              </w:rPr>
              <w:fldChar w:fldCharType="end"/>
            </w:r>
          </w:hyperlink>
        </w:p>
        <w:p w14:paraId="28C80FB6" w14:textId="6EC7CB69" w:rsidR="00CC1DDD" w:rsidRDefault="00740625">
          <w:pPr>
            <w:pStyle w:val="TOC2"/>
            <w:tabs>
              <w:tab w:val="left" w:pos="880"/>
              <w:tab w:val="right" w:leader="dot" w:pos="9350"/>
            </w:tabs>
            <w:rPr>
              <w:rFonts w:eastAsiaTheme="minorEastAsia"/>
              <w:noProof/>
              <w:lang w:val="en-CA" w:eastAsia="en-CA"/>
            </w:rPr>
          </w:pPr>
          <w:hyperlink w:anchor="_Toc37756874" w:history="1">
            <w:r w:rsidR="00CC1DDD" w:rsidRPr="00596837">
              <w:rPr>
                <w:rStyle w:val="Hyperlink"/>
                <w:noProof/>
              </w:rPr>
              <w:t>15.</w:t>
            </w:r>
            <w:r w:rsidR="00CC1DDD">
              <w:rPr>
                <w:rFonts w:eastAsiaTheme="minorEastAsia"/>
                <w:noProof/>
                <w:lang w:val="en-CA" w:eastAsia="en-CA"/>
              </w:rPr>
              <w:tab/>
            </w:r>
            <w:r w:rsidR="00CC1DDD" w:rsidRPr="00596837">
              <w:rPr>
                <w:rStyle w:val="Hyperlink"/>
                <w:noProof/>
              </w:rPr>
              <w:t>Other Employment</w:t>
            </w:r>
            <w:r w:rsidR="00CC1DDD">
              <w:rPr>
                <w:noProof/>
                <w:webHidden/>
              </w:rPr>
              <w:tab/>
            </w:r>
            <w:r w:rsidR="00CC1DDD">
              <w:rPr>
                <w:noProof/>
                <w:webHidden/>
              </w:rPr>
              <w:fldChar w:fldCharType="begin"/>
            </w:r>
            <w:r w:rsidR="00CC1DDD">
              <w:rPr>
                <w:noProof/>
                <w:webHidden/>
              </w:rPr>
              <w:instrText xml:space="preserve"> PAGEREF _Toc37756874 \h </w:instrText>
            </w:r>
            <w:r w:rsidR="00CC1DDD">
              <w:rPr>
                <w:noProof/>
                <w:webHidden/>
              </w:rPr>
            </w:r>
            <w:r w:rsidR="00CC1DDD">
              <w:rPr>
                <w:noProof/>
                <w:webHidden/>
              </w:rPr>
              <w:fldChar w:fldCharType="separate"/>
            </w:r>
            <w:r w:rsidR="00CC1DDD">
              <w:rPr>
                <w:noProof/>
                <w:webHidden/>
              </w:rPr>
              <w:t>14</w:t>
            </w:r>
            <w:r w:rsidR="00CC1DDD">
              <w:rPr>
                <w:noProof/>
                <w:webHidden/>
              </w:rPr>
              <w:fldChar w:fldCharType="end"/>
            </w:r>
          </w:hyperlink>
        </w:p>
        <w:p w14:paraId="1E0F938F" w14:textId="5F7B736A" w:rsidR="00CC1DDD" w:rsidRDefault="00740625">
          <w:pPr>
            <w:pStyle w:val="TOC2"/>
            <w:tabs>
              <w:tab w:val="left" w:pos="880"/>
              <w:tab w:val="right" w:leader="dot" w:pos="9350"/>
            </w:tabs>
            <w:rPr>
              <w:rFonts w:eastAsiaTheme="minorEastAsia"/>
              <w:noProof/>
              <w:lang w:val="en-CA" w:eastAsia="en-CA"/>
            </w:rPr>
          </w:pPr>
          <w:hyperlink w:anchor="_Toc37756875" w:history="1">
            <w:r w:rsidR="00CC1DDD" w:rsidRPr="00596837">
              <w:rPr>
                <w:rStyle w:val="Hyperlink"/>
                <w:noProof/>
              </w:rPr>
              <w:t>16.</w:t>
            </w:r>
            <w:r w:rsidR="00CC1DDD">
              <w:rPr>
                <w:rFonts w:eastAsiaTheme="minorEastAsia"/>
                <w:noProof/>
                <w:lang w:val="en-CA" w:eastAsia="en-CA"/>
              </w:rPr>
              <w:tab/>
            </w:r>
            <w:r w:rsidR="00CC1DDD" w:rsidRPr="00596837">
              <w:rPr>
                <w:rStyle w:val="Hyperlink"/>
                <w:noProof/>
              </w:rPr>
              <w:t>Worker’s Compensation</w:t>
            </w:r>
            <w:r w:rsidR="00CC1DDD">
              <w:rPr>
                <w:noProof/>
                <w:webHidden/>
              </w:rPr>
              <w:tab/>
            </w:r>
            <w:r w:rsidR="00CC1DDD">
              <w:rPr>
                <w:noProof/>
                <w:webHidden/>
              </w:rPr>
              <w:fldChar w:fldCharType="begin"/>
            </w:r>
            <w:r w:rsidR="00CC1DDD">
              <w:rPr>
                <w:noProof/>
                <w:webHidden/>
              </w:rPr>
              <w:instrText xml:space="preserve"> PAGEREF _Toc37756875 \h </w:instrText>
            </w:r>
            <w:r w:rsidR="00CC1DDD">
              <w:rPr>
                <w:noProof/>
                <w:webHidden/>
              </w:rPr>
            </w:r>
            <w:r w:rsidR="00CC1DDD">
              <w:rPr>
                <w:noProof/>
                <w:webHidden/>
              </w:rPr>
              <w:fldChar w:fldCharType="separate"/>
            </w:r>
            <w:r w:rsidR="00CC1DDD">
              <w:rPr>
                <w:noProof/>
                <w:webHidden/>
              </w:rPr>
              <w:t>14</w:t>
            </w:r>
            <w:r w:rsidR="00CC1DDD">
              <w:rPr>
                <w:noProof/>
                <w:webHidden/>
              </w:rPr>
              <w:fldChar w:fldCharType="end"/>
            </w:r>
          </w:hyperlink>
        </w:p>
        <w:p w14:paraId="569C91A4" w14:textId="57CAE4C3" w:rsidR="00CC1DDD" w:rsidRDefault="00740625">
          <w:pPr>
            <w:pStyle w:val="TOC1"/>
            <w:tabs>
              <w:tab w:val="right" w:leader="dot" w:pos="9350"/>
            </w:tabs>
            <w:rPr>
              <w:rFonts w:eastAsiaTheme="minorEastAsia"/>
              <w:noProof/>
              <w:lang w:val="en-CA" w:eastAsia="en-CA"/>
            </w:rPr>
          </w:pPr>
          <w:hyperlink w:anchor="_Toc37756876" w:history="1">
            <w:r w:rsidR="00CC1DDD" w:rsidRPr="00596837">
              <w:rPr>
                <w:rStyle w:val="Hyperlink"/>
                <w:noProof/>
              </w:rPr>
              <w:t>Part 4: Workplace Standards</w:t>
            </w:r>
            <w:r w:rsidR="00CC1DDD">
              <w:rPr>
                <w:noProof/>
                <w:webHidden/>
              </w:rPr>
              <w:tab/>
            </w:r>
            <w:r w:rsidR="00CC1DDD">
              <w:rPr>
                <w:noProof/>
                <w:webHidden/>
              </w:rPr>
              <w:fldChar w:fldCharType="begin"/>
            </w:r>
            <w:r w:rsidR="00CC1DDD">
              <w:rPr>
                <w:noProof/>
                <w:webHidden/>
              </w:rPr>
              <w:instrText xml:space="preserve"> PAGEREF _Toc37756876 \h </w:instrText>
            </w:r>
            <w:r w:rsidR="00CC1DDD">
              <w:rPr>
                <w:noProof/>
                <w:webHidden/>
              </w:rPr>
            </w:r>
            <w:r w:rsidR="00CC1DDD">
              <w:rPr>
                <w:noProof/>
                <w:webHidden/>
              </w:rPr>
              <w:fldChar w:fldCharType="separate"/>
            </w:r>
            <w:r w:rsidR="00CC1DDD">
              <w:rPr>
                <w:noProof/>
                <w:webHidden/>
              </w:rPr>
              <w:t>14</w:t>
            </w:r>
            <w:r w:rsidR="00CC1DDD">
              <w:rPr>
                <w:noProof/>
                <w:webHidden/>
              </w:rPr>
              <w:fldChar w:fldCharType="end"/>
            </w:r>
          </w:hyperlink>
        </w:p>
        <w:p w14:paraId="4F8C1F5D" w14:textId="7077642F" w:rsidR="00CC1DDD" w:rsidRDefault="00740625">
          <w:pPr>
            <w:pStyle w:val="TOC2"/>
            <w:tabs>
              <w:tab w:val="left" w:pos="660"/>
              <w:tab w:val="right" w:leader="dot" w:pos="9350"/>
            </w:tabs>
            <w:rPr>
              <w:rFonts w:eastAsiaTheme="minorEastAsia"/>
              <w:noProof/>
              <w:lang w:val="en-CA" w:eastAsia="en-CA"/>
            </w:rPr>
          </w:pPr>
          <w:hyperlink w:anchor="_Toc37756877" w:history="1">
            <w:r w:rsidR="00CC1DDD" w:rsidRPr="00596837">
              <w:rPr>
                <w:rStyle w:val="Hyperlink"/>
                <w:noProof/>
              </w:rPr>
              <w:t>1.</w:t>
            </w:r>
            <w:r w:rsidR="00CC1DDD">
              <w:rPr>
                <w:rFonts w:eastAsiaTheme="minorEastAsia"/>
                <w:noProof/>
                <w:lang w:val="en-CA" w:eastAsia="en-CA"/>
              </w:rPr>
              <w:tab/>
            </w:r>
            <w:r w:rsidR="00CC1DDD" w:rsidRPr="00596837">
              <w:rPr>
                <w:rStyle w:val="Hyperlink"/>
                <w:noProof/>
              </w:rPr>
              <w:t>Respectful Workplace Policy</w:t>
            </w:r>
            <w:r w:rsidR="00CC1DDD">
              <w:rPr>
                <w:noProof/>
                <w:webHidden/>
              </w:rPr>
              <w:tab/>
            </w:r>
            <w:r w:rsidR="00CC1DDD">
              <w:rPr>
                <w:noProof/>
                <w:webHidden/>
              </w:rPr>
              <w:fldChar w:fldCharType="begin"/>
            </w:r>
            <w:r w:rsidR="00CC1DDD">
              <w:rPr>
                <w:noProof/>
                <w:webHidden/>
              </w:rPr>
              <w:instrText xml:space="preserve"> PAGEREF _Toc37756877 \h </w:instrText>
            </w:r>
            <w:r w:rsidR="00CC1DDD">
              <w:rPr>
                <w:noProof/>
                <w:webHidden/>
              </w:rPr>
            </w:r>
            <w:r w:rsidR="00CC1DDD">
              <w:rPr>
                <w:noProof/>
                <w:webHidden/>
              </w:rPr>
              <w:fldChar w:fldCharType="separate"/>
            </w:r>
            <w:r w:rsidR="00CC1DDD">
              <w:rPr>
                <w:noProof/>
                <w:webHidden/>
              </w:rPr>
              <w:t>15</w:t>
            </w:r>
            <w:r w:rsidR="00CC1DDD">
              <w:rPr>
                <w:noProof/>
                <w:webHidden/>
              </w:rPr>
              <w:fldChar w:fldCharType="end"/>
            </w:r>
          </w:hyperlink>
        </w:p>
        <w:p w14:paraId="4D9C0402" w14:textId="12677284" w:rsidR="00CC1DDD" w:rsidRDefault="00740625">
          <w:pPr>
            <w:pStyle w:val="TOC3"/>
            <w:tabs>
              <w:tab w:val="right" w:leader="dot" w:pos="9350"/>
            </w:tabs>
            <w:rPr>
              <w:rFonts w:eastAsiaTheme="minorEastAsia"/>
              <w:noProof/>
              <w:lang w:val="en-CA" w:eastAsia="en-CA"/>
            </w:rPr>
          </w:pPr>
          <w:hyperlink w:anchor="_Toc37756878" w:history="1">
            <w:r w:rsidR="00CC1DDD" w:rsidRPr="00596837">
              <w:rPr>
                <w:rStyle w:val="Hyperlink"/>
                <w:noProof/>
              </w:rPr>
              <w:t>For reference:</w:t>
            </w:r>
            <w:r w:rsidR="00CC1DDD">
              <w:rPr>
                <w:noProof/>
                <w:webHidden/>
              </w:rPr>
              <w:tab/>
            </w:r>
            <w:r w:rsidR="00CC1DDD">
              <w:rPr>
                <w:noProof/>
                <w:webHidden/>
              </w:rPr>
              <w:fldChar w:fldCharType="begin"/>
            </w:r>
            <w:r w:rsidR="00CC1DDD">
              <w:rPr>
                <w:noProof/>
                <w:webHidden/>
              </w:rPr>
              <w:instrText xml:space="preserve"> PAGEREF _Toc37756878 \h </w:instrText>
            </w:r>
            <w:r w:rsidR="00CC1DDD">
              <w:rPr>
                <w:noProof/>
                <w:webHidden/>
              </w:rPr>
            </w:r>
            <w:r w:rsidR="00CC1DDD">
              <w:rPr>
                <w:noProof/>
                <w:webHidden/>
              </w:rPr>
              <w:fldChar w:fldCharType="separate"/>
            </w:r>
            <w:r w:rsidR="00CC1DDD">
              <w:rPr>
                <w:noProof/>
                <w:webHidden/>
              </w:rPr>
              <w:t>15</w:t>
            </w:r>
            <w:r w:rsidR="00CC1DDD">
              <w:rPr>
                <w:noProof/>
                <w:webHidden/>
              </w:rPr>
              <w:fldChar w:fldCharType="end"/>
            </w:r>
          </w:hyperlink>
        </w:p>
        <w:p w14:paraId="755296AB" w14:textId="3C7D30C4" w:rsidR="00CC1DDD" w:rsidRDefault="00740625">
          <w:pPr>
            <w:pStyle w:val="TOC3"/>
            <w:tabs>
              <w:tab w:val="right" w:leader="dot" w:pos="9350"/>
            </w:tabs>
            <w:rPr>
              <w:rFonts w:eastAsiaTheme="minorEastAsia"/>
              <w:noProof/>
              <w:lang w:val="en-CA" w:eastAsia="en-CA"/>
            </w:rPr>
          </w:pPr>
          <w:hyperlink w:anchor="_Toc37756879" w:history="1">
            <w:r w:rsidR="00CC1DDD" w:rsidRPr="00596837">
              <w:rPr>
                <w:rStyle w:val="Hyperlink"/>
                <w:noProof/>
              </w:rPr>
              <w:t>Responding to and Investigating complaints</w:t>
            </w:r>
            <w:r w:rsidR="00CC1DDD">
              <w:rPr>
                <w:noProof/>
                <w:webHidden/>
              </w:rPr>
              <w:tab/>
            </w:r>
            <w:r w:rsidR="00CC1DDD">
              <w:rPr>
                <w:noProof/>
                <w:webHidden/>
              </w:rPr>
              <w:fldChar w:fldCharType="begin"/>
            </w:r>
            <w:r w:rsidR="00CC1DDD">
              <w:rPr>
                <w:noProof/>
                <w:webHidden/>
              </w:rPr>
              <w:instrText xml:space="preserve"> PAGEREF _Toc37756879 \h </w:instrText>
            </w:r>
            <w:r w:rsidR="00CC1DDD">
              <w:rPr>
                <w:noProof/>
                <w:webHidden/>
              </w:rPr>
            </w:r>
            <w:r w:rsidR="00CC1DDD">
              <w:rPr>
                <w:noProof/>
                <w:webHidden/>
              </w:rPr>
              <w:fldChar w:fldCharType="separate"/>
            </w:r>
            <w:r w:rsidR="00CC1DDD">
              <w:rPr>
                <w:noProof/>
                <w:webHidden/>
              </w:rPr>
              <w:t>15</w:t>
            </w:r>
            <w:r w:rsidR="00CC1DDD">
              <w:rPr>
                <w:noProof/>
                <w:webHidden/>
              </w:rPr>
              <w:fldChar w:fldCharType="end"/>
            </w:r>
          </w:hyperlink>
        </w:p>
        <w:p w14:paraId="7C6B0512" w14:textId="3308E155" w:rsidR="00CC1DDD" w:rsidRDefault="00740625">
          <w:pPr>
            <w:pStyle w:val="TOC2"/>
            <w:tabs>
              <w:tab w:val="left" w:pos="660"/>
              <w:tab w:val="right" w:leader="dot" w:pos="9350"/>
            </w:tabs>
            <w:rPr>
              <w:rFonts w:eastAsiaTheme="minorEastAsia"/>
              <w:noProof/>
              <w:lang w:val="en-CA" w:eastAsia="en-CA"/>
            </w:rPr>
          </w:pPr>
          <w:hyperlink w:anchor="_Toc37756880" w:history="1">
            <w:r w:rsidR="00CC1DDD" w:rsidRPr="00596837">
              <w:rPr>
                <w:rStyle w:val="Hyperlink"/>
                <w:noProof/>
              </w:rPr>
              <w:t>2.</w:t>
            </w:r>
            <w:r w:rsidR="00CC1DDD">
              <w:rPr>
                <w:rFonts w:eastAsiaTheme="minorEastAsia"/>
                <w:noProof/>
                <w:lang w:val="en-CA" w:eastAsia="en-CA"/>
              </w:rPr>
              <w:tab/>
            </w:r>
            <w:r w:rsidR="00CC1DDD" w:rsidRPr="00596837">
              <w:rPr>
                <w:rStyle w:val="Hyperlink"/>
                <w:noProof/>
              </w:rPr>
              <w:t>Occupational Health and Safety</w:t>
            </w:r>
            <w:r w:rsidR="00CC1DDD">
              <w:rPr>
                <w:noProof/>
                <w:webHidden/>
              </w:rPr>
              <w:tab/>
            </w:r>
            <w:r w:rsidR="00CC1DDD">
              <w:rPr>
                <w:noProof/>
                <w:webHidden/>
              </w:rPr>
              <w:fldChar w:fldCharType="begin"/>
            </w:r>
            <w:r w:rsidR="00CC1DDD">
              <w:rPr>
                <w:noProof/>
                <w:webHidden/>
              </w:rPr>
              <w:instrText xml:space="preserve"> PAGEREF _Toc37756880 \h </w:instrText>
            </w:r>
            <w:r w:rsidR="00CC1DDD">
              <w:rPr>
                <w:noProof/>
                <w:webHidden/>
              </w:rPr>
            </w:r>
            <w:r w:rsidR="00CC1DDD">
              <w:rPr>
                <w:noProof/>
                <w:webHidden/>
              </w:rPr>
              <w:fldChar w:fldCharType="separate"/>
            </w:r>
            <w:r w:rsidR="00CC1DDD">
              <w:rPr>
                <w:noProof/>
                <w:webHidden/>
              </w:rPr>
              <w:t>16</w:t>
            </w:r>
            <w:r w:rsidR="00CC1DDD">
              <w:rPr>
                <w:noProof/>
                <w:webHidden/>
              </w:rPr>
              <w:fldChar w:fldCharType="end"/>
            </w:r>
          </w:hyperlink>
        </w:p>
        <w:p w14:paraId="30AE738F" w14:textId="49A01462" w:rsidR="00CC1DDD" w:rsidRDefault="00740625">
          <w:pPr>
            <w:pStyle w:val="TOC3"/>
            <w:tabs>
              <w:tab w:val="right" w:leader="dot" w:pos="9350"/>
            </w:tabs>
            <w:rPr>
              <w:rFonts w:eastAsiaTheme="minorEastAsia"/>
              <w:noProof/>
              <w:lang w:val="en-CA" w:eastAsia="en-CA"/>
            </w:rPr>
          </w:pPr>
          <w:hyperlink w:anchor="_Toc37756881" w:history="1">
            <w:r w:rsidR="00CC1DDD" w:rsidRPr="00596837">
              <w:rPr>
                <w:rStyle w:val="Hyperlink"/>
                <w:noProof/>
              </w:rPr>
              <w:t>Health and Safety Representative</w:t>
            </w:r>
            <w:r w:rsidR="00CC1DDD">
              <w:rPr>
                <w:noProof/>
                <w:webHidden/>
              </w:rPr>
              <w:tab/>
            </w:r>
            <w:r w:rsidR="00CC1DDD">
              <w:rPr>
                <w:noProof/>
                <w:webHidden/>
              </w:rPr>
              <w:fldChar w:fldCharType="begin"/>
            </w:r>
            <w:r w:rsidR="00CC1DDD">
              <w:rPr>
                <w:noProof/>
                <w:webHidden/>
              </w:rPr>
              <w:instrText xml:space="preserve"> PAGEREF _Toc37756881 \h </w:instrText>
            </w:r>
            <w:r w:rsidR="00CC1DDD">
              <w:rPr>
                <w:noProof/>
                <w:webHidden/>
              </w:rPr>
            </w:r>
            <w:r w:rsidR="00CC1DDD">
              <w:rPr>
                <w:noProof/>
                <w:webHidden/>
              </w:rPr>
              <w:fldChar w:fldCharType="separate"/>
            </w:r>
            <w:r w:rsidR="00CC1DDD">
              <w:rPr>
                <w:noProof/>
                <w:webHidden/>
              </w:rPr>
              <w:t>16</w:t>
            </w:r>
            <w:r w:rsidR="00CC1DDD">
              <w:rPr>
                <w:noProof/>
                <w:webHidden/>
              </w:rPr>
              <w:fldChar w:fldCharType="end"/>
            </w:r>
          </w:hyperlink>
        </w:p>
        <w:p w14:paraId="2F93FDB5" w14:textId="7BB0C54A" w:rsidR="00CC1DDD" w:rsidRDefault="00740625">
          <w:pPr>
            <w:pStyle w:val="TOC3"/>
            <w:tabs>
              <w:tab w:val="right" w:leader="dot" w:pos="9350"/>
            </w:tabs>
            <w:rPr>
              <w:rFonts w:eastAsiaTheme="minorEastAsia"/>
              <w:noProof/>
              <w:lang w:val="en-CA" w:eastAsia="en-CA"/>
            </w:rPr>
          </w:pPr>
          <w:hyperlink w:anchor="_Toc37756882" w:history="1">
            <w:r w:rsidR="00CC1DDD" w:rsidRPr="00596837">
              <w:rPr>
                <w:rStyle w:val="Hyperlink"/>
                <w:noProof/>
              </w:rPr>
              <w:t>Health and Safety Program and Health and Safety Committee (HSC)</w:t>
            </w:r>
            <w:r w:rsidR="00CC1DDD">
              <w:rPr>
                <w:noProof/>
                <w:webHidden/>
              </w:rPr>
              <w:tab/>
            </w:r>
            <w:r w:rsidR="00CC1DDD">
              <w:rPr>
                <w:noProof/>
                <w:webHidden/>
              </w:rPr>
              <w:fldChar w:fldCharType="begin"/>
            </w:r>
            <w:r w:rsidR="00CC1DDD">
              <w:rPr>
                <w:noProof/>
                <w:webHidden/>
              </w:rPr>
              <w:instrText xml:space="preserve"> PAGEREF _Toc37756882 \h </w:instrText>
            </w:r>
            <w:r w:rsidR="00CC1DDD">
              <w:rPr>
                <w:noProof/>
                <w:webHidden/>
              </w:rPr>
            </w:r>
            <w:r w:rsidR="00CC1DDD">
              <w:rPr>
                <w:noProof/>
                <w:webHidden/>
              </w:rPr>
              <w:fldChar w:fldCharType="separate"/>
            </w:r>
            <w:r w:rsidR="00CC1DDD">
              <w:rPr>
                <w:noProof/>
                <w:webHidden/>
              </w:rPr>
              <w:t>17</w:t>
            </w:r>
            <w:r w:rsidR="00CC1DDD">
              <w:rPr>
                <w:noProof/>
                <w:webHidden/>
              </w:rPr>
              <w:fldChar w:fldCharType="end"/>
            </w:r>
          </w:hyperlink>
        </w:p>
        <w:p w14:paraId="5B78CA8A" w14:textId="7AA296B0" w:rsidR="00CC1DDD" w:rsidRDefault="00740625">
          <w:pPr>
            <w:pStyle w:val="TOC3"/>
            <w:tabs>
              <w:tab w:val="right" w:leader="dot" w:pos="9350"/>
            </w:tabs>
            <w:rPr>
              <w:rFonts w:eastAsiaTheme="minorEastAsia"/>
              <w:noProof/>
              <w:lang w:val="en-CA" w:eastAsia="en-CA"/>
            </w:rPr>
          </w:pPr>
          <w:hyperlink w:anchor="_Toc37756883" w:history="1">
            <w:r w:rsidR="00CC1DDD" w:rsidRPr="00596837">
              <w:rPr>
                <w:rStyle w:val="Hyperlink"/>
                <w:noProof/>
              </w:rPr>
              <w:t>Safety</w:t>
            </w:r>
            <w:r w:rsidR="00CC1DDD">
              <w:rPr>
                <w:noProof/>
                <w:webHidden/>
              </w:rPr>
              <w:tab/>
            </w:r>
            <w:r w:rsidR="00CC1DDD">
              <w:rPr>
                <w:noProof/>
                <w:webHidden/>
              </w:rPr>
              <w:fldChar w:fldCharType="begin"/>
            </w:r>
            <w:r w:rsidR="00CC1DDD">
              <w:rPr>
                <w:noProof/>
                <w:webHidden/>
              </w:rPr>
              <w:instrText xml:space="preserve"> PAGEREF _Toc37756883 \h </w:instrText>
            </w:r>
            <w:r w:rsidR="00CC1DDD">
              <w:rPr>
                <w:noProof/>
                <w:webHidden/>
              </w:rPr>
            </w:r>
            <w:r w:rsidR="00CC1DDD">
              <w:rPr>
                <w:noProof/>
                <w:webHidden/>
              </w:rPr>
              <w:fldChar w:fldCharType="separate"/>
            </w:r>
            <w:r w:rsidR="00CC1DDD">
              <w:rPr>
                <w:noProof/>
                <w:webHidden/>
              </w:rPr>
              <w:t>18</w:t>
            </w:r>
            <w:r w:rsidR="00CC1DDD">
              <w:rPr>
                <w:noProof/>
                <w:webHidden/>
              </w:rPr>
              <w:fldChar w:fldCharType="end"/>
            </w:r>
          </w:hyperlink>
        </w:p>
        <w:p w14:paraId="43FEFC67" w14:textId="534B96B3" w:rsidR="00CC1DDD" w:rsidRDefault="00740625">
          <w:pPr>
            <w:pStyle w:val="TOC2"/>
            <w:tabs>
              <w:tab w:val="left" w:pos="660"/>
              <w:tab w:val="right" w:leader="dot" w:pos="9350"/>
            </w:tabs>
            <w:rPr>
              <w:rFonts w:eastAsiaTheme="minorEastAsia"/>
              <w:noProof/>
              <w:lang w:val="en-CA" w:eastAsia="en-CA"/>
            </w:rPr>
          </w:pPr>
          <w:hyperlink w:anchor="_Toc37756884" w:history="1">
            <w:r w:rsidR="00CC1DDD" w:rsidRPr="00596837">
              <w:rPr>
                <w:rStyle w:val="Hyperlink"/>
                <w:noProof/>
              </w:rPr>
              <w:t>3.</w:t>
            </w:r>
            <w:r w:rsidR="00CC1DDD">
              <w:rPr>
                <w:rFonts w:eastAsiaTheme="minorEastAsia"/>
                <w:noProof/>
                <w:lang w:val="en-CA" w:eastAsia="en-CA"/>
              </w:rPr>
              <w:tab/>
            </w:r>
            <w:r w:rsidR="00CC1DDD" w:rsidRPr="00596837">
              <w:rPr>
                <w:rStyle w:val="Hyperlink"/>
                <w:noProof/>
              </w:rPr>
              <w:t>Personal Standards &amp; Dress Code</w:t>
            </w:r>
            <w:r w:rsidR="00CC1DDD">
              <w:rPr>
                <w:noProof/>
                <w:webHidden/>
              </w:rPr>
              <w:tab/>
            </w:r>
            <w:r w:rsidR="00CC1DDD">
              <w:rPr>
                <w:noProof/>
                <w:webHidden/>
              </w:rPr>
              <w:fldChar w:fldCharType="begin"/>
            </w:r>
            <w:r w:rsidR="00CC1DDD">
              <w:rPr>
                <w:noProof/>
                <w:webHidden/>
              </w:rPr>
              <w:instrText xml:space="preserve"> PAGEREF _Toc37756884 \h </w:instrText>
            </w:r>
            <w:r w:rsidR="00CC1DDD">
              <w:rPr>
                <w:noProof/>
                <w:webHidden/>
              </w:rPr>
            </w:r>
            <w:r w:rsidR="00CC1DDD">
              <w:rPr>
                <w:noProof/>
                <w:webHidden/>
              </w:rPr>
              <w:fldChar w:fldCharType="separate"/>
            </w:r>
            <w:r w:rsidR="00CC1DDD">
              <w:rPr>
                <w:noProof/>
                <w:webHidden/>
              </w:rPr>
              <w:t>19</w:t>
            </w:r>
            <w:r w:rsidR="00CC1DDD">
              <w:rPr>
                <w:noProof/>
                <w:webHidden/>
              </w:rPr>
              <w:fldChar w:fldCharType="end"/>
            </w:r>
          </w:hyperlink>
        </w:p>
        <w:p w14:paraId="2825E751" w14:textId="309B4B37" w:rsidR="00CC1DDD" w:rsidRDefault="00740625">
          <w:pPr>
            <w:pStyle w:val="TOC3"/>
            <w:tabs>
              <w:tab w:val="right" w:leader="dot" w:pos="9350"/>
            </w:tabs>
            <w:rPr>
              <w:rFonts w:eastAsiaTheme="minorEastAsia"/>
              <w:noProof/>
              <w:lang w:val="en-CA" w:eastAsia="en-CA"/>
            </w:rPr>
          </w:pPr>
          <w:hyperlink w:anchor="_Toc37756885" w:history="1">
            <w:r w:rsidR="00CC1DDD" w:rsidRPr="00596837">
              <w:rPr>
                <w:rStyle w:val="Hyperlink"/>
                <w:noProof/>
              </w:rPr>
              <w:t>Automobiles</w:t>
            </w:r>
            <w:r w:rsidR="00CC1DDD">
              <w:rPr>
                <w:noProof/>
                <w:webHidden/>
              </w:rPr>
              <w:tab/>
            </w:r>
            <w:r w:rsidR="00CC1DDD">
              <w:rPr>
                <w:noProof/>
                <w:webHidden/>
              </w:rPr>
              <w:fldChar w:fldCharType="begin"/>
            </w:r>
            <w:r w:rsidR="00CC1DDD">
              <w:rPr>
                <w:noProof/>
                <w:webHidden/>
              </w:rPr>
              <w:instrText xml:space="preserve"> PAGEREF _Toc37756885 \h </w:instrText>
            </w:r>
            <w:r w:rsidR="00CC1DDD">
              <w:rPr>
                <w:noProof/>
                <w:webHidden/>
              </w:rPr>
            </w:r>
            <w:r w:rsidR="00CC1DDD">
              <w:rPr>
                <w:noProof/>
                <w:webHidden/>
              </w:rPr>
              <w:fldChar w:fldCharType="separate"/>
            </w:r>
            <w:r w:rsidR="00CC1DDD">
              <w:rPr>
                <w:noProof/>
                <w:webHidden/>
              </w:rPr>
              <w:t>19</w:t>
            </w:r>
            <w:r w:rsidR="00CC1DDD">
              <w:rPr>
                <w:noProof/>
                <w:webHidden/>
              </w:rPr>
              <w:fldChar w:fldCharType="end"/>
            </w:r>
          </w:hyperlink>
        </w:p>
        <w:p w14:paraId="5127D77B" w14:textId="156F26CE" w:rsidR="00CC1DDD" w:rsidRDefault="00740625">
          <w:pPr>
            <w:pStyle w:val="TOC3"/>
            <w:tabs>
              <w:tab w:val="right" w:leader="dot" w:pos="9350"/>
            </w:tabs>
            <w:rPr>
              <w:rFonts w:eastAsiaTheme="minorEastAsia"/>
              <w:noProof/>
              <w:lang w:val="en-CA" w:eastAsia="en-CA"/>
            </w:rPr>
          </w:pPr>
          <w:hyperlink w:anchor="_Toc37756886" w:history="1">
            <w:r w:rsidR="00CC1DDD" w:rsidRPr="00596837">
              <w:rPr>
                <w:rStyle w:val="Hyperlink"/>
                <w:noProof/>
              </w:rPr>
              <w:t>Substance Use</w:t>
            </w:r>
            <w:r w:rsidR="00CC1DDD">
              <w:rPr>
                <w:noProof/>
                <w:webHidden/>
              </w:rPr>
              <w:tab/>
            </w:r>
            <w:r w:rsidR="00CC1DDD">
              <w:rPr>
                <w:noProof/>
                <w:webHidden/>
              </w:rPr>
              <w:fldChar w:fldCharType="begin"/>
            </w:r>
            <w:r w:rsidR="00CC1DDD">
              <w:rPr>
                <w:noProof/>
                <w:webHidden/>
              </w:rPr>
              <w:instrText xml:space="preserve"> PAGEREF _Toc37756886 \h </w:instrText>
            </w:r>
            <w:r w:rsidR="00CC1DDD">
              <w:rPr>
                <w:noProof/>
                <w:webHidden/>
              </w:rPr>
            </w:r>
            <w:r w:rsidR="00CC1DDD">
              <w:rPr>
                <w:noProof/>
                <w:webHidden/>
              </w:rPr>
              <w:fldChar w:fldCharType="separate"/>
            </w:r>
            <w:r w:rsidR="00CC1DDD">
              <w:rPr>
                <w:noProof/>
                <w:webHidden/>
              </w:rPr>
              <w:t>19</w:t>
            </w:r>
            <w:r w:rsidR="00CC1DDD">
              <w:rPr>
                <w:noProof/>
                <w:webHidden/>
              </w:rPr>
              <w:fldChar w:fldCharType="end"/>
            </w:r>
          </w:hyperlink>
        </w:p>
        <w:p w14:paraId="00826759" w14:textId="67F06A08" w:rsidR="00CC1DDD" w:rsidRDefault="00740625">
          <w:pPr>
            <w:pStyle w:val="TOC2"/>
            <w:tabs>
              <w:tab w:val="left" w:pos="660"/>
              <w:tab w:val="right" w:leader="dot" w:pos="9350"/>
            </w:tabs>
            <w:rPr>
              <w:rFonts w:eastAsiaTheme="minorEastAsia"/>
              <w:noProof/>
              <w:lang w:val="en-CA" w:eastAsia="en-CA"/>
            </w:rPr>
          </w:pPr>
          <w:hyperlink w:anchor="_Toc37756887" w:history="1">
            <w:r w:rsidR="00CC1DDD" w:rsidRPr="00596837">
              <w:rPr>
                <w:rStyle w:val="Hyperlink"/>
                <w:noProof/>
              </w:rPr>
              <w:t>4.</w:t>
            </w:r>
            <w:r w:rsidR="00CC1DDD">
              <w:rPr>
                <w:rFonts w:eastAsiaTheme="minorEastAsia"/>
                <w:noProof/>
                <w:lang w:val="en-CA" w:eastAsia="en-CA"/>
              </w:rPr>
              <w:tab/>
            </w:r>
            <w:r w:rsidR="00CC1DDD" w:rsidRPr="00596837">
              <w:rPr>
                <w:rStyle w:val="Hyperlink"/>
                <w:noProof/>
              </w:rPr>
              <w:t>Reliability</w:t>
            </w:r>
            <w:r w:rsidR="00CC1DDD">
              <w:rPr>
                <w:noProof/>
                <w:webHidden/>
              </w:rPr>
              <w:tab/>
            </w:r>
            <w:r w:rsidR="00CC1DDD">
              <w:rPr>
                <w:noProof/>
                <w:webHidden/>
              </w:rPr>
              <w:fldChar w:fldCharType="begin"/>
            </w:r>
            <w:r w:rsidR="00CC1DDD">
              <w:rPr>
                <w:noProof/>
                <w:webHidden/>
              </w:rPr>
              <w:instrText xml:space="preserve"> PAGEREF _Toc37756887 \h </w:instrText>
            </w:r>
            <w:r w:rsidR="00CC1DDD">
              <w:rPr>
                <w:noProof/>
                <w:webHidden/>
              </w:rPr>
            </w:r>
            <w:r w:rsidR="00CC1DDD">
              <w:rPr>
                <w:noProof/>
                <w:webHidden/>
              </w:rPr>
              <w:fldChar w:fldCharType="separate"/>
            </w:r>
            <w:r w:rsidR="00CC1DDD">
              <w:rPr>
                <w:noProof/>
                <w:webHidden/>
              </w:rPr>
              <w:t>19</w:t>
            </w:r>
            <w:r w:rsidR="00CC1DDD">
              <w:rPr>
                <w:noProof/>
                <w:webHidden/>
              </w:rPr>
              <w:fldChar w:fldCharType="end"/>
            </w:r>
          </w:hyperlink>
        </w:p>
        <w:p w14:paraId="25C376C2" w14:textId="068B92B6" w:rsidR="00CC1DDD" w:rsidRDefault="00740625">
          <w:pPr>
            <w:pStyle w:val="TOC2"/>
            <w:tabs>
              <w:tab w:val="left" w:pos="660"/>
              <w:tab w:val="right" w:leader="dot" w:pos="9350"/>
            </w:tabs>
            <w:rPr>
              <w:rFonts w:eastAsiaTheme="minorEastAsia"/>
              <w:noProof/>
              <w:lang w:val="en-CA" w:eastAsia="en-CA"/>
            </w:rPr>
          </w:pPr>
          <w:hyperlink w:anchor="_Toc37756888" w:history="1">
            <w:r w:rsidR="00CC1DDD" w:rsidRPr="00596837">
              <w:rPr>
                <w:rStyle w:val="Hyperlink"/>
                <w:noProof/>
              </w:rPr>
              <w:t>5.</w:t>
            </w:r>
            <w:r w:rsidR="00CC1DDD">
              <w:rPr>
                <w:rFonts w:eastAsiaTheme="minorEastAsia"/>
                <w:noProof/>
                <w:lang w:val="en-CA" w:eastAsia="en-CA"/>
              </w:rPr>
              <w:tab/>
            </w:r>
            <w:r w:rsidR="00CC1DDD" w:rsidRPr="00596837">
              <w:rPr>
                <w:rStyle w:val="Hyperlink"/>
                <w:noProof/>
              </w:rPr>
              <w:t>Grounds for Discipline</w:t>
            </w:r>
            <w:r w:rsidR="00CC1DDD">
              <w:rPr>
                <w:noProof/>
                <w:webHidden/>
              </w:rPr>
              <w:tab/>
            </w:r>
            <w:r w:rsidR="00CC1DDD">
              <w:rPr>
                <w:noProof/>
                <w:webHidden/>
              </w:rPr>
              <w:fldChar w:fldCharType="begin"/>
            </w:r>
            <w:r w:rsidR="00CC1DDD">
              <w:rPr>
                <w:noProof/>
                <w:webHidden/>
              </w:rPr>
              <w:instrText xml:space="preserve"> PAGEREF _Toc37756888 \h </w:instrText>
            </w:r>
            <w:r w:rsidR="00CC1DDD">
              <w:rPr>
                <w:noProof/>
                <w:webHidden/>
              </w:rPr>
            </w:r>
            <w:r w:rsidR="00CC1DDD">
              <w:rPr>
                <w:noProof/>
                <w:webHidden/>
              </w:rPr>
              <w:fldChar w:fldCharType="separate"/>
            </w:r>
            <w:r w:rsidR="00CC1DDD">
              <w:rPr>
                <w:noProof/>
                <w:webHidden/>
              </w:rPr>
              <w:t>20</w:t>
            </w:r>
            <w:r w:rsidR="00CC1DDD">
              <w:rPr>
                <w:noProof/>
                <w:webHidden/>
              </w:rPr>
              <w:fldChar w:fldCharType="end"/>
            </w:r>
          </w:hyperlink>
        </w:p>
        <w:p w14:paraId="56AFB782" w14:textId="3B193702" w:rsidR="00CC1DDD" w:rsidRDefault="00740625">
          <w:pPr>
            <w:pStyle w:val="TOC2"/>
            <w:tabs>
              <w:tab w:val="left" w:pos="660"/>
              <w:tab w:val="right" w:leader="dot" w:pos="9350"/>
            </w:tabs>
            <w:rPr>
              <w:rFonts w:eastAsiaTheme="minorEastAsia"/>
              <w:noProof/>
              <w:lang w:val="en-CA" w:eastAsia="en-CA"/>
            </w:rPr>
          </w:pPr>
          <w:hyperlink w:anchor="_Toc37756889" w:history="1">
            <w:r w:rsidR="00CC1DDD" w:rsidRPr="00596837">
              <w:rPr>
                <w:rStyle w:val="Hyperlink"/>
                <w:noProof/>
              </w:rPr>
              <w:t>6.</w:t>
            </w:r>
            <w:r w:rsidR="00CC1DDD">
              <w:rPr>
                <w:rFonts w:eastAsiaTheme="minorEastAsia"/>
                <w:noProof/>
                <w:lang w:val="en-CA" w:eastAsia="en-CA"/>
              </w:rPr>
              <w:tab/>
            </w:r>
            <w:r w:rsidR="00CC1DDD" w:rsidRPr="00596837">
              <w:rPr>
                <w:rStyle w:val="Hyperlink"/>
                <w:noProof/>
              </w:rPr>
              <w:t>Employment Termination</w:t>
            </w:r>
            <w:r w:rsidR="00CC1DDD">
              <w:rPr>
                <w:noProof/>
                <w:webHidden/>
              </w:rPr>
              <w:tab/>
            </w:r>
            <w:r w:rsidR="00CC1DDD">
              <w:rPr>
                <w:noProof/>
                <w:webHidden/>
              </w:rPr>
              <w:fldChar w:fldCharType="begin"/>
            </w:r>
            <w:r w:rsidR="00CC1DDD">
              <w:rPr>
                <w:noProof/>
                <w:webHidden/>
              </w:rPr>
              <w:instrText xml:space="preserve"> PAGEREF _Toc37756889 \h </w:instrText>
            </w:r>
            <w:r w:rsidR="00CC1DDD">
              <w:rPr>
                <w:noProof/>
                <w:webHidden/>
              </w:rPr>
            </w:r>
            <w:r w:rsidR="00CC1DDD">
              <w:rPr>
                <w:noProof/>
                <w:webHidden/>
              </w:rPr>
              <w:fldChar w:fldCharType="separate"/>
            </w:r>
            <w:r w:rsidR="00CC1DDD">
              <w:rPr>
                <w:noProof/>
                <w:webHidden/>
              </w:rPr>
              <w:t>20</w:t>
            </w:r>
            <w:r w:rsidR="00CC1DDD">
              <w:rPr>
                <w:noProof/>
                <w:webHidden/>
              </w:rPr>
              <w:fldChar w:fldCharType="end"/>
            </w:r>
          </w:hyperlink>
        </w:p>
        <w:p w14:paraId="2E1FE310" w14:textId="4372BFDD" w:rsidR="00CC1DDD" w:rsidRDefault="00740625">
          <w:pPr>
            <w:pStyle w:val="TOC3"/>
            <w:tabs>
              <w:tab w:val="right" w:leader="dot" w:pos="9350"/>
            </w:tabs>
            <w:rPr>
              <w:rFonts w:eastAsiaTheme="minorEastAsia"/>
              <w:noProof/>
              <w:lang w:val="en-CA" w:eastAsia="en-CA"/>
            </w:rPr>
          </w:pPr>
          <w:hyperlink w:anchor="_Toc37756890" w:history="1">
            <w:r w:rsidR="00CC1DDD" w:rsidRPr="00596837">
              <w:rPr>
                <w:rStyle w:val="Hyperlink"/>
                <w:noProof/>
              </w:rPr>
              <w:t>Employee-driven termination</w:t>
            </w:r>
            <w:r w:rsidR="00CC1DDD">
              <w:rPr>
                <w:noProof/>
                <w:webHidden/>
              </w:rPr>
              <w:tab/>
            </w:r>
            <w:r w:rsidR="00CC1DDD">
              <w:rPr>
                <w:noProof/>
                <w:webHidden/>
              </w:rPr>
              <w:fldChar w:fldCharType="begin"/>
            </w:r>
            <w:r w:rsidR="00CC1DDD">
              <w:rPr>
                <w:noProof/>
                <w:webHidden/>
              </w:rPr>
              <w:instrText xml:space="preserve"> PAGEREF _Toc37756890 \h </w:instrText>
            </w:r>
            <w:r w:rsidR="00CC1DDD">
              <w:rPr>
                <w:noProof/>
                <w:webHidden/>
              </w:rPr>
            </w:r>
            <w:r w:rsidR="00CC1DDD">
              <w:rPr>
                <w:noProof/>
                <w:webHidden/>
              </w:rPr>
              <w:fldChar w:fldCharType="separate"/>
            </w:r>
            <w:r w:rsidR="00CC1DDD">
              <w:rPr>
                <w:noProof/>
                <w:webHidden/>
              </w:rPr>
              <w:t>20</w:t>
            </w:r>
            <w:r w:rsidR="00CC1DDD">
              <w:rPr>
                <w:noProof/>
                <w:webHidden/>
              </w:rPr>
              <w:fldChar w:fldCharType="end"/>
            </w:r>
          </w:hyperlink>
        </w:p>
        <w:p w14:paraId="18569D1B" w14:textId="17F91EC4" w:rsidR="00CC1DDD" w:rsidRDefault="00740625">
          <w:pPr>
            <w:pStyle w:val="TOC3"/>
            <w:tabs>
              <w:tab w:val="right" w:leader="dot" w:pos="9350"/>
            </w:tabs>
            <w:rPr>
              <w:rFonts w:eastAsiaTheme="minorEastAsia"/>
              <w:noProof/>
              <w:lang w:val="en-CA" w:eastAsia="en-CA"/>
            </w:rPr>
          </w:pPr>
          <w:hyperlink w:anchor="_Toc37756891" w:history="1">
            <w:r w:rsidR="00CC1DDD" w:rsidRPr="00596837">
              <w:rPr>
                <w:rStyle w:val="Hyperlink"/>
                <w:noProof/>
              </w:rPr>
              <w:t>Employer-driven termination</w:t>
            </w:r>
            <w:r w:rsidR="00CC1DDD">
              <w:rPr>
                <w:noProof/>
                <w:webHidden/>
              </w:rPr>
              <w:tab/>
            </w:r>
            <w:r w:rsidR="00CC1DDD">
              <w:rPr>
                <w:noProof/>
                <w:webHidden/>
              </w:rPr>
              <w:fldChar w:fldCharType="begin"/>
            </w:r>
            <w:r w:rsidR="00CC1DDD">
              <w:rPr>
                <w:noProof/>
                <w:webHidden/>
              </w:rPr>
              <w:instrText xml:space="preserve"> PAGEREF _Toc37756891 \h </w:instrText>
            </w:r>
            <w:r w:rsidR="00CC1DDD">
              <w:rPr>
                <w:noProof/>
                <w:webHidden/>
              </w:rPr>
            </w:r>
            <w:r w:rsidR="00CC1DDD">
              <w:rPr>
                <w:noProof/>
                <w:webHidden/>
              </w:rPr>
              <w:fldChar w:fldCharType="separate"/>
            </w:r>
            <w:r w:rsidR="00CC1DDD">
              <w:rPr>
                <w:noProof/>
                <w:webHidden/>
              </w:rPr>
              <w:t>21</w:t>
            </w:r>
            <w:r w:rsidR="00CC1DDD">
              <w:rPr>
                <w:noProof/>
                <w:webHidden/>
              </w:rPr>
              <w:fldChar w:fldCharType="end"/>
            </w:r>
          </w:hyperlink>
        </w:p>
        <w:p w14:paraId="4DD5C270" w14:textId="2BDBC5AB" w:rsidR="00CC1DDD" w:rsidRDefault="00740625">
          <w:pPr>
            <w:pStyle w:val="TOC2"/>
            <w:tabs>
              <w:tab w:val="left" w:pos="660"/>
              <w:tab w:val="right" w:leader="dot" w:pos="9350"/>
            </w:tabs>
            <w:rPr>
              <w:rFonts w:eastAsiaTheme="minorEastAsia"/>
              <w:noProof/>
              <w:lang w:val="en-CA" w:eastAsia="en-CA"/>
            </w:rPr>
          </w:pPr>
          <w:hyperlink w:anchor="_Toc37756892" w:history="1">
            <w:r w:rsidR="00CC1DDD" w:rsidRPr="00596837">
              <w:rPr>
                <w:rStyle w:val="Hyperlink"/>
                <w:noProof/>
              </w:rPr>
              <w:t>7.</w:t>
            </w:r>
            <w:r w:rsidR="00CC1DDD">
              <w:rPr>
                <w:rFonts w:eastAsiaTheme="minorEastAsia"/>
                <w:noProof/>
                <w:lang w:val="en-CA" w:eastAsia="en-CA"/>
              </w:rPr>
              <w:tab/>
            </w:r>
            <w:r w:rsidR="00CC1DDD" w:rsidRPr="00596837">
              <w:rPr>
                <w:rStyle w:val="Hyperlink"/>
                <w:noProof/>
              </w:rPr>
              <w:t>Dispute Resolution</w:t>
            </w:r>
            <w:r w:rsidR="00CC1DDD">
              <w:rPr>
                <w:noProof/>
                <w:webHidden/>
              </w:rPr>
              <w:tab/>
            </w:r>
            <w:r w:rsidR="00CC1DDD">
              <w:rPr>
                <w:noProof/>
                <w:webHidden/>
              </w:rPr>
              <w:fldChar w:fldCharType="begin"/>
            </w:r>
            <w:r w:rsidR="00CC1DDD">
              <w:rPr>
                <w:noProof/>
                <w:webHidden/>
              </w:rPr>
              <w:instrText xml:space="preserve"> PAGEREF _Toc37756892 \h </w:instrText>
            </w:r>
            <w:r w:rsidR="00CC1DDD">
              <w:rPr>
                <w:noProof/>
                <w:webHidden/>
              </w:rPr>
            </w:r>
            <w:r w:rsidR="00CC1DDD">
              <w:rPr>
                <w:noProof/>
                <w:webHidden/>
              </w:rPr>
              <w:fldChar w:fldCharType="separate"/>
            </w:r>
            <w:r w:rsidR="00CC1DDD">
              <w:rPr>
                <w:noProof/>
                <w:webHidden/>
              </w:rPr>
              <w:t>21</w:t>
            </w:r>
            <w:r w:rsidR="00CC1DDD">
              <w:rPr>
                <w:noProof/>
                <w:webHidden/>
              </w:rPr>
              <w:fldChar w:fldCharType="end"/>
            </w:r>
          </w:hyperlink>
        </w:p>
        <w:p w14:paraId="1C913448" w14:textId="741C7B1C" w:rsidR="00CC1DDD" w:rsidRDefault="00740625">
          <w:pPr>
            <w:pStyle w:val="TOC3"/>
            <w:tabs>
              <w:tab w:val="right" w:leader="dot" w:pos="9350"/>
            </w:tabs>
            <w:rPr>
              <w:rFonts w:eastAsiaTheme="minorEastAsia"/>
              <w:noProof/>
              <w:lang w:val="en-CA" w:eastAsia="en-CA"/>
            </w:rPr>
          </w:pPr>
          <w:hyperlink w:anchor="_Toc37756893" w:history="1">
            <w:r w:rsidR="00CC1DDD" w:rsidRPr="00596837">
              <w:rPr>
                <w:rStyle w:val="Hyperlink"/>
                <w:noProof/>
              </w:rPr>
              <w:t>Disputes Within the Brokerage</w:t>
            </w:r>
            <w:r w:rsidR="00CC1DDD">
              <w:rPr>
                <w:noProof/>
                <w:webHidden/>
              </w:rPr>
              <w:tab/>
            </w:r>
            <w:r w:rsidR="00CC1DDD">
              <w:rPr>
                <w:noProof/>
                <w:webHidden/>
              </w:rPr>
              <w:fldChar w:fldCharType="begin"/>
            </w:r>
            <w:r w:rsidR="00CC1DDD">
              <w:rPr>
                <w:noProof/>
                <w:webHidden/>
              </w:rPr>
              <w:instrText xml:space="preserve"> PAGEREF _Toc37756893 \h </w:instrText>
            </w:r>
            <w:r w:rsidR="00CC1DDD">
              <w:rPr>
                <w:noProof/>
                <w:webHidden/>
              </w:rPr>
            </w:r>
            <w:r w:rsidR="00CC1DDD">
              <w:rPr>
                <w:noProof/>
                <w:webHidden/>
              </w:rPr>
              <w:fldChar w:fldCharType="separate"/>
            </w:r>
            <w:r w:rsidR="00CC1DDD">
              <w:rPr>
                <w:noProof/>
                <w:webHidden/>
              </w:rPr>
              <w:t>21</w:t>
            </w:r>
            <w:r w:rsidR="00CC1DDD">
              <w:rPr>
                <w:noProof/>
                <w:webHidden/>
              </w:rPr>
              <w:fldChar w:fldCharType="end"/>
            </w:r>
          </w:hyperlink>
        </w:p>
        <w:p w14:paraId="098F6FB9" w14:textId="70BEAC42" w:rsidR="00CC1DDD" w:rsidRDefault="00740625">
          <w:pPr>
            <w:pStyle w:val="TOC3"/>
            <w:tabs>
              <w:tab w:val="right" w:leader="dot" w:pos="9350"/>
            </w:tabs>
            <w:rPr>
              <w:rFonts w:eastAsiaTheme="minorEastAsia"/>
              <w:noProof/>
              <w:lang w:val="en-CA" w:eastAsia="en-CA"/>
            </w:rPr>
          </w:pPr>
          <w:hyperlink w:anchor="_Toc37756894" w:history="1">
            <w:r w:rsidR="00CC1DDD" w:rsidRPr="00596837">
              <w:rPr>
                <w:rStyle w:val="Hyperlink"/>
                <w:noProof/>
              </w:rPr>
              <w:t>Disputes with Consumers</w:t>
            </w:r>
            <w:r w:rsidR="00CC1DDD">
              <w:rPr>
                <w:noProof/>
                <w:webHidden/>
              </w:rPr>
              <w:tab/>
            </w:r>
            <w:r w:rsidR="00CC1DDD">
              <w:rPr>
                <w:noProof/>
                <w:webHidden/>
              </w:rPr>
              <w:fldChar w:fldCharType="begin"/>
            </w:r>
            <w:r w:rsidR="00CC1DDD">
              <w:rPr>
                <w:noProof/>
                <w:webHidden/>
              </w:rPr>
              <w:instrText xml:space="preserve"> PAGEREF _Toc37756894 \h </w:instrText>
            </w:r>
            <w:r w:rsidR="00CC1DDD">
              <w:rPr>
                <w:noProof/>
                <w:webHidden/>
              </w:rPr>
            </w:r>
            <w:r w:rsidR="00CC1DDD">
              <w:rPr>
                <w:noProof/>
                <w:webHidden/>
              </w:rPr>
              <w:fldChar w:fldCharType="separate"/>
            </w:r>
            <w:r w:rsidR="00CC1DDD">
              <w:rPr>
                <w:noProof/>
                <w:webHidden/>
              </w:rPr>
              <w:t>22</w:t>
            </w:r>
            <w:r w:rsidR="00CC1DDD">
              <w:rPr>
                <w:noProof/>
                <w:webHidden/>
              </w:rPr>
              <w:fldChar w:fldCharType="end"/>
            </w:r>
          </w:hyperlink>
        </w:p>
        <w:p w14:paraId="5EBDBD35" w14:textId="7AD3E9B5" w:rsidR="00CC1DDD" w:rsidRDefault="00740625">
          <w:pPr>
            <w:pStyle w:val="TOC3"/>
            <w:tabs>
              <w:tab w:val="right" w:leader="dot" w:pos="9350"/>
            </w:tabs>
            <w:rPr>
              <w:rFonts w:eastAsiaTheme="minorEastAsia"/>
              <w:noProof/>
              <w:lang w:val="en-CA" w:eastAsia="en-CA"/>
            </w:rPr>
          </w:pPr>
          <w:hyperlink w:anchor="_Toc37756895" w:history="1">
            <w:r w:rsidR="00CC1DDD" w:rsidRPr="00596837">
              <w:rPr>
                <w:rStyle w:val="Hyperlink"/>
                <w:noProof/>
              </w:rPr>
              <w:t xml:space="preserve">Disputes with </w:t>
            </w:r>
            <w:r w:rsidR="00901AD4">
              <w:rPr>
                <w:rStyle w:val="Hyperlink"/>
                <w:noProof/>
              </w:rPr>
              <w:t>Real estate licensee</w:t>
            </w:r>
            <w:r w:rsidR="00CC1DDD" w:rsidRPr="00596837">
              <w:rPr>
                <w:rStyle w:val="Hyperlink"/>
                <w:noProof/>
              </w:rPr>
              <w:t>s at Another Brokerage</w:t>
            </w:r>
            <w:r w:rsidR="00CC1DDD">
              <w:rPr>
                <w:noProof/>
                <w:webHidden/>
              </w:rPr>
              <w:tab/>
            </w:r>
            <w:r w:rsidR="00CC1DDD">
              <w:rPr>
                <w:noProof/>
                <w:webHidden/>
              </w:rPr>
              <w:fldChar w:fldCharType="begin"/>
            </w:r>
            <w:r w:rsidR="00CC1DDD">
              <w:rPr>
                <w:noProof/>
                <w:webHidden/>
              </w:rPr>
              <w:instrText xml:space="preserve"> PAGEREF _Toc37756895 \h </w:instrText>
            </w:r>
            <w:r w:rsidR="00CC1DDD">
              <w:rPr>
                <w:noProof/>
                <w:webHidden/>
              </w:rPr>
            </w:r>
            <w:r w:rsidR="00CC1DDD">
              <w:rPr>
                <w:noProof/>
                <w:webHidden/>
              </w:rPr>
              <w:fldChar w:fldCharType="separate"/>
            </w:r>
            <w:r w:rsidR="00CC1DDD">
              <w:rPr>
                <w:noProof/>
                <w:webHidden/>
              </w:rPr>
              <w:t>22</w:t>
            </w:r>
            <w:r w:rsidR="00CC1DDD">
              <w:rPr>
                <w:noProof/>
                <w:webHidden/>
              </w:rPr>
              <w:fldChar w:fldCharType="end"/>
            </w:r>
          </w:hyperlink>
        </w:p>
        <w:p w14:paraId="30109284" w14:textId="274B9BAE" w:rsidR="00CC1DDD" w:rsidRDefault="00740625">
          <w:pPr>
            <w:pStyle w:val="TOC3"/>
            <w:tabs>
              <w:tab w:val="right" w:leader="dot" w:pos="9350"/>
            </w:tabs>
            <w:rPr>
              <w:rFonts w:eastAsiaTheme="minorEastAsia"/>
              <w:noProof/>
              <w:lang w:val="en-CA" w:eastAsia="en-CA"/>
            </w:rPr>
          </w:pPr>
          <w:hyperlink w:anchor="_Toc37756896" w:history="1">
            <w:r w:rsidR="00CC1DDD" w:rsidRPr="00596837">
              <w:rPr>
                <w:rStyle w:val="Hyperlink"/>
                <w:noProof/>
              </w:rPr>
              <w:t>Voluntary Broker Resolution Process</w:t>
            </w:r>
            <w:r w:rsidR="00CC1DDD">
              <w:rPr>
                <w:noProof/>
                <w:webHidden/>
              </w:rPr>
              <w:tab/>
            </w:r>
            <w:r w:rsidR="00CC1DDD">
              <w:rPr>
                <w:noProof/>
                <w:webHidden/>
              </w:rPr>
              <w:fldChar w:fldCharType="begin"/>
            </w:r>
            <w:r w:rsidR="00CC1DDD">
              <w:rPr>
                <w:noProof/>
                <w:webHidden/>
              </w:rPr>
              <w:instrText xml:space="preserve"> PAGEREF _Toc37756896 \h </w:instrText>
            </w:r>
            <w:r w:rsidR="00CC1DDD">
              <w:rPr>
                <w:noProof/>
                <w:webHidden/>
              </w:rPr>
            </w:r>
            <w:r w:rsidR="00CC1DDD">
              <w:rPr>
                <w:noProof/>
                <w:webHidden/>
              </w:rPr>
              <w:fldChar w:fldCharType="separate"/>
            </w:r>
            <w:r w:rsidR="00CC1DDD">
              <w:rPr>
                <w:noProof/>
                <w:webHidden/>
              </w:rPr>
              <w:t>22</w:t>
            </w:r>
            <w:r w:rsidR="00CC1DDD">
              <w:rPr>
                <w:noProof/>
                <w:webHidden/>
              </w:rPr>
              <w:fldChar w:fldCharType="end"/>
            </w:r>
          </w:hyperlink>
        </w:p>
        <w:p w14:paraId="06D199E3" w14:textId="200B7AA4" w:rsidR="00CC1DDD" w:rsidRDefault="00740625">
          <w:pPr>
            <w:pStyle w:val="TOC3"/>
            <w:tabs>
              <w:tab w:val="right" w:leader="dot" w:pos="9350"/>
            </w:tabs>
            <w:rPr>
              <w:rFonts w:eastAsiaTheme="minorEastAsia"/>
              <w:noProof/>
              <w:lang w:val="en-CA" w:eastAsia="en-CA"/>
            </w:rPr>
          </w:pPr>
          <w:hyperlink w:anchor="_Toc37756897" w:history="1">
            <w:r w:rsidR="00CC1DDD" w:rsidRPr="00596837">
              <w:rPr>
                <w:rStyle w:val="Hyperlink"/>
                <w:noProof/>
              </w:rPr>
              <w:t>Arbitration</w:t>
            </w:r>
            <w:r w:rsidR="00CC1DDD">
              <w:rPr>
                <w:noProof/>
                <w:webHidden/>
              </w:rPr>
              <w:tab/>
            </w:r>
            <w:r w:rsidR="00CC1DDD">
              <w:rPr>
                <w:noProof/>
                <w:webHidden/>
              </w:rPr>
              <w:fldChar w:fldCharType="begin"/>
            </w:r>
            <w:r w:rsidR="00CC1DDD">
              <w:rPr>
                <w:noProof/>
                <w:webHidden/>
              </w:rPr>
              <w:instrText xml:space="preserve"> PAGEREF _Toc37756897 \h </w:instrText>
            </w:r>
            <w:r w:rsidR="00CC1DDD">
              <w:rPr>
                <w:noProof/>
                <w:webHidden/>
              </w:rPr>
            </w:r>
            <w:r w:rsidR="00CC1DDD">
              <w:rPr>
                <w:noProof/>
                <w:webHidden/>
              </w:rPr>
              <w:fldChar w:fldCharType="separate"/>
            </w:r>
            <w:r w:rsidR="00CC1DDD">
              <w:rPr>
                <w:noProof/>
                <w:webHidden/>
              </w:rPr>
              <w:t>22</w:t>
            </w:r>
            <w:r w:rsidR="00CC1DDD">
              <w:rPr>
                <w:noProof/>
                <w:webHidden/>
              </w:rPr>
              <w:fldChar w:fldCharType="end"/>
            </w:r>
          </w:hyperlink>
        </w:p>
        <w:p w14:paraId="32095B54" w14:textId="257E36EE" w:rsidR="00CC1DDD" w:rsidRDefault="00740625">
          <w:pPr>
            <w:pStyle w:val="TOC2"/>
            <w:tabs>
              <w:tab w:val="left" w:pos="660"/>
              <w:tab w:val="right" w:leader="dot" w:pos="9350"/>
            </w:tabs>
            <w:rPr>
              <w:rFonts w:eastAsiaTheme="minorEastAsia"/>
              <w:noProof/>
              <w:lang w:val="en-CA" w:eastAsia="en-CA"/>
            </w:rPr>
          </w:pPr>
          <w:hyperlink w:anchor="_Toc37756898" w:history="1">
            <w:r w:rsidR="00CC1DDD" w:rsidRPr="00596837">
              <w:rPr>
                <w:rStyle w:val="Hyperlink"/>
                <w:noProof/>
              </w:rPr>
              <w:t>8.</w:t>
            </w:r>
            <w:r w:rsidR="00CC1DDD">
              <w:rPr>
                <w:rFonts w:eastAsiaTheme="minorEastAsia"/>
                <w:noProof/>
                <w:lang w:val="en-CA" w:eastAsia="en-CA"/>
              </w:rPr>
              <w:tab/>
            </w:r>
            <w:r w:rsidR="00CC1DDD" w:rsidRPr="00596837">
              <w:rPr>
                <w:rStyle w:val="Hyperlink"/>
                <w:noProof/>
              </w:rPr>
              <w:t xml:space="preserve">Legal Action Against the Brokerage or </w:t>
            </w:r>
            <w:r w:rsidR="00901AD4">
              <w:rPr>
                <w:rStyle w:val="Hyperlink"/>
                <w:noProof/>
              </w:rPr>
              <w:t>Real estate licensee</w:t>
            </w:r>
            <w:r w:rsidR="00CC1DDD">
              <w:rPr>
                <w:noProof/>
                <w:webHidden/>
              </w:rPr>
              <w:tab/>
            </w:r>
            <w:r w:rsidR="00CC1DDD">
              <w:rPr>
                <w:noProof/>
                <w:webHidden/>
              </w:rPr>
              <w:fldChar w:fldCharType="begin"/>
            </w:r>
            <w:r w:rsidR="00CC1DDD">
              <w:rPr>
                <w:noProof/>
                <w:webHidden/>
              </w:rPr>
              <w:instrText xml:space="preserve"> PAGEREF _Toc37756898 \h </w:instrText>
            </w:r>
            <w:r w:rsidR="00CC1DDD">
              <w:rPr>
                <w:noProof/>
                <w:webHidden/>
              </w:rPr>
            </w:r>
            <w:r w:rsidR="00CC1DDD">
              <w:rPr>
                <w:noProof/>
                <w:webHidden/>
              </w:rPr>
              <w:fldChar w:fldCharType="separate"/>
            </w:r>
            <w:r w:rsidR="00CC1DDD">
              <w:rPr>
                <w:noProof/>
                <w:webHidden/>
              </w:rPr>
              <w:t>22</w:t>
            </w:r>
            <w:r w:rsidR="00CC1DDD">
              <w:rPr>
                <w:noProof/>
                <w:webHidden/>
              </w:rPr>
              <w:fldChar w:fldCharType="end"/>
            </w:r>
          </w:hyperlink>
        </w:p>
        <w:p w14:paraId="2C017265" w14:textId="1D89BDEA" w:rsidR="00CC1DDD" w:rsidRDefault="00740625">
          <w:pPr>
            <w:pStyle w:val="TOC3"/>
            <w:tabs>
              <w:tab w:val="right" w:leader="dot" w:pos="9350"/>
            </w:tabs>
            <w:rPr>
              <w:rFonts w:eastAsiaTheme="minorEastAsia"/>
              <w:noProof/>
              <w:lang w:val="en-CA" w:eastAsia="en-CA"/>
            </w:rPr>
          </w:pPr>
          <w:hyperlink w:anchor="_Toc37756899" w:history="1">
            <w:r w:rsidR="00CC1DDD" w:rsidRPr="00596837">
              <w:rPr>
                <w:rStyle w:val="Hyperlink"/>
                <w:noProof/>
              </w:rPr>
              <w:t>Legal Counsel Involvement</w:t>
            </w:r>
            <w:r w:rsidR="00CC1DDD">
              <w:rPr>
                <w:noProof/>
                <w:webHidden/>
              </w:rPr>
              <w:tab/>
            </w:r>
            <w:r w:rsidR="00CC1DDD">
              <w:rPr>
                <w:noProof/>
                <w:webHidden/>
              </w:rPr>
              <w:fldChar w:fldCharType="begin"/>
            </w:r>
            <w:r w:rsidR="00CC1DDD">
              <w:rPr>
                <w:noProof/>
                <w:webHidden/>
              </w:rPr>
              <w:instrText xml:space="preserve"> PAGEREF _Toc37756899 \h </w:instrText>
            </w:r>
            <w:r w:rsidR="00CC1DDD">
              <w:rPr>
                <w:noProof/>
                <w:webHidden/>
              </w:rPr>
            </w:r>
            <w:r w:rsidR="00CC1DDD">
              <w:rPr>
                <w:noProof/>
                <w:webHidden/>
              </w:rPr>
              <w:fldChar w:fldCharType="separate"/>
            </w:r>
            <w:r w:rsidR="00CC1DDD">
              <w:rPr>
                <w:noProof/>
                <w:webHidden/>
              </w:rPr>
              <w:t>23</w:t>
            </w:r>
            <w:r w:rsidR="00CC1DDD">
              <w:rPr>
                <w:noProof/>
                <w:webHidden/>
              </w:rPr>
              <w:fldChar w:fldCharType="end"/>
            </w:r>
          </w:hyperlink>
        </w:p>
        <w:p w14:paraId="4E8E4E1A" w14:textId="414F609C" w:rsidR="00CC1DDD" w:rsidRDefault="00740625">
          <w:pPr>
            <w:pStyle w:val="TOC2"/>
            <w:tabs>
              <w:tab w:val="left" w:pos="660"/>
              <w:tab w:val="right" w:leader="dot" w:pos="9350"/>
            </w:tabs>
            <w:rPr>
              <w:rFonts w:eastAsiaTheme="minorEastAsia"/>
              <w:noProof/>
              <w:lang w:val="en-CA" w:eastAsia="en-CA"/>
            </w:rPr>
          </w:pPr>
          <w:hyperlink w:anchor="_Toc37756900" w:history="1">
            <w:r w:rsidR="00CC1DDD" w:rsidRPr="00596837">
              <w:rPr>
                <w:rStyle w:val="Hyperlink"/>
                <w:noProof/>
              </w:rPr>
              <w:t>9.</w:t>
            </w:r>
            <w:r w:rsidR="00CC1DDD">
              <w:rPr>
                <w:rFonts w:eastAsiaTheme="minorEastAsia"/>
                <w:noProof/>
                <w:lang w:val="en-CA" w:eastAsia="en-CA"/>
              </w:rPr>
              <w:tab/>
            </w:r>
            <w:r w:rsidR="00CC1DDD" w:rsidRPr="00596837">
              <w:rPr>
                <w:rStyle w:val="Hyperlink"/>
                <w:noProof/>
              </w:rPr>
              <w:t>Disaster Plan</w:t>
            </w:r>
            <w:r w:rsidR="00CC1DDD">
              <w:rPr>
                <w:noProof/>
                <w:webHidden/>
              </w:rPr>
              <w:tab/>
            </w:r>
            <w:r w:rsidR="00CC1DDD">
              <w:rPr>
                <w:noProof/>
                <w:webHidden/>
              </w:rPr>
              <w:fldChar w:fldCharType="begin"/>
            </w:r>
            <w:r w:rsidR="00CC1DDD">
              <w:rPr>
                <w:noProof/>
                <w:webHidden/>
              </w:rPr>
              <w:instrText xml:space="preserve"> PAGEREF _Toc37756900 \h </w:instrText>
            </w:r>
            <w:r w:rsidR="00CC1DDD">
              <w:rPr>
                <w:noProof/>
                <w:webHidden/>
              </w:rPr>
            </w:r>
            <w:r w:rsidR="00CC1DDD">
              <w:rPr>
                <w:noProof/>
                <w:webHidden/>
              </w:rPr>
              <w:fldChar w:fldCharType="separate"/>
            </w:r>
            <w:r w:rsidR="00CC1DDD">
              <w:rPr>
                <w:noProof/>
                <w:webHidden/>
              </w:rPr>
              <w:t>23</w:t>
            </w:r>
            <w:r w:rsidR="00CC1DDD">
              <w:rPr>
                <w:noProof/>
                <w:webHidden/>
              </w:rPr>
              <w:fldChar w:fldCharType="end"/>
            </w:r>
          </w:hyperlink>
        </w:p>
        <w:p w14:paraId="44572B3D" w14:textId="45E2B997" w:rsidR="00CC1DDD" w:rsidRDefault="00740625">
          <w:pPr>
            <w:pStyle w:val="TOC1"/>
            <w:tabs>
              <w:tab w:val="right" w:leader="dot" w:pos="9350"/>
            </w:tabs>
            <w:rPr>
              <w:rFonts w:eastAsiaTheme="minorEastAsia"/>
              <w:noProof/>
              <w:lang w:val="en-CA" w:eastAsia="en-CA"/>
            </w:rPr>
          </w:pPr>
          <w:hyperlink w:anchor="_Toc37756901" w:history="1">
            <w:r w:rsidR="00CC1DDD" w:rsidRPr="00596837">
              <w:rPr>
                <w:rStyle w:val="Hyperlink"/>
                <w:noProof/>
              </w:rPr>
              <w:t>Part 5: Privacy and Confidentiality</w:t>
            </w:r>
            <w:r w:rsidR="00CC1DDD">
              <w:rPr>
                <w:noProof/>
                <w:webHidden/>
              </w:rPr>
              <w:tab/>
            </w:r>
            <w:r w:rsidR="00CC1DDD">
              <w:rPr>
                <w:noProof/>
                <w:webHidden/>
              </w:rPr>
              <w:fldChar w:fldCharType="begin"/>
            </w:r>
            <w:r w:rsidR="00CC1DDD">
              <w:rPr>
                <w:noProof/>
                <w:webHidden/>
              </w:rPr>
              <w:instrText xml:space="preserve"> PAGEREF _Toc37756901 \h </w:instrText>
            </w:r>
            <w:r w:rsidR="00CC1DDD">
              <w:rPr>
                <w:noProof/>
                <w:webHidden/>
              </w:rPr>
            </w:r>
            <w:r w:rsidR="00CC1DDD">
              <w:rPr>
                <w:noProof/>
                <w:webHidden/>
              </w:rPr>
              <w:fldChar w:fldCharType="separate"/>
            </w:r>
            <w:r w:rsidR="00CC1DDD">
              <w:rPr>
                <w:noProof/>
                <w:webHidden/>
              </w:rPr>
              <w:t>23</w:t>
            </w:r>
            <w:r w:rsidR="00CC1DDD">
              <w:rPr>
                <w:noProof/>
                <w:webHidden/>
              </w:rPr>
              <w:fldChar w:fldCharType="end"/>
            </w:r>
          </w:hyperlink>
        </w:p>
        <w:p w14:paraId="5F229D4C" w14:textId="4B38A250" w:rsidR="00CC1DDD" w:rsidRDefault="00740625">
          <w:pPr>
            <w:pStyle w:val="TOC2"/>
            <w:tabs>
              <w:tab w:val="left" w:pos="660"/>
              <w:tab w:val="right" w:leader="dot" w:pos="9350"/>
            </w:tabs>
            <w:rPr>
              <w:rFonts w:eastAsiaTheme="minorEastAsia"/>
              <w:noProof/>
              <w:lang w:val="en-CA" w:eastAsia="en-CA"/>
            </w:rPr>
          </w:pPr>
          <w:hyperlink w:anchor="_Toc37756902" w:history="1">
            <w:r w:rsidR="00CC1DDD" w:rsidRPr="00596837">
              <w:rPr>
                <w:rStyle w:val="Hyperlink"/>
                <w:noProof/>
              </w:rPr>
              <w:t>1.</w:t>
            </w:r>
            <w:r w:rsidR="00CC1DDD">
              <w:rPr>
                <w:rFonts w:eastAsiaTheme="minorEastAsia"/>
                <w:noProof/>
                <w:lang w:val="en-CA" w:eastAsia="en-CA"/>
              </w:rPr>
              <w:tab/>
            </w:r>
            <w:r w:rsidR="00CC1DDD" w:rsidRPr="00596837">
              <w:rPr>
                <w:rStyle w:val="Hyperlink"/>
                <w:noProof/>
              </w:rPr>
              <w:t>Employee Information and Privacy</w:t>
            </w:r>
            <w:r w:rsidR="00CC1DDD">
              <w:rPr>
                <w:noProof/>
                <w:webHidden/>
              </w:rPr>
              <w:tab/>
            </w:r>
            <w:r w:rsidR="00CC1DDD">
              <w:rPr>
                <w:noProof/>
                <w:webHidden/>
              </w:rPr>
              <w:fldChar w:fldCharType="begin"/>
            </w:r>
            <w:r w:rsidR="00CC1DDD">
              <w:rPr>
                <w:noProof/>
                <w:webHidden/>
              </w:rPr>
              <w:instrText xml:space="preserve"> PAGEREF _Toc37756902 \h </w:instrText>
            </w:r>
            <w:r w:rsidR="00CC1DDD">
              <w:rPr>
                <w:noProof/>
                <w:webHidden/>
              </w:rPr>
            </w:r>
            <w:r w:rsidR="00CC1DDD">
              <w:rPr>
                <w:noProof/>
                <w:webHidden/>
              </w:rPr>
              <w:fldChar w:fldCharType="separate"/>
            </w:r>
            <w:r w:rsidR="00CC1DDD">
              <w:rPr>
                <w:noProof/>
                <w:webHidden/>
              </w:rPr>
              <w:t>23</w:t>
            </w:r>
            <w:r w:rsidR="00CC1DDD">
              <w:rPr>
                <w:noProof/>
                <w:webHidden/>
              </w:rPr>
              <w:fldChar w:fldCharType="end"/>
            </w:r>
          </w:hyperlink>
        </w:p>
        <w:p w14:paraId="4DF95A27" w14:textId="5842BCBC" w:rsidR="00CC1DDD" w:rsidRDefault="00740625">
          <w:pPr>
            <w:pStyle w:val="TOC3"/>
            <w:tabs>
              <w:tab w:val="right" w:leader="dot" w:pos="9350"/>
            </w:tabs>
            <w:rPr>
              <w:rFonts w:eastAsiaTheme="minorEastAsia"/>
              <w:noProof/>
              <w:lang w:val="en-CA" w:eastAsia="en-CA"/>
            </w:rPr>
          </w:pPr>
          <w:hyperlink w:anchor="_Toc37756903" w:history="1">
            <w:r w:rsidR="00CC1DDD" w:rsidRPr="00596837">
              <w:rPr>
                <w:rStyle w:val="Hyperlink"/>
                <w:noProof/>
              </w:rPr>
              <w:t>Personnel Files</w:t>
            </w:r>
            <w:r w:rsidR="00CC1DDD">
              <w:rPr>
                <w:noProof/>
                <w:webHidden/>
              </w:rPr>
              <w:tab/>
            </w:r>
            <w:r w:rsidR="00CC1DDD">
              <w:rPr>
                <w:noProof/>
                <w:webHidden/>
              </w:rPr>
              <w:fldChar w:fldCharType="begin"/>
            </w:r>
            <w:r w:rsidR="00CC1DDD">
              <w:rPr>
                <w:noProof/>
                <w:webHidden/>
              </w:rPr>
              <w:instrText xml:space="preserve"> PAGEREF _Toc37756903 \h </w:instrText>
            </w:r>
            <w:r w:rsidR="00CC1DDD">
              <w:rPr>
                <w:noProof/>
                <w:webHidden/>
              </w:rPr>
            </w:r>
            <w:r w:rsidR="00CC1DDD">
              <w:rPr>
                <w:noProof/>
                <w:webHidden/>
              </w:rPr>
              <w:fldChar w:fldCharType="separate"/>
            </w:r>
            <w:r w:rsidR="00CC1DDD">
              <w:rPr>
                <w:noProof/>
                <w:webHidden/>
              </w:rPr>
              <w:t>24</w:t>
            </w:r>
            <w:r w:rsidR="00CC1DDD">
              <w:rPr>
                <w:noProof/>
                <w:webHidden/>
              </w:rPr>
              <w:fldChar w:fldCharType="end"/>
            </w:r>
          </w:hyperlink>
        </w:p>
        <w:p w14:paraId="7204796F" w14:textId="4DF3CD3D" w:rsidR="00CC1DDD" w:rsidRDefault="00740625">
          <w:pPr>
            <w:pStyle w:val="TOC3"/>
            <w:tabs>
              <w:tab w:val="right" w:leader="dot" w:pos="9350"/>
            </w:tabs>
            <w:rPr>
              <w:rFonts w:eastAsiaTheme="minorEastAsia"/>
              <w:noProof/>
              <w:lang w:val="en-CA" w:eastAsia="en-CA"/>
            </w:rPr>
          </w:pPr>
          <w:hyperlink w:anchor="_Toc37756904" w:history="1">
            <w:r w:rsidR="00CC1DDD" w:rsidRPr="00596837">
              <w:rPr>
                <w:rStyle w:val="Hyperlink"/>
                <w:noProof/>
              </w:rPr>
              <w:t>Release of Information</w:t>
            </w:r>
            <w:r w:rsidR="00CC1DDD">
              <w:rPr>
                <w:noProof/>
                <w:webHidden/>
              </w:rPr>
              <w:tab/>
            </w:r>
            <w:r w:rsidR="00CC1DDD">
              <w:rPr>
                <w:noProof/>
                <w:webHidden/>
              </w:rPr>
              <w:fldChar w:fldCharType="begin"/>
            </w:r>
            <w:r w:rsidR="00CC1DDD">
              <w:rPr>
                <w:noProof/>
                <w:webHidden/>
              </w:rPr>
              <w:instrText xml:space="preserve"> PAGEREF _Toc37756904 \h </w:instrText>
            </w:r>
            <w:r w:rsidR="00CC1DDD">
              <w:rPr>
                <w:noProof/>
                <w:webHidden/>
              </w:rPr>
            </w:r>
            <w:r w:rsidR="00CC1DDD">
              <w:rPr>
                <w:noProof/>
                <w:webHidden/>
              </w:rPr>
              <w:fldChar w:fldCharType="separate"/>
            </w:r>
            <w:r w:rsidR="00CC1DDD">
              <w:rPr>
                <w:noProof/>
                <w:webHidden/>
              </w:rPr>
              <w:t>24</w:t>
            </w:r>
            <w:r w:rsidR="00CC1DDD">
              <w:rPr>
                <w:noProof/>
                <w:webHidden/>
              </w:rPr>
              <w:fldChar w:fldCharType="end"/>
            </w:r>
          </w:hyperlink>
        </w:p>
        <w:p w14:paraId="30B38D6A" w14:textId="4CAA8268" w:rsidR="00CC1DDD" w:rsidRDefault="00740625">
          <w:pPr>
            <w:pStyle w:val="TOC2"/>
            <w:tabs>
              <w:tab w:val="left" w:pos="660"/>
              <w:tab w:val="right" w:leader="dot" w:pos="9350"/>
            </w:tabs>
            <w:rPr>
              <w:rFonts w:eastAsiaTheme="minorEastAsia"/>
              <w:noProof/>
              <w:lang w:val="en-CA" w:eastAsia="en-CA"/>
            </w:rPr>
          </w:pPr>
          <w:hyperlink w:anchor="_Toc37756905" w:history="1">
            <w:r w:rsidR="00CC1DDD" w:rsidRPr="00596837">
              <w:rPr>
                <w:rStyle w:val="Hyperlink"/>
                <w:noProof/>
              </w:rPr>
              <w:t>2.</w:t>
            </w:r>
            <w:r w:rsidR="00CC1DDD">
              <w:rPr>
                <w:rFonts w:eastAsiaTheme="minorEastAsia"/>
                <w:noProof/>
                <w:lang w:val="en-CA" w:eastAsia="en-CA"/>
              </w:rPr>
              <w:tab/>
            </w:r>
            <w:r w:rsidR="00CC1DDD" w:rsidRPr="00596837">
              <w:rPr>
                <w:rStyle w:val="Hyperlink"/>
                <w:noProof/>
              </w:rPr>
              <w:t>Customer and Client Information</w:t>
            </w:r>
            <w:r w:rsidR="00CC1DDD">
              <w:rPr>
                <w:noProof/>
                <w:webHidden/>
              </w:rPr>
              <w:tab/>
            </w:r>
            <w:r w:rsidR="00CC1DDD">
              <w:rPr>
                <w:noProof/>
                <w:webHidden/>
              </w:rPr>
              <w:fldChar w:fldCharType="begin"/>
            </w:r>
            <w:r w:rsidR="00CC1DDD">
              <w:rPr>
                <w:noProof/>
                <w:webHidden/>
              </w:rPr>
              <w:instrText xml:space="preserve"> PAGEREF _Toc37756905 \h </w:instrText>
            </w:r>
            <w:r w:rsidR="00CC1DDD">
              <w:rPr>
                <w:noProof/>
                <w:webHidden/>
              </w:rPr>
            </w:r>
            <w:r w:rsidR="00CC1DDD">
              <w:rPr>
                <w:noProof/>
                <w:webHidden/>
              </w:rPr>
              <w:fldChar w:fldCharType="separate"/>
            </w:r>
            <w:r w:rsidR="00CC1DDD">
              <w:rPr>
                <w:noProof/>
                <w:webHidden/>
              </w:rPr>
              <w:t>25</w:t>
            </w:r>
            <w:r w:rsidR="00CC1DDD">
              <w:rPr>
                <w:noProof/>
                <w:webHidden/>
              </w:rPr>
              <w:fldChar w:fldCharType="end"/>
            </w:r>
          </w:hyperlink>
        </w:p>
        <w:p w14:paraId="7344D92C" w14:textId="0137B5CE" w:rsidR="00CC1DDD" w:rsidRDefault="00740625">
          <w:pPr>
            <w:pStyle w:val="TOC3"/>
            <w:tabs>
              <w:tab w:val="right" w:leader="dot" w:pos="9350"/>
            </w:tabs>
            <w:rPr>
              <w:rFonts w:eastAsiaTheme="minorEastAsia"/>
              <w:noProof/>
              <w:lang w:val="en-CA" w:eastAsia="en-CA"/>
            </w:rPr>
          </w:pPr>
          <w:hyperlink w:anchor="_Toc37756906" w:history="1">
            <w:r w:rsidR="00CC1DDD" w:rsidRPr="00596837">
              <w:rPr>
                <w:rStyle w:val="Hyperlink"/>
                <w:noProof/>
              </w:rPr>
              <w:t>Protecting Information</w:t>
            </w:r>
            <w:r w:rsidR="00CC1DDD">
              <w:rPr>
                <w:noProof/>
                <w:webHidden/>
              </w:rPr>
              <w:tab/>
            </w:r>
            <w:r w:rsidR="00CC1DDD">
              <w:rPr>
                <w:noProof/>
                <w:webHidden/>
              </w:rPr>
              <w:fldChar w:fldCharType="begin"/>
            </w:r>
            <w:r w:rsidR="00CC1DDD">
              <w:rPr>
                <w:noProof/>
                <w:webHidden/>
              </w:rPr>
              <w:instrText xml:space="preserve"> PAGEREF _Toc37756906 \h </w:instrText>
            </w:r>
            <w:r w:rsidR="00CC1DDD">
              <w:rPr>
                <w:noProof/>
                <w:webHidden/>
              </w:rPr>
            </w:r>
            <w:r w:rsidR="00CC1DDD">
              <w:rPr>
                <w:noProof/>
                <w:webHidden/>
              </w:rPr>
              <w:fldChar w:fldCharType="separate"/>
            </w:r>
            <w:r w:rsidR="00CC1DDD">
              <w:rPr>
                <w:noProof/>
                <w:webHidden/>
              </w:rPr>
              <w:t>25</w:t>
            </w:r>
            <w:r w:rsidR="00CC1DDD">
              <w:rPr>
                <w:noProof/>
                <w:webHidden/>
              </w:rPr>
              <w:fldChar w:fldCharType="end"/>
            </w:r>
          </w:hyperlink>
        </w:p>
        <w:p w14:paraId="334C59A2" w14:textId="1D7169D5" w:rsidR="00CC1DDD" w:rsidRDefault="00740625">
          <w:pPr>
            <w:pStyle w:val="TOC3"/>
            <w:tabs>
              <w:tab w:val="right" w:leader="dot" w:pos="9350"/>
            </w:tabs>
            <w:rPr>
              <w:rFonts w:eastAsiaTheme="minorEastAsia"/>
              <w:noProof/>
              <w:lang w:val="en-CA" w:eastAsia="en-CA"/>
            </w:rPr>
          </w:pPr>
          <w:hyperlink w:anchor="_Toc37756907" w:history="1">
            <w:r w:rsidR="00CC1DDD" w:rsidRPr="00596837">
              <w:rPr>
                <w:rStyle w:val="Hyperlink"/>
                <w:noProof/>
              </w:rPr>
              <w:t>Consent – Employee Responsibilities</w:t>
            </w:r>
            <w:r w:rsidR="00CC1DDD">
              <w:rPr>
                <w:noProof/>
                <w:webHidden/>
              </w:rPr>
              <w:tab/>
            </w:r>
            <w:r w:rsidR="00CC1DDD">
              <w:rPr>
                <w:noProof/>
                <w:webHidden/>
              </w:rPr>
              <w:fldChar w:fldCharType="begin"/>
            </w:r>
            <w:r w:rsidR="00CC1DDD">
              <w:rPr>
                <w:noProof/>
                <w:webHidden/>
              </w:rPr>
              <w:instrText xml:space="preserve"> PAGEREF _Toc37756907 \h </w:instrText>
            </w:r>
            <w:r w:rsidR="00CC1DDD">
              <w:rPr>
                <w:noProof/>
                <w:webHidden/>
              </w:rPr>
            </w:r>
            <w:r w:rsidR="00CC1DDD">
              <w:rPr>
                <w:noProof/>
                <w:webHidden/>
              </w:rPr>
              <w:fldChar w:fldCharType="separate"/>
            </w:r>
            <w:r w:rsidR="00CC1DDD">
              <w:rPr>
                <w:noProof/>
                <w:webHidden/>
              </w:rPr>
              <w:t>25</w:t>
            </w:r>
            <w:r w:rsidR="00CC1DDD">
              <w:rPr>
                <w:noProof/>
                <w:webHidden/>
              </w:rPr>
              <w:fldChar w:fldCharType="end"/>
            </w:r>
          </w:hyperlink>
        </w:p>
        <w:p w14:paraId="13175E04" w14:textId="293E8F61" w:rsidR="00CC1DDD" w:rsidRDefault="00740625">
          <w:pPr>
            <w:pStyle w:val="TOC2"/>
            <w:tabs>
              <w:tab w:val="left" w:pos="660"/>
              <w:tab w:val="right" w:leader="dot" w:pos="9350"/>
            </w:tabs>
            <w:rPr>
              <w:rFonts w:eastAsiaTheme="minorEastAsia"/>
              <w:noProof/>
              <w:lang w:val="en-CA" w:eastAsia="en-CA"/>
            </w:rPr>
          </w:pPr>
          <w:hyperlink w:anchor="_Toc37756908" w:history="1">
            <w:r w:rsidR="00CC1DDD" w:rsidRPr="00596837">
              <w:rPr>
                <w:rStyle w:val="Hyperlink"/>
                <w:noProof/>
              </w:rPr>
              <w:t>3.</w:t>
            </w:r>
            <w:r w:rsidR="00CC1DDD">
              <w:rPr>
                <w:rFonts w:eastAsiaTheme="minorEastAsia"/>
                <w:noProof/>
                <w:lang w:val="en-CA" w:eastAsia="en-CA"/>
              </w:rPr>
              <w:tab/>
            </w:r>
            <w:r w:rsidR="00CC1DDD" w:rsidRPr="00596837">
              <w:rPr>
                <w:rStyle w:val="Hyperlink"/>
                <w:noProof/>
              </w:rPr>
              <w:t>Privacy Officer</w:t>
            </w:r>
            <w:r w:rsidR="00CC1DDD">
              <w:rPr>
                <w:noProof/>
                <w:webHidden/>
              </w:rPr>
              <w:tab/>
            </w:r>
            <w:r w:rsidR="00CC1DDD">
              <w:rPr>
                <w:noProof/>
                <w:webHidden/>
              </w:rPr>
              <w:fldChar w:fldCharType="begin"/>
            </w:r>
            <w:r w:rsidR="00CC1DDD">
              <w:rPr>
                <w:noProof/>
                <w:webHidden/>
              </w:rPr>
              <w:instrText xml:space="preserve"> PAGEREF _Toc37756908 \h </w:instrText>
            </w:r>
            <w:r w:rsidR="00CC1DDD">
              <w:rPr>
                <w:noProof/>
                <w:webHidden/>
              </w:rPr>
            </w:r>
            <w:r w:rsidR="00CC1DDD">
              <w:rPr>
                <w:noProof/>
                <w:webHidden/>
              </w:rPr>
              <w:fldChar w:fldCharType="separate"/>
            </w:r>
            <w:r w:rsidR="00CC1DDD">
              <w:rPr>
                <w:noProof/>
                <w:webHidden/>
              </w:rPr>
              <w:t>25</w:t>
            </w:r>
            <w:r w:rsidR="00CC1DDD">
              <w:rPr>
                <w:noProof/>
                <w:webHidden/>
              </w:rPr>
              <w:fldChar w:fldCharType="end"/>
            </w:r>
          </w:hyperlink>
        </w:p>
        <w:p w14:paraId="027E81D8" w14:textId="33802DA2" w:rsidR="00CC1DDD" w:rsidRDefault="00740625">
          <w:pPr>
            <w:pStyle w:val="TOC3"/>
            <w:tabs>
              <w:tab w:val="right" w:leader="dot" w:pos="9350"/>
            </w:tabs>
            <w:rPr>
              <w:rFonts w:eastAsiaTheme="minorEastAsia"/>
              <w:noProof/>
              <w:lang w:val="en-CA" w:eastAsia="en-CA"/>
            </w:rPr>
          </w:pPr>
          <w:hyperlink w:anchor="_Toc37756909" w:history="1">
            <w:r w:rsidR="00CC1DDD" w:rsidRPr="00596837">
              <w:rPr>
                <w:rStyle w:val="Hyperlink"/>
                <w:noProof/>
              </w:rPr>
              <w:t>Record Retention Policy</w:t>
            </w:r>
            <w:r w:rsidR="00CC1DDD">
              <w:rPr>
                <w:noProof/>
                <w:webHidden/>
              </w:rPr>
              <w:tab/>
            </w:r>
            <w:r w:rsidR="00CC1DDD">
              <w:rPr>
                <w:noProof/>
                <w:webHidden/>
              </w:rPr>
              <w:fldChar w:fldCharType="begin"/>
            </w:r>
            <w:r w:rsidR="00CC1DDD">
              <w:rPr>
                <w:noProof/>
                <w:webHidden/>
              </w:rPr>
              <w:instrText xml:space="preserve"> PAGEREF _Toc37756909 \h </w:instrText>
            </w:r>
            <w:r w:rsidR="00CC1DDD">
              <w:rPr>
                <w:noProof/>
                <w:webHidden/>
              </w:rPr>
            </w:r>
            <w:r w:rsidR="00CC1DDD">
              <w:rPr>
                <w:noProof/>
                <w:webHidden/>
              </w:rPr>
              <w:fldChar w:fldCharType="separate"/>
            </w:r>
            <w:r w:rsidR="00CC1DDD">
              <w:rPr>
                <w:noProof/>
                <w:webHidden/>
              </w:rPr>
              <w:t>26</w:t>
            </w:r>
            <w:r w:rsidR="00CC1DDD">
              <w:rPr>
                <w:noProof/>
                <w:webHidden/>
              </w:rPr>
              <w:fldChar w:fldCharType="end"/>
            </w:r>
          </w:hyperlink>
        </w:p>
        <w:p w14:paraId="4A47EC66" w14:textId="1618E33A" w:rsidR="00CC1DDD" w:rsidRDefault="00740625">
          <w:pPr>
            <w:pStyle w:val="TOC1"/>
            <w:tabs>
              <w:tab w:val="right" w:leader="dot" w:pos="9350"/>
            </w:tabs>
            <w:rPr>
              <w:rFonts w:eastAsiaTheme="minorEastAsia"/>
              <w:noProof/>
              <w:lang w:val="en-CA" w:eastAsia="en-CA"/>
            </w:rPr>
          </w:pPr>
          <w:hyperlink w:anchor="_Toc37756910" w:history="1">
            <w:r w:rsidR="00CC1DDD" w:rsidRPr="00596837">
              <w:rPr>
                <w:rStyle w:val="Hyperlink"/>
                <w:noProof/>
              </w:rPr>
              <w:t xml:space="preserve">Part 6: </w:t>
            </w:r>
            <w:r w:rsidR="00901AD4">
              <w:rPr>
                <w:rStyle w:val="Hyperlink"/>
                <w:noProof/>
              </w:rPr>
              <w:t>Real estate licensee</w:t>
            </w:r>
            <w:r w:rsidR="00CC1DDD" w:rsidRPr="00596837">
              <w:rPr>
                <w:rStyle w:val="Hyperlink"/>
                <w:noProof/>
              </w:rPr>
              <w:t>s’ Responsibilities and Guidelines</w:t>
            </w:r>
            <w:r w:rsidR="00CC1DDD">
              <w:rPr>
                <w:noProof/>
                <w:webHidden/>
              </w:rPr>
              <w:tab/>
            </w:r>
            <w:r w:rsidR="00CC1DDD">
              <w:rPr>
                <w:noProof/>
                <w:webHidden/>
              </w:rPr>
              <w:fldChar w:fldCharType="begin"/>
            </w:r>
            <w:r w:rsidR="00CC1DDD">
              <w:rPr>
                <w:noProof/>
                <w:webHidden/>
              </w:rPr>
              <w:instrText xml:space="preserve"> PAGEREF _Toc37756910 \h </w:instrText>
            </w:r>
            <w:r w:rsidR="00CC1DDD">
              <w:rPr>
                <w:noProof/>
                <w:webHidden/>
              </w:rPr>
            </w:r>
            <w:r w:rsidR="00CC1DDD">
              <w:rPr>
                <w:noProof/>
                <w:webHidden/>
              </w:rPr>
              <w:fldChar w:fldCharType="separate"/>
            </w:r>
            <w:r w:rsidR="00CC1DDD">
              <w:rPr>
                <w:noProof/>
                <w:webHidden/>
              </w:rPr>
              <w:t>27</w:t>
            </w:r>
            <w:r w:rsidR="00CC1DDD">
              <w:rPr>
                <w:noProof/>
                <w:webHidden/>
              </w:rPr>
              <w:fldChar w:fldCharType="end"/>
            </w:r>
          </w:hyperlink>
        </w:p>
        <w:p w14:paraId="4444CFFC" w14:textId="5F5267BA" w:rsidR="00CC1DDD" w:rsidRDefault="00740625">
          <w:pPr>
            <w:pStyle w:val="TOC2"/>
            <w:tabs>
              <w:tab w:val="left" w:pos="660"/>
              <w:tab w:val="right" w:leader="dot" w:pos="9350"/>
            </w:tabs>
            <w:rPr>
              <w:rFonts w:eastAsiaTheme="minorEastAsia"/>
              <w:noProof/>
              <w:lang w:val="en-CA" w:eastAsia="en-CA"/>
            </w:rPr>
          </w:pPr>
          <w:hyperlink w:anchor="_Toc37756911" w:history="1">
            <w:r w:rsidR="00CC1DDD" w:rsidRPr="00596837">
              <w:rPr>
                <w:rStyle w:val="Hyperlink"/>
                <w:noProof/>
              </w:rPr>
              <w:t>1.</w:t>
            </w:r>
            <w:r w:rsidR="00CC1DDD">
              <w:rPr>
                <w:rFonts w:eastAsiaTheme="minorEastAsia"/>
                <w:noProof/>
                <w:lang w:val="en-CA" w:eastAsia="en-CA"/>
              </w:rPr>
              <w:tab/>
            </w:r>
            <w:r w:rsidR="00CC1DDD" w:rsidRPr="00596837">
              <w:rPr>
                <w:rStyle w:val="Hyperlink"/>
                <w:noProof/>
              </w:rPr>
              <w:t>Communications with the Brokerage</w:t>
            </w:r>
            <w:r w:rsidR="00CC1DDD">
              <w:rPr>
                <w:noProof/>
                <w:webHidden/>
              </w:rPr>
              <w:tab/>
            </w:r>
            <w:r w:rsidR="00CC1DDD">
              <w:rPr>
                <w:noProof/>
                <w:webHidden/>
              </w:rPr>
              <w:fldChar w:fldCharType="begin"/>
            </w:r>
            <w:r w:rsidR="00CC1DDD">
              <w:rPr>
                <w:noProof/>
                <w:webHidden/>
              </w:rPr>
              <w:instrText xml:space="preserve"> PAGEREF _Toc37756911 \h </w:instrText>
            </w:r>
            <w:r w:rsidR="00CC1DDD">
              <w:rPr>
                <w:noProof/>
                <w:webHidden/>
              </w:rPr>
            </w:r>
            <w:r w:rsidR="00CC1DDD">
              <w:rPr>
                <w:noProof/>
                <w:webHidden/>
              </w:rPr>
              <w:fldChar w:fldCharType="separate"/>
            </w:r>
            <w:r w:rsidR="00CC1DDD">
              <w:rPr>
                <w:noProof/>
                <w:webHidden/>
              </w:rPr>
              <w:t>27</w:t>
            </w:r>
            <w:r w:rsidR="00CC1DDD">
              <w:rPr>
                <w:noProof/>
                <w:webHidden/>
              </w:rPr>
              <w:fldChar w:fldCharType="end"/>
            </w:r>
          </w:hyperlink>
        </w:p>
        <w:p w14:paraId="1EEBD99B" w14:textId="1ADD4D24" w:rsidR="00CC1DDD" w:rsidRDefault="00740625">
          <w:pPr>
            <w:pStyle w:val="TOC2"/>
            <w:tabs>
              <w:tab w:val="left" w:pos="660"/>
              <w:tab w:val="right" w:leader="dot" w:pos="9350"/>
            </w:tabs>
            <w:rPr>
              <w:rFonts w:eastAsiaTheme="minorEastAsia"/>
              <w:noProof/>
              <w:lang w:val="en-CA" w:eastAsia="en-CA"/>
            </w:rPr>
          </w:pPr>
          <w:hyperlink w:anchor="_Toc37756912" w:history="1">
            <w:r w:rsidR="00CC1DDD" w:rsidRPr="00596837">
              <w:rPr>
                <w:rStyle w:val="Hyperlink"/>
                <w:noProof/>
              </w:rPr>
              <w:t>2.</w:t>
            </w:r>
            <w:r w:rsidR="00CC1DDD">
              <w:rPr>
                <w:rFonts w:eastAsiaTheme="minorEastAsia"/>
                <w:noProof/>
                <w:lang w:val="en-CA" w:eastAsia="en-CA"/>
              </w:rPr>
              <w:tab/>
            </w:r>
            <w:r w:rsidR="00CC1DDD" w:rsidRPr="00596837">
              <w:rPr>
                <w:rStyle w:val="Hyperlink"/>
                <w:noProof/>
              </w:rPr>
              <w:t>Licence, Registration and Membership</w:t>
            </w:r>
            <w:r w:rsidR="00CC1DDD">
              <w:rPr>
                <w:noProof/>
                <w:webHidden/>
              </w:rPr>
              <w:tab/>
            </w:r>
            <w:r w:rsidR="00CC1DDD">
              <w:rPr>
                <w:noProof/>
                <w:webHidden/>
              </w:rPr>
              <w:fldChar w:fldCharType="begin"/>
            </w:r>
            <w:r w:rsidR="00CC1DDD">
              <w:rPr>
                <w:noProof/>
                <w:webHidden/>
              </w:rPr>
              <w:instrText xml:space="preserve"> PAGEREF _Toc37756912 \h </w:instrText>
            </w:r>
            <w:r w:rsidR="00CC1DDD">
              <w:rPr>
                <w:noProof/>
                <w:webHidden/>
              </w:rPr>
            </w:r>
            <w:r w:rsidR="00CC1DDD">
              <w:rPr>
                <w:noProof/>
                <w:webHidden/>
              </w:rPr>
              <w:fldChar w:fldCharType="separate"/>
            </w:r>
            <w:r w:rsidR="00CC1DDD">
              <w:rPr>
                <w:noProof/>
                <w:webHidden/>
              </w:rPr>
              <w:t>27</w:t>
            </w:r>
            <w:r w:rsidR="00CC1DDD">
              <w:rPr>
                <w:noProof/>
                <w:webHidden/>
              </w:rPr>
              <w:fldChar w:fldCharType="end"/>
            </w:r>
          </w:hyperlink>
        </w:p>
        <w:p w14:paraId="5907C7BA" w14:textId="1B3E8492" w:rsidR="00CC1DDD" w:rsidRDefault="00740625">
          <w:pPr>
            <w:pStyle w:val="TOC3"/>
            <w:tabs>
              <w:tab w:val="right" w:leader="dot" w:pos="9350"/>
            </w:tabs>
            <w:rPr>
              <w:rFonts w:eastAsiaTheme="minorEastAsia"/>
              <w:noProof/>
              <w:lang w:val="en-CA" w:eastAsia="en-CA"/>
            </w:rPr>
          </w:pPr>
          <w:hyperlink w:anchor="_Toc37756913" w:history="1">
            <w:r w:rsidR="00CC1DDD" w:rsidRPr="00596837">
              <w:rPr>
                <w:rStyle w:val="Hyperlink"/>
                <w:noProof/>
              </w:rPr>
              <w:t>Annual Renewals</w:t>
            </w:r>
            <w:r w:rsidR="00CC1DDD">
              <w:rPr>
                <w:noProof/>
                <w:webHidden/>
              </w:rPr>
              <w:tab/>
            </w:r>
            <w:r w:rsidR="00CC1DDD">
              <w:rPr>
                <w:noProof/>
                <w:webHidden/>
              </w:rPr>
              <w:fldChar w:fldCharType="begin"/>
            </w:r>
            <w:r w:rsidR="00CC1DDD">
              <w:rPr>
                <w:noProof/>
                <w:webHidden/>
              </w:rPr>
              <w:instrText xml:space="preserve"> PAGEREF _Toc37756913 \h </w:instrText>
            </w:r>
            <w:r w:rsidR="00CC1DDD">
              <w:rPr>
                <w:noProof/>
                <w:webHidden/>
              </w:rPr>
            </w:r>
            <w:r w:rsidR="00CC1DDD">
              <w:rPr>
                <w:noProof/>
                <w:webHidden/>
              </w:rPr>
              <w:fldChar w:fldCharType="separate"/>
            </w:r>
            <w:r w:rsidR="00CC1DDD">
              <w:rPr>
                <w:noProof/>
                <w:webHidden/>
              </w:rPr>
              <w:t>27</w:t>
            </w:r>
            <w:r w:rsidR="00CC1DDD">
              <w:rPr>
                <w:noProof/>
                <w:webHidden/>
              </w:rPr>
              <w:fldChar w:fldCharType="end"/>
            </w:r>
          </w:hyperlink>
        </w:p>
        <w:p w14:paraId="1A862229" w14:textId="7D8C6DC7" w:rsidR="00CC1DDD" w:rsidRDefault="00740625">
          <w:pPr>
            <w:pStyle w:val="TOC3"/>
            <w:tabs>
              <w:tab w:val="right" w:leader="dot" w:pos="9350"/>
            </w:tabs>
            <w:rPr>
              <w:rFonts w:eastAsiaTheme="minorEastAsia"/>
              <w:noProof/>
              <w:lang w:val="en-CA" w:eastAsia="en-CA"/>
            </w:rPr>
          </w:pPr>
          <w:hyperlink w:anchor="_Toc37756914" w:history="1">
            <w:r w:rsidR="00CC1DDD" w:rsidRPr="00596837">
              <w:rPr>
                <w:rStyle w:val="Hyperlink"/>
                <w:noProof/>
              </w:rPr>
              <w:t>Terminating from the brokerage:</w:t>
            </w:r>
            <w:r w:rsidR="00CC1DDD">
              <w:rPr>
                <w:noProof/>
                <w:webHidden/>
              </w:rPr>
              <w:tab/>
            </w:r>
            <w:r w:rsidR="00CC1DDD">
              <w:rPr>
                <w:noProof/>
                <w:webHidden/>
              </w:rPr>
              <w:fldChar w:fldCharType="begin"/>
            </w:r>
            <w:r w:rsidR="00CC1DDD">
              <w:rPr>
                <w:noProof/>
                <w:webHidden/>
              </w:rPr>
              <w:instrText xml:space="preserve"> PAGEREF _Toc37756914 \h </w:instrText>
            </w:r>
            <w:r w:rsidR="00CC1DDD">
              <w:rPr>
                <w:noProof/>
                <w:webHidden/>
              </w:rPr>
            </w:r>
            <w:r w:rsidR="00CC1DDD">
              <w:rPr>
                <w:noProof/>
                <w:webHidden/>
              </w:rPr>
              <w:fldChar w:fldCharType="separate"/>
            </w:r>
            <w:r w:rsidR="00CC1DDD">
              <w:rPr>
                <w:noProof/>
                <w:webHidden/>
              </w:rPr>
              <w:t>27</w:t>
            </w:r>
            <w:r w:rsidR="00CC1DDD">
              <w:rPr>
                <w:noProof/>
                <w:webHidden/>
              </w:rPr>
              <w:fldChar w:fldCharType="end"/>
            </w:r>
          </w:hyperlink>
        </w:p>
        <w:p w14:paraId="26D92E7A" w14:textId="452029E4" w:rsidR="00CC1DDD" w:rsidRDefault="00740625">
          <w:pPr>
            <w:pStyle w:val="TOC2"/>
            <w:tabs>
              <w:tab w:val="left" w:pos="660"/>
              <w:tab w:val="right" w:leader="dot" w:pos="9350"/>
            </w:tabs>
            <w:rPr>
              <w:rFonts w:eastAsiaTheme="minorEastAsia"/>
              <w:noProof/>
              <w:lang w:val="en-CA" w:eastAsia="en-CA"/>
            </w:rPr>
          </w:pPr>
          <w:hyperlink w:anchor="_Toc37756915" w:history="1">
            <w:r w:rsidR="00CC1DDD" w:rsidRPr="00596837">
              <w:rPr>
                <w:rStyle w:val="Hyperlink"/>
                <w:noProof/>
              </w:rPr>
              <w:t>3.</w:t>
            </w:r>
            <w:r w:rsidR="00CC1DDD">
              <w:rPr>
                <w:rFonts w:eastAsiaTheme="minorEastAsia"/>
                <w:noProof/>
                <w:lang w:val="en-CA" w:eastAsia="en-CA"/>
              </w:rPr>
              <w:tab/>
            </w:r>
            <w:r w:rsidR="00CC1DDD" w:rsidRPr="00596837">
              <w:rPr>
                <w:rStyle w:val="Hyperlink"/>
                <w:noProof/>
              </w:rPr>
              <w:t>Brokerage Sales Meetings</w:t>
            </w:r>
            <w:r w:rsidR="00CC1DDD">
              <w:rPr>
                <w:noProof/>
                <w:webHidden/>
              </w:rPr>
              <w:tab/>
            </w:r>
            <w:r w:rsidR="00CC1DDD">
              <w:rPr>
                <w:noProof/>
                <w:webHidden/>
              </w:rPr>
              <w:fldChar w:fldCharType="begin"/>
            </w:r>
            <w:r w:rsidR="00CC1DDD">
              <w:rPr>
                <w:noProof/>
                <w:webHidden/>
              </w:rPr>
              <w:instrText xml:space="preserve"> PAGEREF _Toc37756915 \h </w:instrText>
            </w:r>
            <w:r w:rsidR="00CC1DDD">
              <w:rPr>
                <w:noProof/>
                <w:webHidden/>
              </w:rPr>
            </w:r>
            <w:r w:rsidR="00CC1DDD">
              <w:rPr>
                <w:noProof/>
                <w:webHidden/>
              </w:rPr>
              <w:fldChar w:fldCharType="separate"/>
            </w:r>
            <w:r w:rsidR="00CC1DDD">
              <w:rPr>
                <w:noProof/>
                <w:webHidden/>
              </w:rPr>
              <w:t>28</w:t>
            </w:r>
            <w:r w:rsidR="00CC1DDD">
              <w:rPr>
                <w:noProof/>
                <w:webHidden/>
              </w:rPr>
              <w:fldChar w:fldCharType="end"/>
            </w:r>
          </w:hyperlink>
        </w:p>
        <w:p w14:paraId="74D8BEE8" w14:textId="6811769C" w:rsidR="00CC1DDD" w:rsidRDefault="00740625">
          <w:pPr>
            <w:pStyle w:val="TOC2"/>
            <w:tabs>
              <w:tab w:val="left" w:pos="660"/>
              <w:tab w:val="right" w:leader="dot" w:pos="9350"/>
            </w:tabs>
            <w:rPr>
              <w:rFonts w:eastAsiaTheme="minorEastAsia"/>
              <w:noProof/>
              <w:lang w:val="en-CA" w:eastAsia="en-CA"/>
            </w:rPr>
          </w:pPr>
          <w:hyperlink w:anchor="_Toc37756916" w:history="1">
            <w:r w:rsidR="00CC1DDD" w:rsidRPr="00596837">
              <w:rPr>
                <w:rStyle w:val="Hyperlink"/>
                <w:noProof/>
              </w:rPr>
              <w:t>4.</w:t>
            </w:r>
            <w:r w:rsidR="00CC1DDD">
              <w:rPr>
                <w:rFonts w:eastAsiaTheme="minorEastAsia"/>
                <w:noProof/>
                <w:lang w:val="en-CA" w:eastAsia="en-CA"/>
              </w:rPr>
              <w:tab/>
            </w:r>
            <w:r w:rsidR="00CC1DDD" w:rsidRPr="00596837">
              <w:rPr>
                <w:rStyle w:val="Hyperlink"/>
                <w:noProof/>
              </w:rPr>
              <w:t>Floor Duty</w:t>
            </w:r>
            <w:r w:rsidR="00CC1DDD">
              <w:rPr>
                <w:noProof/>
                <w:webHidden/>
              </w:rPr>
              <w:tab/>
            </w:r>
            <w:r w:rsidR="00CC1DDD">
              <w:rPr>
                <w:noProof/>
                <w:webHidden/>
              </w:rPr>
              <w:fldChar w:fldCharType="begin"/>
            </w:r>
            <w:r w:rsidR="00CC1DDD">
              <w:rPr>
                <w:noProof/>
                <w:webHidden/>
              </w:rPr>
              <w:instrText xml:space="preserve"> PAGEREF _Toc37756916 \h </w:instrText>
            </w:r>
            <w:r w:rsidR="00CC1DDD">
              <w:rPr>
                <w:noProof/>
                <w:webHidden/>
              </w:rPr>
            </w:r>
            <w:r w:rsidR="00CC1DDD">
              <w:rPr>
                <w:noProof/>
                <w:webHidden/>
              </w:rPr>
              <w:fldChar w:fldCharType="separate"/>
            </w:r>
            <w:r w:rsidR="00CC1DDD">
              <w:rPr>
                <w:noProof/>
                <w:webHidden/>
              </w:rPr>
              <w:t>28</w:t>
            </w:r>
            <w:r w:rsidR="00CC1DDD">
              <w:rPr>
                <w:noProof/>
                <w:webHidden/>
              </w:rPr>
              <w:fldChar w:fldCharType="end"/>
            </w:r>
          </w:hyperlink>
        </w:p>
        <w:p w14:paraId="3A20BA26" w14:textId="79B11D99" w:rsidR="00CC1DDD" w:rsidRDefault="00740625">
          <w:pPr>
            <w:pStyle w:val="TOC3"/>
            <w:tabs>
              <w:tab w:val="right" w:leader="dot" w:pos="9350"/>
            </w:tabs>
            <w:rPr>
              <w:rFonts w:eastAsiaTheme="minorEastAsia"/>
              <w:noProof/>
              <w:lang w:val="en-CA" w:eastAsia="en-CA"/>
            </w:rPr>
          </w:pPr>
          <w:hyperlink w:anchor="_Toc37756917" w:history="1">
            <w:r w:rsidR="00CC1DDD" w:rsidRPr="00596837">
              <w:rPr>
                <w:rStyle w:val="Hyperlink"/>
                <w:noProof/>
              </w:rPr>
              <w:t>Rationale</w:t>
            </w:r>
            <w:r w:rsidR="00CC1DDD">
              <w:rPr>
                <w:noProof/>
                <w:webHidden/>
              </w:rPr>
              <w:tab/>
            </w:r>
            <w:r w:rsidR="00CC1DDD">
              <w:rPr>
                <w:noProof/>
                <w:webHidden/>
              </w:rPr>
              <w:fldChar w:fldCharType="begin"/>
            </w:r>
            <w:r w:rsidR="00CC1DDD">
              <w:rPr>
                <w:noProof/>
                <w:webHidden/>
              </w:rPr>
              <w:instrText xml:space="preserve"> PAGEREF _Toc37756917 \h </w:instrText>
            </w:r>
            <w:r w:rsidR="00CC1DDD">
              <w:rPr>
                <w:noProof/>
                <w:webHidden/>
              </w:rPr>
            </w:r>
            <w:r w:rsidR="00CC1DDD">
              <w:rPr>
                <w:noProof/>
                <w:webHidden/>
              </w:rPr>
              <w:fldChar w:fldCharType="separate"/>
            </w:r>
            <w:r w:rsidR="00CC1DDD">
              <w:rPr>
                <w:noProof/>
                <w:webHidden/>
              </w:rPr>
              <w:t>28</w:t>
            </w:r>
            <w:r w:rsidR="00CC1DDD">
              <w:rPr>
                <w:noProof/>
                <w:webHidden/>
              </w:rPr>
              <w:fldChar w:fldCharType="end"/>
            </w:r>
          </w:hyperlink>
        </w:p>
        <w:p w14:paraId="149224FD" w14:textId="67EC4AF5" w:rsidR="00CC1DDD" w:rsidRDefault="00740625">
          <w:pPr>
            <w:pStyle w:val="TOC3"/>
            <w:tabs>
              <w:tab w:val="right" w:leader="dot" w:pos="9350"/>
            </w:tabs>
            <w:rPr>
              <w:rFonts w:eastAsiaTheme="minorEastAsia"/>
              <w:noProof/>
              <w:lang w:val="en-CA" w:eastAsia="en-CA"/>
            </w:rPr>
          </w:pPr>
          <w:hyperlink w:anchor="_Toc37756918" w:history="1">
            <w:r w:rsidR="00CC1DDD" w:rsidRPr="00596837">
              <w:rPr>
                <w:rStyle w:val="Hyperlink"/>
                <w:noProof/>
              </w:rPr>
              <w:t>Schedule</w:t>
            </w:r>
            <w:r w:rsidR="00CC1DDD">
              <w:rPr>
                <w:noProof/>
                <w:webHidden/>
              </w:rPr>
              <w:tab/>
            </w:r>
            <w:r w:rsidR="00CC1DDD">
              <w:rPr>
                <w:noProof/>
                <w:webHidden/>
              </w:rPr>
              <w:fldChar w:fldCharType="begin"/>
            </w:r>
            <w:r w:rsidR="00CC1DDD">
              <w:rPr>
                <w:noProof/>
                <w:webHidden/>
              </w:rPr>
              <w:instrText xml:space="preserve"> PAGEREF _Toc37756918 \h </w:instrText>
            </w:r>
            <w:r w:rsidR="00CC1DDD">
              <w:rPr>
                <w:noProof/>
                <w:webHidden/>
              </w:rPr>
            </w:r>
            <w:r w:rsidR="00CC1DDD">
              <w:rPr>
                <w:noProof/>
                <w:webHidden/>
              </w:rPr>
              <w:fldChar w:fldCharType="separate"/>
            </w:r>
            <w:r w:rsidR="00CC1DDD">
              <w:rPr>
                <w:noProof/>
                <w:webHidden/>
              </w:rPr>
              <w:t>28</w:t>
            </w:r>
            <w:r w:rsidR="00CC1DDD">
              <w:rPr>
                <w:noProof/>
                <w:webHidden/>
              </w:rPr>
              <w:fldChar w:fldCharType="end"/>
            </w:r>
          </w:hyperlink>
        </w:p>
        <w:p w14:paraId="45A1C7F0" w14:textId="496E9506" w:rsidR="00CC1DDD" w:rsidRDefault="00740625">
          <w:pPr>
            <w:pStyle w:val="TOC3"/>
            <w:tabs>
              <w:tab w:val="right" w:leader="dot" w:pos="9350"/>
            </w:tabs>
            <w:rPr>
              <w:rFonts w:eastAsiaTheme="minorEastAsia"/>
              <w:noProof/>
              <w:lang w:val="en-CA" w:eastAsia="en-CA"/>
            </w:rPr>
          </w:pPr>
          <w:hyperlink w:anchor="_Toc37756919" w:history="1">
            <w:r w:rsidR="00CC1DDD" w:rsidRPr="00596837">
              <w:rPr>
                <w:rStyle w:val="Hyperlink"/>
                <w:noProof/>
              </w:rPr>
              <w:t>Floor Person Duties</w:t>
            </w:r>
            <w:r w:rsidR="00CC1DDD">
              <w:rPr>
                <w:noProof/>
                <w:webHidden/>
              </w:rPr>
              <w:tab/>
            </w:r>
            <w:r w:rsidR="00CC1DDD">
              <w:rPr>
                <w:noProof/>
                <w:webHidden/>
              </w:rPr>
              <w:fldChar w:fldCharType="begin"/>
            </w:r>
            <w:r w:rsidR="00CC1DDD">
              <w:rPr>
                <w:noProof/>
                <w:webHidden/>
              </w:rPr>
              <w:instrText xml:space="preserve"> PAGEREF _Toc37756919 \h </w:instrText>
            </w:r>
            <w:r w:rsidR="00CC1DDD">
              <w:rPr>
                <w:noProof/>
                <w:webHidden/>
              </w:rPr>
            </w:r>
            <w:r w:rsidR="00CC1DDD">
              <w:rPr>
                <w:noProof/>
                <w:webHidden/>
              </w:rPr>
              <w:fldChar w:fldCharType="separate"/>
            </w:r>
            <w:r w:rsidR="00CC1DDD">
              <w:rPr>
                <w:noProof/>
                <w:webHidden/>
              </w:rPr>
              <w:t>29</w:t>
            </w:r>
            <w:r w:rsidR="00CC1DDD">
              <w:rPr>
                <w:noProof/>
                <w:webHidden/>
              </w:rPr>
              <w:fldChar w:fldCharType="end"/>
            </w:r>
          </w:hyperlink>
        </w:p>
        <w:p w14:paraId="6A802DB5" w14:textId="77E21A3B" w:rsidR="00CC1DDD" w:rsidRDefault="00740625">
          <w:pPr>
            <w:pStyle w:val="TOC2"/>
            <w:tabs>
              <w:tab w:val="left" w:pos="660"/>
              <w:tab w:val="right" w:leader="dot" w:pos="9350"/>
            </w:tabs>
            <w:rPr>
              <w:rFonts w:eastAsiaTheme="minorEastAsia"/>
              <w:noProof/>
              <w:lang w:val="en-CA" w:eastAsia="en-CA"/>
            </w:rPr>
          </w:pPr>
          <w:hyperlink w:anchor="_Toc37756920" w:history="1">
            <w:r w:rsidR="00CC1DDD" w:rsidRPr="00596837">
              <w:rPr>
                <w:rStyle w:val="Hyperlink"/>
                <w:noProof/>
              </w:rPr>
              <w:t>5.</w:t>
            </w:r>
            <w:r w:rsidR="00CC1DDD">
              <w:rPr>
                <w:rFonts w:eastAsiaTheme="minorEastAsia"/>
                <w:noProof/>
                <w:lang w:val="en-CA" w:eastAsia="en-CA"/>
              </w:rPr>
              <w:tab/>
            </w:r>
            <w:r w:rsidR="00CC1DDD" w:rsidRPr="00596837">
              <w:rPr>
                <w:rStyle w:val="Hyperlink"/>
                <w:noProof/>
              </w:rPr>
              <w:t>Insurance</w:t>
            </w:r>
            <w:r w:rsidR="00CC1DDD">
              <w:rPr>
                <w:noProof/>
                <w:webHidden/>
              </w:rPr>
              <w:tab/>
            </w:r>
            <w:r w:rsidR="00CC1DDD">
              <w:rPr>
                <w:noProof/>
                <w:webHidden/>
              </w:rPr>
              <w:fldChar w:fldCharType="begin"/>
            </w:r>
            <w:r w:rsidR="00CC1DDD">
              <w:rPr>
                <w:noProof/>
                <w:webHidden/>
              </w:rPr>
              <w:instrText xml:space="preserve"> PAGEREF _Toc37756920 \h </w:instrText>
            </w:r>
            <w:r w:rsidR="00CC1DDD">
              <w:rPr>
                <w:noProof/>
                <w:webHidden/>
              </w:rPr>
            </w:r>
            <w:r w:rsidR="00CC1DDD">
              <w:rPr>
                <w:noProof/>
                <w:webHidden/>
              </w:rPr>
              <w:fldChar w:fldCharType="separate"/>
            </w:r>
            <w:r w:rsidR="00CC1DDD">
              <w:rPr>
                <w:noProof/>
                <w:webHidden/>
              </w:rPr>
              <w:t>29</w:t>
            </w:r>
            <w:r w:rsidR="00CC1DDD">
              <w:rPr>
                <w:noProof/>
                <w:webHidden/>
              </w:rPr>
              <w:fldChar w:fldCharType="end"/>
            </w:r>
          </w:hyperlink>
        </w:p>
        <w:p w14:paraId="52666BB1" w14:textId="0B25F742" w:rsidR="00CC1DDD" w:rsidRDefault="00740625">
          <w:pPr>
            <w:pStyle w:val="TOC3"/>
            <w:tabs>
              <w:tab w:val="right" w:leader="dot" w:pos="9350"/>
            </w:tabs>
            <w:rPr>
              <w:rFonts w:eastAsiaTheme="minorEastAsia"/>
              <w:noProof/>
              <w:lang w:val="en-CA" w:eastAsia="en-CA"/>
            </w:rPr>
          </w:pPr>
          <w:hyperlink w:anchor="_Toc37756921" w:history="1">
            <w:r w:rsidR="00CC1DDD" w:rsidRPr="00596837">
              <w:rPr>
                <w:rStyle w:val="Hyperlink"/>
                <w:noProof/>
              </w:rPr>
              <w:t>Vehicle Insurance</w:t>
            </w:r>
            <w:r w:rsidR="00CC1DDD">
              <w:rPr>
                <w:noProof/>
                <w:webHidden/>
              </w:rPr>
              <w:tab/>
            </w:r>
            <w:r w:rsidR="00CC1DDD">
              <w:rPr>
                <w:noProof/>
                <w:webHidden/>
              </w:rPr>
              <w:fldChar w:fldCharType="begin"/>
            </w:r>
            <w:r w:rsidR="00CC1DDD">
              <w:rPr>
                <w:noProof/>
                <w:webHidden/>
              </w:rPr>
              <w:instrText xml:space="preserve"> PAGEREF _Toc37756921 \h </w:instrText>
            </w:r>
            <w:r w:rsidR="00CC1DDD">
              <w:rPr>
                <w:noProof/>
                <w:webHidden/>
              </w:rPr>
            </w:r>
            <w:r w:rsidR="00CC1DDD">
              <w:rPr>
                <w:noProof/>
                <w:webHidden/>
              </w:rPr>
              <w:fldChar w:fldCharType="separate"/>
            </w:r>
            <w:r w:rsidR="00CC1DDD">
              <w:rPr>
                <w:noProof/>
                <w:webHidden/>
              </w:rPr>
              <w:t>29</w:t>
            </w:r>
            <w:r w:rsidR="00CC1DDD">
              <w:rPr>
                <w:noProof/>
                <w:webHidden/>
              </w:rPr>
              <w:fldChar w:fldCharType="end"/>
            </w:r>
          </w:hyperlink>
        </w:p>
        <w:p w14:paraId="3E3E5791" w14:textId="30E7AD1D" w:rsidR="00CC1DDD" w:rsidRDefault="00740625">
          <w:pPr>
            <w:pStyle w:val="TOC3"/>
            <w:tabs>
              <w:tab w:val="right" w:leader="dot" w:pos="9350"/>
            </w:tabs>
            <w:rPr>
              <w:rFonts w:eastAsiaTheme="minorEastAsia"/>
              <w:noProof/>
              <w:lang w:val="en-CA" w:eastAsia="en-CA"/>
            </w:rPr>
          </w:pPr>
          <w:hyperlink w:anchor="_Toc37756922" w:history="1">
            <w:r w:rsidR="00CC1DDD" w:rsidRPr="00596837">
              <w:rPr>
                <w:rStyle w:val="Hyperlink"/>
                <w:noProof/>
              </w:rPr>
              <w:t>Business Liability</w:t>
            </w:r>
            <w:r w:rsidR="00CC1DDD">
              <w:rPr>
                <w:noProof/>
                <w:webHidden/>
              </w:rPr>
              <w:tab/>
            </w:r>
            <w:r w:rsidR="00CC1DDD">
              <w:rPr>
                <w:noProof/>
                <w:webHidden/>
              </w:rPr>
              <w:fldChar w:fldCharType="begin"/>
            </w:r>
            <w:r w:rsidR="00CC1DDD">
              <w:rPr>
                <w:noProof/>
                <w:webHidden/>
              </w:rPr>
              <w:instrText xml:space="preserve"> PAGEREF _Toc37756922 \h </w:instrText>
            </w:r>
            <w:r w:rsidR="00CC1DDD">
              <w:rPr>
                <w:noProof/>
                <w:webHidden/>
              </w:rPr>
            </w:r>
            <w:r w:rsidR="00CC1DDD">
              <w:rPr>
                <w:noProof/>
                <w:webHidden/>
              </w:rPr>
              <w:fldChar w:fldCharType="separate"/>
            </w:r>
            <w:r w:rsidR="00CC1DDD">
              <w:rPr>
                <w:noProof/>
                <w:webHidden/>
              </w:rPr>
              <w:t>29</w:t>
            </w:r>
            <w:r w:rsidR="00CC1DDD">
              <w:rPr>
                <w:noProof/>
                <w:webHidden/>
              </w:rPr>
              <w:fldChar w:fldCharType="end"/>
            </w:r>
          </w:hyperlink>
        </w:p>
        <w:p w14:paraId="78B22F96" w14:textId="3C4CD99A" w:rsidR="00CC1DDD" w:rsidRDefault="00740625">
          <w:pPr>
            <w:pStyle w:val="TOC3"/>
            <w:tabs>
              <w:tab w:val="right" w:leader="dot" w:pos="9350"/>
            </w:tabs>
            <w:rPr>
              <w:rFonts w:eastAsiaTheme="minorEastAsia"/>
              <w:noProof/>
              <w:lang w:val="en-CA" w:eastAsia="en-CA"/>
            </w:rPr>
          </w:pPr>
          <w:hyperlink w:anchor="_Toc37756923" w:history="1">
            <w:r w:rsidR="00CC1DDD" w:rsidRPr="00596837">
              <w:rPr>
                <w:rStyle w:val="Hyperlink"/>
                <w:noProof/>
              </w:rPr>
              <w:t>Premiums</w:t>
            </w:r>
            <w:r w:rsidR="00CC1DDD">
              <w:rPr>
                <w:noProof/>
                <w:webHidden/>
              </w:rPr>
              <w:tab/>
            </w:r>
            <w:r w:rsidR="00CC1DDD">
              <w:rPr>
                <w:noProof/>
                <w:webHidden/>
              </w:rPr>
              <w:fldChar w:fldCharType="begin"/>
            </w:r>
            <w:r w:rsidR="00CC1DDD">
              <w:rPr>
                <w:noProof/>
                <w:webHidden/>
              </w:rPr>
              <w:instrText xml:space="preserve"> PAGEREF _Toc37756923 \h </w:instrText>
            </w:r>
            <w:r w:rsidR="00CC1DDD">
              <w:rPr>
                <w:noProof/>
                <w:webHidden/>
              </w:rPr>
            </w:r>
            <w:r w:rsidR="00CC1DDD">
              <w:rPr>
                <w:noProof/>
                <w:webHidden/>
              </w:rPr>
              <w:fldChar w:fldCharType="separate"/>
            </w:r>
            <w:r w:rsidR="00CC1DDD">
              <w:rPr>
                <w:noProof/>
                <w:webHidden/>
              </w:rPr>
              <w:t>29</w:t>
            </w:r>
            <w:r w:rsidR="00CC1DDD">
              <w:rPr>
                <w:noProof/>
                <w:webHidden/>
              </w:rPr>
              <w:fldChar w:fldCharType="end"/>
            </w:r>
          </w:hyperlink>
        </w:p>
        <w:p w14:paraId="66D88C7E" w14:textId="1780FA6D" w:rsidR="00CC1DDD" w:rsidRDefault="00740625">
          <w:pPr>
            <w:pStyle w:val="TOC2"/>
            <w:tabs>
              <w:tab w:val="left" w:pos="660"/>
              <w:tab w:val="right" w:leader="dot" w:pos="9350"/>
            </w:tabs>
            <w:rPr>
              <w:rFonts w:eastAsiaTheme="minorEastAsia"/>
              <w:noProof/>
              <w:lang w:val="en-CA" w:eastAsia="en-CA"/>
            </w:rPr>
          </w:pPr>
          <w:hyperlink w:anchor="_Toc37756924" w:history="1">
            <w:r w:rsidR="00CC1DDD" w:rsidRPr="00596837">
              <w:rPr>
                <w:rStyle w:val="Hyperlink"/>
                <w:noProof/>
              </w:rPr>
              <w:t>6.</w:t>
            </w:r>
            <w:r w:rsidR="00CC1DDD">
              <w:rPr>
                <w:rFonts w:eastAsiaTheme="minorEastAsia"/>
                <w:noProof/>
                <w:lang w:val="en-CA" w:eastAsia="en-CA"/>
              </w:rPr>
              <w:tab/>
            </w:r>
            <w:r w:rsidR="00CC1DDD" w:rsidRPr="00596837">
              <w:rPr>
                <w:rStyle w:val="Hyperlink"/>
                <w:noProof/>
              </w:rPr>
              <w:t>Unlicensed Assistants</w:t>
            </w:r>
            <w:r w:rsidR="00CC1DDD">
              <w:rPr>
                <w:noProof/>
                <w:webHidden/>
              </w:rPr>
              <w:tab/>
            </w:r>
            <w:r w:rsidR="00CC1DDD">
              <w:rPr>
                <w:noProof/>
                <w:webHidden/>
              </w:rPr>
              <w:fldChar w:fldCharType="begin"/>
            </w:r>
            <w:r w:rsidR="00CC1DDD">
              <w:rPr>
                <w:noProof/>
                <w:webHidden/>
              </w:rPr>
              <w:instrText xml:space="preserve"> PAGEREF _Toc37756924 \h </w:instrText>
            </w:r>
            <w:r w:rsidR="00CC1DDD">
              <w:rPr>
                <w:noProof/>
                <w:webHidden/>
              </w:rPr>
            </w:r>
            <w:r w:rsidR="00CC1DDD">
              <w:rPr>
                <w:noProof/>
                <w:webHidden/>
              </w:rPr>
              <w:fldChar w:fldCharType="separate"/>
            </w:r>
            <w:r w:rsidR="00CC1DDD">
              <w:rPr>
                <w:noProof/>
                <w:webHidden/>
              </w:rPr>
              <w:t>30</w:t>
            </w:r>
            <w:r w:rsidR="00CC1DDD">
              <w:rPr>
                <w:noProof/>
                <w:webHidden/>
              </w:rPr>
              <w:fldChar w:fldCharType="end"/>
            </w:r>
          </w:hyperlink>
        </w:p>
        <w:p w14:paraId="1C92B97C" w14:textId="79F4B1DD" w:rsidR="00CC1DDD" w:rsidRDefault="00740625">
          <w:pPr>
            <w:pStyle w:val="TOC2"/>
            <w:tabs>
              <w:tab w:val="left" w:pos="660"/>
              <w:tab w:val="right" w:leader="dot" w:pos="9350"/>
            </w:tabs>
            <w:rPr>
              <w:rFonts w:eastAsiaTheme="minorEastAsia"/>
              <w:noProof/>
              <w:lang w:val="en-CA" w:eastAsia="en-CA"/>
            </w:rPr>
          </w:pPr>
          <w:hyperlink w:anchor="_Toc37756925" w:history="1">
            <w:r w:rsidR="00CC1DDD" w:rsidRPr="00596837">
              <w:rPr>
                <w:rStyle w:val="Hyperlink"/>
                <w:noProof/>
              </w:rPr>
              <w:t>7.</w:t>
            </w:r>
            <w:r w:rsidR="00CC1DDD">
              <w:rPr>
                <w:rFonts w:eastAsiaTheme="minorEastAsia"/>
                <w:noProof/>
                <w:lang w:val="en-CA" w:eastAsia="en-CA"/>
              </w:rPr>
              <w:tab/>
            </w:r>
            <w:r w:rsidR="00CC1DDD" w:rsidRPr="00596837">
              <w:rPr>
                <w:rStyle w:val="Hyperlink"/>
                <w:noProof/>
              </w:rPr>
              <w:t>Education and Training</w:t>
            </w:r>
            <w:r w:rsidR="00CC1DDD">
              <w:rPr>
                <w:noProof/>
                <w:webHidden/>
              </w:rPr>
              <w:tab/>
            </w:r>
            <w:r w:rsidR="00CC1DDD">
              <w:rPr>
                <w:noProof/>
                <w:webHidden/>
              </w:rPr>
              <w:fldChar w:fldCharType="begin"/>
            </w:r>
            <w:r w:rsidR="00CC1DDD">
              <w:rPr>
                <w:noProof/>
                <w:webHidden/>
              </w:rPr>
              <w:instrText xml:space="preserve"> PAGEREF _Toc37756925 \h </w:instrText>
            </w:r>
            <w:r w:rsidR="00CC1DDD">
              <w:rPr>
                <w:noProof/>
                <w:webHidden/>
              </w:rPr>
            </w:r>
            <w:r w:rsidR="00CC1DDD">
              <w:rPr>
                <w:noProof/>
                <w:webHidden/>
              </w:rPr>
              <w:fldChar w:fldCharType="separate"/>
            </w:r>
            <w:r w:rsidR="00CC1DDD">
              <w:rPr>
                <w:noProof/>
                <w:webHidden/>
              </w:rPr>
              <w:t>30</w:t>
            </w:r>
            <w:r w:rsidR="00CC1DDD">
              <w:rPr>
                <w:noProof/>
                <w:webHidden/>
              </w:rPr>
              <w:fldChar w:fldCharType="end"/>
            </w:r>
          </w:hyperlink>
        </w:p>
        <w:p w14:paraId="43E27940" w14:textId="60F60F97" w:rsidR="00CC1DDD" w:rsidRDefault="00740625">
          <w:pPr>
            <w:pStyle w:val="TOC2"/>
            <w:tabs>
              <w:tab w:val="left" w:pos="660"/>
              <w:tab w:val="right" w:leader="dot" w:pos="9350"/>
            </w:tabs>
            <w:rPr>
              <w:rFonts w:eastAsiaTheme="minorEastAsia"/>
              <w:noProof/>
              <w:lang w:val="en-CA" w:eastAsia="en-CA"/>
            </w:rPr>
          </w:pPr>
          <w:hyperlink w:anchor="_Toc37756926" w:history="1">
            <w:r w:rsidR="00CC1DDD" w:rsidRPr="00596837">
              <w:rPr>
                <w:rStyle w:val="Hyperlink"/>
                <w:noProof/>
              </w:rPr>
              <w:t>8.</w:t>
            </w:r>
            <w:r w:rsidR="00CC1DDD">
              <w:rPr>
                <w:rFonts w:eastAsiaTheme="minorEastAsia"/>
                <w:noProof/>
                <w:lang w:val="en-CA" w:eastAsia="en-CA"/>
              </w:rPr>
              <w:tab/>
            </w:r>
            <w:r w:rsidR="00CC1DDD" w:rsidRPr="00596837">
              <w:rPr>
                <w:rStyle w:val="Hyperlink"/>
                <w:noProof/>
              </w:rPr>
              <w:t>Consumer Relationships</w:t>
            </w:r>
            <w:r w:rsidR="00CC1DDD">
              <w:rPr>
                <w:noProof/>
                <w:webHidden/>
              </w:rPr>
              <w:tab/>
            </w:r>
            <w:r w:rsidR="00CC1DDD">
              <w:rPr>
                <w:noProof/>
                <w:webHidden/>
              </w:rPr>
              <w:fldChar w:fldCharType="begin"/>
            </w:r>
            <w:r w:rsidR="00CC1DDD">
              <w:rPr>
                <w:noProof/>
                <w:webHidden/>
              </w:rPr>
              <w:instrText xml:space="preserve"> PAGEREF _Toc37756926 \h </w:instrText>
            </w:r>
            <w:r w:rsidR="00CC1DDD">
              <w:rPr>
                <w:noProof/>
                <w:webHidden/>
              </w:rPr>
            </w:r>
            <w:r w:rsidR="00CC1DDD">
              <w:rPr>
                <w:noProof/>
                <w:webHidden/>
              </w:rPr>
              <w:fldChar w:fldCharType="separate"/>
            </w:r>
            <w:r w:rsidR="00CC1DDD">
              <w:rPr>
                <w:noProof/>
                <w:webHidden/>
              </w:rPr>
              <w:t>30</w:t>
            </w:r>
            <w:r w:rsidR="00CC1DDD">
              <w:rPr>
                <w:noProof/>
                <w:webHidden/>
              </w:rPr>
              <w:fldChar w:fldCharType="end"/>
            </w:r>
          </w:hyperlink>
        </w:p>
        <w:p w14:paraId="625276B9" w14:textId="4193970B" w:rsidR="00CC1DDD" w:rsidRDefault="00740625">
          <w:pPr>
            <w:pStyle w:val="TOC3"/>
            <w:tabs>
              <w:tab w:val="right" w:leader="dot" w:pos="9350"/>
            </w:tabs>
            <w:rPr>
              <w:rFonts w:eastAsiaTheme="minorEastAsia"/>
              <w:noProof/>
              <w:lang w:val="en-CA" w:eastAsia="en-CA"/>
            </w:rPr>
          </w:pPr>
          <w:hyperlink w:anchor="_Toc37756927" w:history="1">
            <w:r w:rsidR="00CC1DDD" w:rsidRPr="00596837">
              <w:rPr>
                <w:rStyle w:val="Hyperlink"/>
                <w:noProof/>
              </w:rPr>
              <w:t>Sole Agency</w:t>
            </w:r>
            <w:r w:rsidR="00CC1DDD">
              <w:rPr>
                <w:noProof/>
                <w:webHidden/>
              </w:rPr>
              <w:tab/>
            </w:r>
            <w:r w:rsidR="00CC1DDD">
              <w:rPr>
                <w:noProof/>
                <w:webHidden/>
              </w:rPr>
              <w:fldChar w:fldCharType="begin"/>
            </w:r>
            <w:r w:rsidR="00CC1DDD">
              <w:rPr>
                <w:noProof/>
                <w:webHidden/>
              </w:rPr>
              <w:instrText xml:space="preserve"> PAGEREF _Toc37756927 \h </w:instrText>
            </w:r>
            <w:r w:rsidR="00CC1DDD">
              <w:rPr>
                <w:noProof/>
                <w:webHidden/>
              </w:rPr>
            </w:r>
            <w:r w:rsidR="00CC1DDD">
              <w:rPr>
                <w:noProof/>
                <w:webHidden/>
              </w:rPr>
              <w:fldChar w:fldCharType="separate"/>
            </w:r>
            <w:r w:rsidR="00CC1DDD">
              <w:rPr>
                <w:noProof/>
                <w:webHidden/>
              </w:rPr>
              <w:t>31</w:t>
            </w:r>
            <w:r w:rsidR="00CC1DDD">
              <w:rPr>
                <w:noProof/>
                <w:webHidden/>
              </w:rPr>
              <w:fldChar w:fldCharType="end"/>
            </w:r>
          </w:hyperlink>
        </w:p>
        <w:p w14:paraId="10A17552" w14:textId="5F572888" w:rsidR="00CC1DDD" w:rsidRDefault="00740625">
          <w:pPr>
            <w:pStyle w:val="TOC3"/>
            <w:tabs>
              <w:tab w:val="right" w:leader="dot" w:pos="9350"/>
            </w:tabs>
            <w:rPr>
              <w:rFonts w:eastAsiaTheme="minorEastAsia"/>
              <w:noProof/>
              <w:lang w:val="en-CA" w:eastAsia="en-CA"/>
            </w:rPr>
          </w:pPr>
          <w:hyperlink w:anchor="_Toc37756928" w:history="1">
            <w:r w:rsidR="00CC1DDD" w:rsidRPr="00596837">
              <w:rPr>
                <w:rStyle w:val="Hyperlink"/>
                <w:noProof/>
              </w:rPr>
              <w:t>Conflicts Management</w:t>
            </w:r>
            <w:r w:rsidR="00CC1DDD">
              <w:rPr>
                <w:noProof/>
                <w:webHidden/>
              </w:rPr>
              <w:tab/>
            </w:r>
            <w:r w:rsidR="00CC1DDD">
              <w:rPr>
                <w:noProof/>
                <w:webHidden/>
              </w:rPr>
              <w:fldChar w:fldCharType="begin"/>
            </w:r>
            <w:r w:rsidR="00CC1DDD">
              <w:rPr>
                <w:noProof/>
                <w:webHidden/>
              </w:rPr>
              <w:instrText xml:space="preserve"> PAGEREF _Toc37756928 \h </w:instrText>
            </w:r>
            <w:r w:rsidR="00CC1DDD">
              <w:rPr>
                <w:noProof/>
                <w:webHidden/>
              </w:rPr>
            </w:r>
            <w:r w:rsidR="00CC1DDD">
              <w:rPr>
                <w:noProof/>
                <w:webHidden/>
              </w:rPr>
              <w:fldChar w:fldCharType="separate"/>
            </w:r>
            <w:r w:rsidR="00CC1DDD">
              <w:rPr>
                <w:noProof/>
                <w:webHidden/>
              </w:rPr>
              <w:t>31</w:t>
            </w:r>
            <w:r w:rsidR="00CC1DDD">
              <w:rPr>
                <w:noProof/>
                <w:webHidden/>
              </w:rPr>
              <w:fldChar w:fldCharType="end"/>
            </w:r>
          </w:hyperlink>
        </w:p>
        <w:p w14:paraId="1D1E83A9" w14:textId="05BFFB2E" w:rsidR="00CC1DDD" w:rsidRDefault="00740625">
          <w:pPr>
            <w:pStyle w:val="TOC2"/>
            <w:tabs>
              <w:tab w:val="left" w:pos="660"/>
              <w:tab w:val="right" w:leader="dot" w:pos="9350"/>
            </w:tabs>
            <w:rPr>
              <w:rFonts w:eastAsiaTheme="minorEastAsia"/>
              <w:noProof/>
              <w:lang w:val="en-CA" w:eastAsia="en-CA"/>
            </w:rPr>
          </w:pPr>
          <w:hyperlink w:anchor="_Toc37756929" w:history="1">
            <w:r w:rsidR="00CC1DDD" w:rsidRPr="00596837">
              <w:rPr>
                <w:rStyle w:val="Hyperlink"/>
                <w:noProof/>
              </w:rPr>
              <w:t>9.</w:t>
            </w:r>
            <w:r w:rsidR="00CC1DDD">
              <w:rPr>
                <w:rFonts w:eastAsiaTheme="minorEastAsia"/>
                <w:noProof/>
                <w:lang w:val="en-CA" w:eastAsia="en-CA"/>
              </w:rPr>
              <w:tab/>
            </w:r>
            <w:r w:rsidR="00CC1DDD" w:rsidRPr="00596837">
              <w:rPr>
                <w:rStyle w:val="Hyperlink"/>
                <w:noProof/>
              </w:rPr>
              <w:t>Written Service Agreements</w:t>
            </w:r>
            <w:r w:rsidR="00CC1DDD">
              <w:rPr>
                <w:noProof/>
                <w:webHidden/>
              </w:rPr>
              <w:tab/>
            </w:r>
            <w:r w:rsidR="00CC1DDD">
              <w:rPr>
                <w:noProof/>
                <w:webHidden/>
              </w:rPr>
              <w:fldChar w:fldCharType="begin"/>
            </w:r>
            <w:r w:rsidR="00CC1DDD">
              <w:rPr>
                <w:noProof/>
                <w:webHidden/>
              </w:rPr>
              <w:instrText xml:space="preserve"> PAGEREF _Toc37756929 \h </w:instrText>
            </w:r>
            <w:r w:rsidR="00CC1DDD">
              <w:rPr>
                <w:noProof/>
                <w:webHidden/>
              </w:rPr>
            </w:r>
            <w:r w:rsidR="00CC1DDD">
              <w:rPr>
                <w:noProof/>
                <w:webHidden/>
              </w:rPr>
              <w:fldChar w:fldCharType="separate"/>
            </w:r>
            <w:r w:rsidR="00CC1DDD">
              <w:rPr>
                <w:noProof/>
                <w:webHidden/>
              </w:rPr>
              <w:t>32</w:t>
            </w:r>
            <w:r w:rsidR="00CC1DDD">
              <w:rPr>
                <w:noProof/>
                <w:webHidden/>
              </w:rPr>
              <w:fldChar w:fldCharType="end"/>
            </w:r>
          </w:hyperlink>
        </w:p>
        <w:p w14:paraId="36ADBF10" w14:textId="1EBB0774" w:rsidR="00CC1DDD" w:rsidRDefault="00740625">
          <w:pPr>
            <w:pStyle w:val="TOC2"/>
            <w:tabs>
              <w:tab w:val="left" w:pos="880"/>
              <w:tab w:val="right" w:leader="dot" w:pos="9350"/>
            </w:tabs>
            <w:rPr>
              <w:rFonts w:eastAsiaTheme="minorEastAsia"/>
              <w:noProof/>
              <w:lang w:val="en-CA" w:eastAsia="en-CA"/>
            </w:rPr>
          </w:pPr>
          <w:hyperlink w:anchor="_Toc37756930" w:history="1">
            <w:r w:rsidR="00CC1DDD" w:rsidRPr="00596837">
              <w:rPr>
                <w:rStyle w:val="Hyperlink"/>
                <w:noProof/>
              </w:rPr>
              <w:t>10.</w:t>
            </w:r>
            <w:r w:rsidR="00CC1DDD">
              <w:rPr>
                <w:rFonts w:eastAsiaTheme="minorEastAsia"/>
                <w:noProof/>
                <w:lang w:val="en-CA" w:eastAsia="en-CA"/>
              </w:rPr>
              <w:tab/>
            </w:r>
            <w:r w:rsidR="00CC1DDD" w:rsidRPr="00596837">
              <w:rPr>
                <w:rStyle w:val="Hyperlink"/>
                <w:noProof/>
              </w:rPr>
              <w:t>Listing a Property</w:t>
            </w:r>
            <w:r w:rsidR="00CC1DDD">
              <w:rPr>
                <w:noProof/>
                <w:webHidden/>
              </w:rPr>
              <w:tab/>
            </w:r>
            <w:r w:rsidR="00CC1DDD">
              <w:rPr>
                <w:noProof/>
                <w:webHidden/>
              </w:rPr>
              <w:fldChar w:fldCharType="begin"/>
            </w:r>
            <w:r w:rsidR="00CC1DDD">
              <w:rPr>
                <w:noProof/>
                <w:webHidden/>
              </w:rPr>
              <w:instrText xml:space="preserve"> PAGEREF _Toc37756930 \h </w:instrText>
            </w:r>
            <w:r w:rsidR="00CC1DDD">
              <w:rPr>
                <w:noProof/>
                <w:webHidden/>
              </w:rPr>
            </w:r>
            <w:r w:rsidR="00CC1DDD">
              <w:rPr>
                <w:noProof/>
                <w:webHidden/>
              </w:rPr>
              <w:fldChar w:fldCharType="separate"/>
            </w:r>
            <w:r w:rsidR="00CC1DDD">
              <w:rPr>
                <w:noProof/>
                <w:webHidden/>
              </w:rPr>
              <w:t>33</w:t>
            </w:r>
            <w:r w:rsidR="00CC1DDD">
              <w:rPr>
                <w:noProof/>
                <w:webHidden/>
              </w:rPr>
              <w:fldChar w:fldCharType="end"/>
            </w:r>
          </w:hyperlink>
        </w:p>
        <w:p w14:paraId="4287AC64" w14:textId="6A56A8B2" w:rsidR="00CC1DDD" w:rsidRDefault="00740625">
          <w:pPr>
            <w:pStyle w:val="TOC3"/>
            <w:tabs>
              <w:tab w:val="right" w:leader="dot" w:pos="9350"/>
            </w:tabs>
            <w:rPr>
              <w:rFonts w:eastAsiaTheme="minorEastAsia"/>
              <w:noProof/>
              <w:lang w:val="en-CA" w:eastAsia="en-CA"/>
            </w:rPr>
          </w:pPr>
          <w:hyperlink w:anchor="_Toc37756931" w:history="1">
            <w:r w:rsidR="00CC1DDD" w:rsidRPr="00596837">
              <w:rPr>
                <w:rStyle w:val="Hyperlink"/>
                <w:noProof/>
              </w:rPr>
              <w:t>Listing Presentations</w:t>
            </w:r>
            <w:r w:rsidR="00CC1DDD">
              <w:rPr>
                <w:noProof/>
                <w:webHidden/>
              </w:rPr>
              <w:tab/>
            </w:r>
            <w:r w:rsidR="00CC1DDD">
              <w:rPr>
                <w:noProof/>
                <w:webHidden/>
              </w:rPr>
              <w:fldChar w:fldCharType="begin"/>
            </w:r>
            <w:r w:rsidR="00CC1DDD">
              <w:rPr>
                <w:noProof/>
                <w:webHidden/>
              </w:rPr>
              <w:instrText xml:space="preserve"> PAGEREF _Toc37756931 \h </w:instrText>
            </w:r>
            <w:r w:rsidR="00CC1DDD">
              <w:rPr>
                <w:noProof/>
                <w:webHidden/>
              </w:rPr>
            </w:r>
            <w:r w:rsidR="00CC1DDD">
              <w:rPr>
                <w:noProof/>
                <w:webHidden/>
              </w:rPr>
              <w:fldChar w:fldCharType="separate"/>
            </w:r>
            <w:r w:rsidR="00CC1DDD">
              <w:rPr>
                <w:noProof/>
                <w:webHidden/>
              </w:rPr>
              <w:t>33</w:t>
            </w:r>
            <w:r w:rsidR="00CC1DDD">
              <w:rPr>
                <w:noProof/>
                <w:webHidden/>
              </w:rPr>
              <w:fldChar w:fldCharType="end"/>
            </w:r>
          </w:hyperlink>
        </w:p>
        <w:p w14:paraId="69ED6186" w14:textId="52B8D6CA" w:rsidR="00CC1DDD" w:rsidRDefault="00740625">
          <w:pPr>
            <w:pStyle w:val="TOC3"/>
            <w:tabs>
              <w:tab w:val="right" w:leader="dot" w:pos="9350"/>
            </w:tabs>
            <w:rPr>
              <w:rFonts w:eastAsiaTheme="minorEastAsia"/>
              <w:noProof/>
              <w:lang w:val="en-CA" w:eastAsia="en-CA"/>
            </w:rPr>
          </w:pPr>
          <w:hyperlink w:anchor="_Toc37756932" w:history="1">
            <w:r w:rsidR="00CC1DDD" w:rsidRPr="00596837">
              <w:rPr>
                <w:rStyle w:val="Hyperlink"/>
                <w:noProof/>
              </w:rPr>
              <w:t>MLS® Listings</w:t>
            </w:r>
            <w:r w:rsidR="00CC1DDD">
              <w:rPr>
                <w:noProof/>
                <w:webHidden/>
              </w:rPr>
              <w:tab/>
            </w:r>
            <w:r w:rsidR="00CC1DDD">
              <w:rPr>
                <w:noProof/>
                <w:webHidden/>
              </w:rPr>
              <w:fldChar w:fldCharType="begin"/>
            </w:r>
            <w:r w:rsidR="00CC1DDD">
              <w:rPr>
                <w:noProof/>
                <w:webHidden/>
              </w:rPr>
              <w:instrText xml:space="preserve"> PAGEREF _Toc37756932 \h </w:instrText>
            </w:r>
            <w:r w:rsidR="00CC1DDD">
              <w:rPr>
                <w:noProof/>
                <w:webHidden/>
              </w:rPr>
            </w:r>
            <w:r w:rsidR="00CC1DDD">
              <w:rPr>
                <w:noProof/>
                <w:webHidden/>
              </w:rPr>
              <w:fldChar w:fldCharType="separate"/>
            </w:r>
            <w:r w:rsidR="00CC1DDD">
              <w:rPr>
                <w:noProof/>
                <w:webHidden/>
              </w:rPr>
              <w:t>33</w:t>
            </w:r>
            <w:r w:rsidR="00CC1DDD">
              <w:rPr>
                <w:noProof/>
                <w:webHidden/>
              </w:rPr>
              <w:fldChar w:fldCharType="end"/>
            </w:r>
          </w:hyperlink>
        </w:p>
        <w:p w14:paraId="52C352C8" w14:textId="20509DEC" w:rsidR="00CC1DDD" w:rsidRDefault="00740625">
          <w:pPr>
            <w:pStyle w:val="TOC3"/>
            <w:tabs>
              <w:tab w:val="right" w:leader="dot" w:pos="9350"/>
            </w:tabs>
            <w:rPr>
              <w:rFonts w:eastAsiaTheme="minorEastAsia"/>
              <w:noProof/>
              <w:lang w:val="en-CA" w:eastAsia="en-CA"/>
            </w:rPr>
          </w:pPr>
          <w:hyperlink w:anchor="_Toc37756933" w:history="1">
            <w:r w:rsidR="00CC1DDD" w:rsidRPr="00596837">
              <w:rPr>
                <w:rStyle w:val="Hyperlink"/>
                <w:noProof/>
              </w:rPr>
              <w:t>Seller’s Rights Reserved Clause</w:t>
            </w:r>
            <w:r w:rsidR="00CC1DDD">
              <w:rPr>
                <w:noProof/>
                <w:webHidden/>
              </w:rPr>
              <w:tab/>
            </w:r>
            <w:r w:rsidR="00CC1DDD">
              <w:rPr>
                <w:noProof/>
                <w:webHidden/>
              </w:rPr>
              <w:fldChar w:fldCharType="begin"/>
            </w:r>
            <w:r w:rsidR="00CC1DDD">
              <w:rPr>
                <w:noProof/>
                <w:webHidden/>
              </w:rPr>
              <w:instrText xml:space="preserve"> PAGEREF _Toc37756933 \h </w:instrText>
            </w:r>
            <w:r w:rsidR="00CC1DDD">
              <w:rPr>
                <w:noProof/>
                <w:webHidden/>
              </w:rPr>
            </w:r>
            <w:r w:rsidR="00CC1DDD">
              <w:rPr>
                <w:noProof/>
                <w:webHidden/>
              </w:rPr>
              <w:fldChar w:fldCharType="separate"/>
            </w:r>
            <w:r w:rsidR="00CC1DDD">
              <w:rPr>
                <w:noProof/>
                <w:webHidden/>
              </w:rPr>
              <w:t>33</w:t>
            </w:r>
            <w:r w:rsidR="00CC1DDD">
              <w:rPr>
                <w:noProof/>
                <w:webHidden/>
              </w:rPr>
              <w:fldChar w:fldCharType="end"/>
            </w:r>
          </w:hyperlink>
        </w:p>
        <w:p w14:paraId="2A4B9B39" w14:textId="066722E6" w:rsidR="00CC1DDD" w:rsidRDefault="00740625">
          <w:pPr>
            <w:pStyle w:val="TOC3"/>
            <w:tabs>
              <w:tab w:val="right" w:leader="dot" w:pos="9350"/>
            </w:tabs>
            <w:rPr>
              <w:rFonts w:eastAsiaTheme="minorEastAsia"/>
              <w:noProof/>
              <w:lang w:val="en-CA" w:eastAsia="en-CA"/>
            </w:rPr>
          </w:pPr>
          <w:hyperlink w:anchor="_Toc37756934" w:history="1">
            <w:r w:rsidR="00CC1DDD" w:rsidRPr="00596837">
              <w:rPr>
                <w:rStyle w:val="Hyperlink"/>
                <w:noProof/>
              </w:rPr>
              <w:t>Residential Measurements Standards (RMS)</w:t>
            </w:r>
            <w:r w:rsidR="00CC1DDD">
              <w:rPr>
                <w:noProof/>
                <w:webHidden/>
              </w:rPr>
              <w:tab/>
            </w:r>
            <w:r w:rsidR="00CC1DDD">
              <w:rPr>
                <w:noProof/>
                <w:webHidden/>
              </w:rPr>
              <w:fldChar w:fldCharType="begin"/>
            </w:r>
            <w:r w:rsidR="00CC1DDD">
              <w:rPr>
                <w:noProof/>
                <w:webHidden/>
              </w:rPr>
              <w:instrText xml:space="preserve"> PAGEREF _Toc37756934 \h </w:instrText>
            </w:r>
            <w:r w:rsidR="00CC1DDD">
              <w:rPr>
                <w:noProof/>
                <w:webHidden/>
              </w:rPr>
            </w:r>
            <w:r w:rsidR="00CC1DDD">
              <w:rPr>
                <w:noProof/>
                <w:webHidden/>
              </w:rPr>
              <w:fldChar w:fldCharType="separate"/>
            </w:r>
            <w:r w:rsidR="00CC1DDD">
              <w:rPr>
                <w:noProof/>
                <w:webHidden/>
              </w:rPr>
              <w:t>33</w:t>
            </w:r>
            <w:r w:rsidR="00CC1DDD">
              <w:rPr>
                <w:noProof/>
                <w:webHidden/>
              </w:rPr>
              <w:fldChar w:fldCharType="end"/>
            </w:r>
          </w:hyperlink>
        </w:p>
        <w:p w14:paraId="318EA802" w14:textId="7E0193E5" w:rsidR="00CC1DDD" w:rsidRDefault="00740625">
          <w:pPr>
            <w:pStyle w:val="TOC3"/>
            <w:tabs>
              <w:tab w:val="right" w:leader="dot" w:pos="9350"/>
            </w:tabs>
            <w:rPr>
              <w:rFonts w:eastAsiaTheme="minorEastAsia"/>
              <w:noProof/>
              <w:lang w:val="en-CA" w:eastAsia="en-CA"/>
            </w:rPr>
          </w:pPr>
          <w:hyperlink w:anchor="_Toc37756935" w:history="1">
            <w:r w:rsidR="00CC1DDD" w:rsidRPr="00596837">
              <w:rPr>
                <w:rStyle w:val="Hyperlink"/>
                <w:noProof/>
              </w:rPr>
              <w:t>Access to Properties: Keys and Lockboxes</w:t>
            </w:r>
            <w:r w:rsidR="00CC1DDD">
              <w:rPr>
                <w:noProof/>
                <w:webHidden/>
              </w:rPr>
              <w:tab/>
            </w:r>
            <w:r w:rsidR="00CC1DDD">
              <w:rPr>
                <w:noProof/>
                <w:webHidden/>
              </w:rPr>
              <w:fldChar w:fldCharType="begin"/>
            </w:r>
            <w:r w:rsidR="00CC1DDD">
              <w:rPr>
                <w:noProof/>
                <w:webHidden/>
              </w:rPr>
              <w:instrText xml:space="preserve"> PAGEREF _Toc37756935 \h </w:instrText>
            </w:r>
            <w:r w:rsidR="00CC1DDD">
              <w:rPr>
                <w:noProof/>
                <w:webHidden/>
              </w:rPr>
            </w:r>
            <w:r w:rsidR="00CC1DDD">
              <w:rPr>
                <w:noProof/>
                <w:webHidden/>
              </w:rPr>
              <w:fldChar w:fldCharType="separate"/>
            </w:r>
            <w:r w:rsidR="00CC1DDD">
              <w:rPr>
                <w:noProof/>
                <w:webHidden/>
              </w:rPr>
              <w:t>34</w:t>
            </w:r>
            <w:r w:rsidR="00CC1DDD">
              <w:rPr>
                <w:noProof/>
                <w:webHidden/>
              </w:rPr>
              <w:fldChar w:fldCharType="end"/>
            </w:r>
          </w:hyperlink>
        </w:p>
        <w:p w14:paraId="48D02772" w14:textId="2D2C4CAD" w:rsidR="00CC1DDD" w:rsidRDefault="00740625">
          <w:pPr>
            <w:pStyle w:val="TOC3"/>
            <w:tabs>
              <w:tab w:val="right" w:leader="dot" w:pos="9350"/>
            </w:tabs>
            <w:rPr>
              <w:rFonts w:eastAsiaTheme="minorEastAsia"/>
              <w:noProof/>
              <w:lang w:val="en-CA" w:eastAsia="en-CA"/>
            </w:rPr>
          </w:pPr>
          <w:hyperlink w:anchor="_Toc37756936" w:history="1">
            <w:r w:rsidR="00CC1DDD" w:rsidRPr="00596837">
              <w:rPr>
                <w:rStyle w:val="Hyperlink"/>
                <w:noProof/>
              </w:rPr>
              <w:t>Open Houses</w:t>
            </w:r>
            <w:r w:rsidR="00CC1DDD">
              <w:rPr>
                <w:noProof/>
                <w:webHidden/>
              </w:rPr>
              <w:tab/>
            </w:r>
            <w:r w:rsidR="00CC1DDD">
              <w:rPr>
                <w:noProof/>
                <w:webHidden/>
              </w:rPr>
              <w:fldChar w:fldCharType="begin"/>
            </w:r>
            <w:r w:rsidR="00CC1DDD">
              <w:rPr>
                <w:noProof/>
                <w:webHidden/>
              </w:rPr>
              <w:instrText xml:space="preserve"> PAGEREF _Toc37756936 \h </w:instrText>
            </w:r>
            <w:r w:rsidR="00CC1DDD">
              <w:rPr>
                <w:noProof/>
                <w:webHidden/>
              </w:rPr>
            </w:r>
            <w:r w:rsidR="00CC1DDD">
              <w:rPr>
                <w:noProof/>
                <w:webHidden/>
              </w:rPr>
              <w:fldChar w:fldCharType="separate"/>
            </w:r>
            <w:r w:rsidR="00CC1DDD">
              <w:rPr>
                <w:noProof/>
                <w:webHidden/>
              </w:rPr>
              <w:t>34</w:t>
            </w:r>
            <w:r w:rsidR="00CC1DDD">
              <w:rPr>
                <w:noProof/>
                <w:webHidden/>
              </w:rPr>
              <w:fldChar w:fldCharType="end"/>
            </w:r>
          </w:hyperlink>
        </w:p>
        <w:p w14:paraId="74862EA1" w14:textId="1DE15726" w:rsidR="00CC1DDD" w:rsidRDefault="00740625">
          <w:pPr>
            <w:pStyle w:val="TOC3"/>
            <w:tabs>
              <w:tab w:val="right" w:leader="dot" w:pos="9350"/>
            </w:tabs>
            <w:rPr>
              <w:rFonts w:eastAsiaTheme="minorEastAsia"/>
              <w:noProof/>
              <w:lang w:val="en-CA" w:eastAsia="en-CA"/>
            </w:rPr>
          </w:pPr>
          <w:hyperlink w:anchor="_Toc37756937" w:history="1">
            <w:r w:rsidR="00CC1DDD" w:rsidRPr="00596837">
              <w:rPr>
                <w:rStyle w:val="Hyperlink"/>
                <w:noProof/>
              </w:rPr>
              <w:t>Servicing Listings</w:t>
            </w:r>
            <w:r w:rsidR="00CC1DDD">
              <w:rPr>
                <w:noProof/>
                <w:webHidden/>
              </w:rPr>
              <w:tab/>
            </w:r>
            <w:r w:rsidR="00CC1DDD">
              <w:rPr>
                <w:noProof/>
                <w:webHidden/>
              </w:rPr>
              <w:fldChar w:fldCharType="begin"/>
            </w:r>
            <w:r w:rsidR="00CC1DDD">
              <w:rPr>
                <w:noProof/>
                <w:webHidden/>
              </w:rPr>
              <w:instrText xml:space="preserve"> PAGEREF _Toc37756937 \h </w:instrText>
            </w:r>
            <w:r w:rsidR="00CC1DDD">
              <w:rPr>
                <w:noProof/>
                <w:webHidden/>
              </w:rPr>
            </w:r>
            <w:r w:rsidR="00CC1DDD">
              <w:rPr>
                <w:noProof/>
                <w:webHidden/>
              </w:rPr>
              <w:fldChar w:fldCharType="separate"/>
            </w:r>
            <w:r w:rsidR="00CC1DDD">
              <w:rPr>
                <w:noProof/>
                <w:webHidden/>
              </w:rPr>
              <w:t>34</w:t>
            </w:r>
            <w:r w:rsidR="00CC1DDD">
              <w:rPr>
                <w:noProof/>
                <w:webHidden/>
              </w:rPr>
              <w:fldChar w:fldCharType="end"/>
            </w:r>
          </w:hyperlink>
        </w:p>
        <w:p w14:paraId="5AB7DE1B" w14:textId="013CF7A3" w:rsidR="00CC1DDD" w:rsidRDefault="00740625">
          <w:pPr>
            <w:pStyle w:val="TOC3"/>
            <w:tabs>
              <w:tab w:val="right" w:leader="dot" w:pos="9350"/>
            </w:tabs>
            <w:rPr>
              <w:rFonts w:eastAsiaTheme="minorEastAsia"/>
              <w:noProof/>
              <w:lang w:val="en-CA" w:eastAsia="en-CA"/>
            </w:rPr>
          </w:pPr>
          <w:hyperlink w:anchor="_Toc37756938" w:history="1">
            <w:r w:rsidR="00CC1DDD" w:rsidRPr="00596837">
              <w:rPr>
                <w:rStyle w:val="Hyperlink"/>
                <w:noProof/>
              </w:rPr>
              <w:t>Expired Service Agreements</w:t>
            </w:r>
            <w:r w:rsidR="00CC1DDD">
              <w:rPr>
                <w:noProof/>
                <w:webHidden/>
              </w:rPr>
              <w:tab/>
            </w:r>
            <w:r w:rsidR="00CC1DDD">
              <w:rPr>
                <w:noProof/>
                <w:webHidden/>
              </w:rPr>
              <w:fldChar w:fldCharType="begin"/>
            </w:r>
            <w:r w:rsidR="00CC1DDD">
              <w:rPr>
                <w:noProof/>
                <w:webHidden/>
              </w:rPr>
              <w:instrText xml:space="preserve"> PAGEREF _Toc37756938 \h </w:instrText>
            </w:r>
            <w:r w:rsidR="00CC1DDD">
              <w:rPr>
                <w:noProof/>
                <w:webHidden/>
              </w:rPr>
            </w:r>
            <w:r w:rsidR="00CC1DDD">
              <w:rPr>
                <w:noProof/>
                <w:webHidden/>
              </w:rPr>
              <w:fldChar w:fldCharType="separate"/>
            </w:r>
            <w:r w:rsidR="00CC1DDD">
              <w:rPr>
                <w:noProof/>
                <w:webHidden/>
              </w:rPr>
              <w:t>35</w:t>
            </w:r>
            <w:r w:rsidR="00CC1DDD">
              <w:rPr>
                <w:noProof/>
                <w:webHidden/>
              </w:rPr>
              <w:fldChar w:fldCharType="end"/>
            </w:r>
          </w:hyperlink>
        </w:p>
        <w:p w14:paraId="5AD0A951" w14:textId="493B3823" w:rsidR="00CC1DDD" w:rsidRDefault="00740625">
          <w:pPr>
            <w:pStyle w:val="TOC3"/>
            <w:tabs>
              <w:tab w:val="right" w:leader="dot" w:pos="9350"/>
            </w:tabs>
            <w:rPr>
              <w:rFonts w:eastAsiaTheme="minorEastAsia"/>
              <w:noProof/>
              <w:lang w:val="en-CA" w:eastAsia="en-CA"/>
            </w:rPr>
          </w:pPr>
          <w:hyperlink w:anchor="_Toc37756939" w:history="1">
            <w:r w:rsidR="00CC1DDD" w:rsidRPr="00596837">
              <w:rPr>
                <w:rStyle w:val="Hyperlink"/>
                <w:noProof/>
              </w:rPr>
              <w:t>Withdrawn Service Agreements</w:t>
            </w:r>
            <w:r w:rsidR="00CC1DDD">
              <w:rPr>
                <w:noProof/>
                <w:webHidden/>
              </w:rPr>
              <w:tab/>
            </w:r>
            <w:r w:rsidR="00CC1DDD">
              <w:rPr>
                <w:noProof/>
                <w:webHidden/>
              </w:rPr>
              <w:fldChar w:fldCharType="begin"/>
            </w:r>
            <w:r w:rsidR="00CC1DDD">
              <w:rPr>
                <w:noProof/>
                <w:webHidden/>
              </w:rPr>
              <w:instrText xml:space="preserve"> PAGEREF _Toc37756939 \h </w:instrText>
            </w:r>
            <w:r w:rsidR="00CC1DDD">
              <w:rPr>
                <w:noProof/>
                <w:webHidden/>
              </w:rPr>
            </w:r>
            <w:r w:rsidR="00CC1DDD">
              <w:rPr>
                <w:noProof/>
                <w:webHidden/>
              </w:rPr>
              <w:fldChar w:fldCharType="separate"/>
            </w:r>
            <w:r w:rsidR="00CC1DDD">
              <w:rPr>
                <w:noProof/>
                <w:webHidden/>
              </w:rPr>
              <w:t>35</w:t>
            </w:r>
            <w:r w:rsidR="00CC1DDD">
              <w:rPr>
                <w:noProof/>
                <w:webHidden/>
              </w:rPr>
              <w:fldChar w:fldCharType="end"/>
            </w:r>
          </w:hyperlink>
        </w:p>
        <w:p w14:paraId="11FC7DC4" w14:textId="61FE5604" w:rsidR="00CC1DDD" w:rsidRDefault="00740625">
          <w:pPr>
            <w:pStyle w:val="TOC3"/>
            <w:tabs>
              <w:tab w:val="right" w:leader="dot" w:pos="9350"/>
            </w:tabs>
            <w:rPr>
              <w:rFonts w:eastAsiaTheme="minorEastAsia"/>
              <w:noProof/>
              <w:lang w:val="en-CA" w:eastAsia="en-CA"/>
            </w:rPr>
          </w:pPr>
          <w:hyperlink w:anchor="_Toc37756940" w:history="1">
            <w:r w:rsidR="00CC1DDD" w:rsidRPr="00596837">
              <w:rPr>
                <w:rStyle w:val="Hyperlink"/>
                <w:noProof/>
              </w:rPr>
              <w:t>Terminated Service Agreements</w:t>
            </w:r>
            <w:r w:rsidR="00CC1DDD">
              <w:rPr>
                <w:noProof/>
                <w:webHidden/>
              </w:rPr>
              <w:tab/>
            </w:r>
            <w:r w:rsidR="00CC1DDD">
              <w:rPr>
                <w:noProof/>
                <w:webHidden/>
              </w:rPr>
              <w:fldChar w:fldCharType="begin"/>
            </w:r>
            <w:r w:rsidR="00CC1DDD">
              <w:rPr>
                <w:noProof/>
                <w:webHidden/>
              </w:rPr>
              <w:instrText xml:space="preserve"> PAGEREF _Toc37756940 \h </w:instrText>
            </w:r>
            <w:r w:rsidR="00CC1DDD">
              <w:rPr>
                <w:noProof/>
                <w:webHidden/>
              </w:rPr>
            </w:r>
            <w:r w:rsidR="00CC1DDD">
              <w:rPr>
                <w:noProof/>
                <w:webHidden/>
              </w:rPr>
              <w:fldChar w:fldCharType="separate"/>
            </w:r>
            <w:r w:rsidR="00CC1DDD">
              <w:rPr>
                <w:noProof/>
                <w:webHidden/>
              </w:rPr>
              <w:t>35</w:t>
            </w:r>
            <w:r w:rsidR="00CC1DDD">
              <w:rPr>
                <w:noProof/>
                <w:webHidden/>
              </w:rPr>
              <w:fldChar w:fldCharType="end"/>
            </w:r>
          </w:hyperlink>
        </w:p>
        <w:p w14:paraId="1E718CEA" w14:textId="56861985" w:rsidR="00CC1DDD" w:rsidRDefault="00740625">
          <w:pPr>
            <w:pStyle w:val="TOC3"/>
            <w:tabs>
              <w:tab w:val="right" w:leader="dot" w:pos="9350"/>
            </w:tabs>
            <w:rPr>
              <w:rFonts w:eastAsiaTheme="minorEastAsia"/>
              <w:noProof/>
              <w:lang w:val="en-CA" w:eastAsia="en-CA"/>
            </w:rPr>
          </w:pPr>
          <w:hyperlink w:anchor="_Toc37756941" w:history="1">
            <w:r w:rsidR="00CC1DDD" w:rsidRPr="00596837">
              <w:rPr>
                <w:rStyle w:val="Hyperlink"/>
                <w:noProof/>
              </w:rPr>
              <w:t>Illegal Use Properties</w:t>
            </w:r>
            <w:r w:rsidR="00CC1DDD">
              <w:rPr>
                <w:noProof/>
                <w:webHidden/>
              </w:rPr>
              <w:tab/>
            </w:r>
            <w:r w:rsidR="00CC1DDD">
              <w:rPr>
                <w:noProof/>
                <w:webHidden/>
              </w:rPr>
              <w:fldChar w:fldCharType="begin"/>
            </w:r>
            <w:r w:rsidR="00CC1DDD">
              <w:rPr>
                <w:noProof/>
                <w:webHidden/>
              </w:rPr>
              <w:instrText xml:space="preserve"> PAGEREF _Toc37756941 \h </w:instrText>
            </w:r>
            <w:r w:rsidR="00CC1DDD">
              <w:rPr>
                <w:noProof/>
                <w:webHidden/>
              </w:rPr>
            </w:r>
            <w:r w:rsidR="00CC1DDD">
              <w:rPr>
                <w:noProof/>
                <w:webHidden/>
              </w:rPr>
              <w:fldChar w:fldCharType="separate"/>
            </w:r>
            <w:r w:rsidR="00CC1DDD">
              <w:rPr>
                <w:noProof/>
                <w:webHidden/>
              </w:rPr>
              <w:t>35</w:t>
            </w:r>
            <w:r w:rsidR="00CC1DDD">
              <w:rPr>
                <w:noProof/>
                <w:webHidden/>
              </w:rPr>
              <w:fldChar w:fldCharType="end"/>
            </w:r>
          </w:hyperlink>
        </w:p>
        <w:p w14:paraId="0537B624" w14:textId="3F2C7C6B" w:rsidR="00CC1DDD" w:rsidRDefault="00740625">
          <w:pPr>
            <w:pStyle w:val="TOC3"/>
            <w:tabs>
              <w:tab w:val="right" w:leader="dot" w:pos="9350"/>
            </w:tabs>
            <w:rPr>
              <w:rFonts w:eastAsiaTheme="minorEastAsia"/>
              <w:noProof/>
              <w:lang w:val="en-CA" w:eastAsia="en-CA"/>
            </w:rPr>
          </w:pPr>
          <w:hyperlink w:anchor="_Toc37756942" w:history="1">
            <w:r w:rsidR="00CC1DDD" w:rsidRPr="00596837">
              <w:rPr>
                <w:rStyle w:val="Hyperlink"/>
                <w:noProof/>
              </w:rPr>
              <w:t>Viewing Properties for Sale</w:t>
            </w:r>
            <w:r w:rsidR="00CC1DDD">
              <w:rPr>
                <w:noProof/>
                <w:webHidden/>
              </w:rPr>
              <w:tab/>
            </w:r>
            <w:r w:rsidR="00CC1DDD">
              <w:rPr>
                <w:noProof/>
                <w:webHidden/>
              </w:rPr>
              <w:fldChar w:fldCharType="begin"/>
            </w:r>
            <w:r w:rsidR="00CC1DDD">
              <w:rPr>
                <w:noProof/>
                <w:webHidden/>
              </w:rPr>
              <w:instrText xml:space="preserve"> PAGEREF _Toc37756942 \h </w:instrText>
            </w:r>
            <w:r w:rsidR="00CC1DDD">
              <w:rPr>
                <w:noProof/>
                <w:webHidden/>
              </w:rPr>
            </w:r>
            <w:r w:rsidR="00CC1DDD">
              <w:rPr>
                <w:noProof/>
                <w:webHidden/>
              </w:rPr>
              <w:fldChar w:fldCharType="separate"/>
            </w:r>
            <w:r w:rsidR="00CC1DDD">
              <w:rPr>
                <w:noProof/>
                <w:webHidden/>
              </w:rPr>
              <w:t>35</w:t>
            </w:r>
            <w:r w:rsidR="00CC1DDD">
              <w:rPr>
                <w:noProof/>
                <w:webHidden/>
              </w:rPr>
              <w:fldChar w:fldCharType="end"/>
            </w:r>
          </w:hyperlink>
        </w:p>
        <w:p w14:paraId="45534158" w14:textId="4907BD0A" w:rsidR="00CC1DDD" w:rsidRDefault="00740625">
          <w:pPr>
            <w:pStyle w:val="TOC3"/>
            <w:tabs>
              <w:tab w:val="right" w:leader="dot" w:pos="9350"/>
            </w:tabs>
            <w:rPr>
              <w:rFonts w:eastAsiaTheme="minorEastAsia"/>
              <w:noProof/>
              <w:lang w:val="en-CA" w:eastAsia="en-CA"/>
            </w:rPr>
          </w:pPr>
          <w:hyperlink w:anchor="_Toc37756943" w:history="1">
            <w:r w:rsidR="00CC1DDD" w:rsidRPr="00596837">
              <w:rPr>
                <w:rStyle w:val="Hyperlink"/>
                <w:noProof/>
              </w:rPr>
              <w:t>Internal Cooperation</w:t>
            </w:r>
            <w:r w:rsidR="00CC1DDD">
              <w:rPr>
                <w:noProof/>
                <w:webHidden/>
              </w:rPr>
              <w:tab/>
            </w:r>
            <w:r w:rsidR="00CC1DDD">
              <w:rPr>
                <w:noProof/>
                <w:webHidden/>
              </w:rPr>
              <w:fldChar w:fldCharType="begin"/>
            </w:r>
            <w:r w:rsidR="00CC1DDD">
              <w:rPr>
                <w:noProof/>
                <w:webHidden/>
              </w:rPr>
              <w:instrText xml:space="preserve"> PAGEREF _Toc37756943 \h </w:instrText>
            </w:r>
            <w:r w:rsidR="00CC1DDD">
              <w:rPr>
                <w:noProof/>
                <w:webHidden/>
              </w:rPr>
            </w:r>
            <w:r w:rsidR="00CC1DDD">
              <w:rPr>
                <w:noProof/>
                <w:webHidden/>
              </w:rPr>
              <w:fldChar w:fldCharType="separate"/>
            </w:r>
            <w:r w:rsidR="00CC1DDD">
              <w:rPr>
                <w:noProof/>
                <w:webHidden/>
              </w:rPr>
              <w:t>35</w:t>
            </w:r>
            <w:r w:rsidR="00CC1DDD">
              <w:rPr>
                <w:noProof/>
                <w:webHidden/>
              </w:rPr>
              <w:fldChar w:fldCharType="end"/>
            </w:r>
          </w:hyperlink>
        </w:p>
        <w:p w14:paraId="25FEA4A3" w14:textId="7F90FE7E" w:rsidR="00CC1DDD" w:rsidRDefault="00740625">
          <w:pPr>
            <w:pStyle w:val="TOC3"/>
            <w:tabs>
              <w:tab w:val="right" w:leader="dot" w:pos="9350"/>
            </w:tabs>
            <w:rPr>
              <w:rFonts w:eastAsiaTheme="minorEastAsia"/>
              <w:noProof/>
              <w:lang w:val="en-CA" w:eastAsia="en-CA"/>
            </w:rPr>
          </w:pPr>
          <w:hyperlink w:anchor="_Toc37756944" w:history="1">
            <w:r w:rsidR="00CC1DDD" w:rsidRPr="00596837">
              <w:rPr>
                <w:rStyle w:val="Hyperlink"/>
                <w:noProof/>
              </w:rPr>
              <w:t>External Cooperation</w:t>
            </w:r>
            <w:r w:rsidR="00CC1DDD">
              <w:rPr>
                <w:noProof/>
                <w:webHidden/>
              </w:rPr>
              <w:tab/>
            </w:r>
            <w:r w:rsidR="00CC1DDD">
              <w:rPr>
                <w:noProof/>
                <w:webHidden/>
              </w:rPr>
              <w:fldChar w:fldCharType="begin"/>
            </w:r>
            <w:r w:rsidR="00CC1DDD">
              <w:rPr>
                <w:noProof/>
                <w:webHidden/>
              </w:rPr>
              <w:instrText xml:space="preserve"> PAGEREF _Toc37756944 \h </w:instrText>
            </w:r>
            <w:r w:rsidR="00CC1DDD">
              <w:rPr>
                <w:noProof/>
                <w:webHidden/>
              </w:rPr>
            </w:r>
            <w:r w:rsidR="00CC1DDD">
              <w:rPr>
                <w:noProof/>
                <w:webHidden/>
              </w:rPr>
              <w:fldChar w:fldCharType="separate"/>
            </w:r>
            <w:r w:rsidR="00CC1DDD">
              <w:rPr>
                <w:noProof/>
                <w:webHidden/>
              </w:rPr>
              <w:t>36</w:t>
            </w:r>
            <w:r w:rsidR="00CC1DDD">
              <w:rPr>
                <w:noProof/>
                <w:webHidden/>
              </w:rPr>
              <w:fldChar w:fldCharType="end"/>
            </w:r>
          </w:hyperlink>
        </w:p>
        <w:p w14:paraId="34FEC89F" w14:textId="6CA948E2" w:rsidR="00CC1DDD" w:rsidRDefault="00740625">
          <w:pPr>
            <w:pStyle w:val="TOC3"/>
            <w:tabs>
              <w:tab w:val="right" w:leader="dot" w:pos="9350"/>
            </w:tabs>
            <w:rPr>
              <w:rFonts w:eastAsiaTheme="minorEastAsia"/>
              <w:noProof/>
              <w:lang w:val="en-CA" w:eastAsia="en-CA"/>
            </w:rPr>
          </w:pPr>
          <w:hyperlink w:anchor="_Toc37756945" w:history="1">
            <w:r w:rsidR="00CC1DDD" w:rsidRPr="00596837">
              <w:rPr>
                <w:rStyle w:val="Hyperlink"/>
                <w:noProof/>
              </w:rPr>
              <w:t>Mere Postings</w:t>
            </w:r>
            <w:r w:rsidR="00CC1DDD">
              <w:rPr>
                <w:noProof/>
                <w:webHidden/>
              </w:rPr>
              <w:tab/>
            </w:r>
            <w:r w:rsidR="00CC1DDD">
              <w:rPr>
                <w:noProof/>
                <w:webHidden/>
              </w:rPr>
              <w:fldChar w:fldCharType="begin"/>
            </w:r>
            <w:r w:rsidR="00CC1DDD">
              <w:rPr>
                <w:noProof/>
                <w:webHidden/>
              </w:rPr>
              <w:instrText xml:space="preserve"> PAGEREF _Toc37756945 \h </w:instrText>
            </w:r>
            <w:r w:rsidR="00CC1DDD">
              <w:rPr>
                <w:noProof/>
                <w:webHidden/>
              </w:rPr>
            </w:r>
            <w:r w:rsidR="00CC1DDD">
              <w:rPr>
                <w:noProof/>
                <w:webHidden/>
              </w:rPr>
              <w:fldChar w:fldCharType="separate"/>
            </w:r>
            <w:r w:rsidR="00CC1DDD">
              <w:rPr>
                <w:noProof/>
                <w:webHidden/>
              </w:rPr>
              <w:t>36</w:t>
            </w:r>
            <w:r w:rsidR="00CC1DDD">
              <w:rPr>
                <w:noProof/>
                <w:webHidden/>
              </w:rPr>
              <w:fldChar w:fldCharType="end"/>
            </w:r>
          </w:hyperlink>
        </w:p>
        <w:p w14:paraId="2D635993" w14:textId="44B99ABF" w:rsidR="00CC1DDD" w:rsidRDefault="00740625">
          <w:pPr>
            <w:pStyle w:val="TOC2"/>
            <w:tabs>
              <w:tab w:val="left" w:pos="880"/>
              <w:tab w:val="right" w:leader="dot" w:pos="9350"/>
            </w:tabs>
            <w:rPr>
              <w:rFonts w:eastAsiaTheme="minorEastAsia"/>
              <w:noProof/>
              <w:lang w:val="en-CA" w:eastAsia="en-CA"/>
            </w:rPr>
          </w:pPr>
          <w:hyperlink w:anchor="_Toc37756946" w:history="1">
            <w:r w:rsidR="00CC1DDD" w:rsidRPr="00596837">
              <w:rPr>
                <w:rStyle w:val="Hyperlink"/>
                <w:noProof/>
              </w:rPr>
              <w:t>11.</w:t>
            </w:r>
            <w:r w:rsidR="00CC1DDD">
              <w:rPr>
                <w:rFonts w:eastAsiaTheme="minorEastAsia"/>
                <w:noProof/>
                <w:lang w:val="en-CA" w:eastAsia="en-CA"/>
              </w:rPr>
              <w:tab/>
            </w:r>
            <w:r w:rsidR="00CC1DDD" w:rsidRPr="00596837">
              <w:rPr>
                <w:rStyle w:val="Hyperlink"/>
                <w:noProof/>
              </w:rPr>
              <w:t>Property Research</w:t>
            </w:r>
            <w:r w:rsidR="00CC1DDD">
              <w:rPr>
                <w:noProof/>
                <w:webHidden/>
              </w:rPr>
              <w:tab/>
            </w:r>
            <w:r w:rsidR="00CC1DDD">
              <w:rPr>
                <w:noProof/>
                <w:webHidden/>
              </w:rPr>
              <w:fldChar w:fldCharType="begin"/>
            </w:r>
            <w:r w:rsidR="00CC1DDD">
              <w:rPr>
                <w:noProof/>
                <w:webHidden/>
              </w:rPr>
              <w:instrText xml:space="preserve"> PAGEREF _Toc37756946 \h </w:instrText>
            </w:r>
            <w:r w:rsidR="00CC1DDD">
              <w:rPr>
                <w:noProof/>
                <w:webHidden/>
              </w:rPr>
            </w:r>
            <w:r w:rsidR="00CC1DDD">
              <w:rPr>
                <w:noProof/>
                <w:webHidden/>
              </w:rPr>
              <w:fldChar w:fldCharType="separate"/>
            </w:r>
            <w:r w:rsidR="00CC1DDD">
              <w:rPr>
                <w:noProof/>
                <w:webHidden/>
              </w:rPr>
              <w:t>36</w:t>
            </w:r>
            <w:r w:rsidR="00CC1DDD">
              <w:rPr>
                <w:noProof/>
                <w:webHidden/>
              </w:rPr>
              <w:fldChar w:fldCharType="end"/>
            </w:r>
          </w:hyperlink>
        </w:p>
        <w:p w14:paraId="57701FC3" w14:textId="32DD59C1" w:rsidR="00CC1DDD" w:rsidRDefault="00740625">
          <w:pPr>
            <w:pStyle w:val="TOC3"/>
            <w:tabs>
              <w:tab w:val="right" w:leader="dot" w:pos="9350"/>
            </w:tabs>
            <w:rPr>
              <w:rFonts w:eastAsiaTheme="minorEastAsia"/>
              <w:noProof/>
              <w:lang w:val="en-CA" w:eastAsia="en-CA"/>
            </w:rPr>
          </w:pPr>
          <w:hyperlink w:anchor="_Toc37756947" w:history="1">
            <w:r w:rsidR="00CC1DDD" w:rsidRPr="00596837">
              <w:rPr>
                <w:rStyle w:val="Hyperlink"/>
                <w:noProof/>
              </w:rPr>
              <w:t>Title searches</w:t>
            </w:r>
            <w:r w:rsidR="00CC1DDD">
              <w:rPr>
                <w:noProof/>
                <w:webHidden/>
              </w:rPr>
              <w:tab/>
            </w:r>
            <w:r w:rsidR="00CC1DDD">
              <w:rPr>
                <w:noProof/>
                <w:webHidden/>
              </w:rPr>
              <w:fldChar w:fldCharType="begin"/>
            </w:r>
            <w:r w:rsidR="00CC1DDD">
              <w:rPr>
                <w:noProof/>
                <w:webHidden/>
              </w:rPr>
              <w:instrText xml:space="preserve"> PAGEREF _Toc37756947 \h </w:instrText>
            </w:r>
            <w:r w:rsidR="00CC1DDD">
              <w:rPr>
                <w:noProof/>
                <w:webHidden/>
              </w:rPr>
            </w:r>
            <w:r w:rsidR="00CC1DDD">
              <w:rPr>
                <w:noProof/>
                <w:webHidden/>
              </w:rPr>
              <w:fldChar w:fldCharType="separate"/>
            </w:r>
            <w:r w:rsidR="00CC1DDD">
              <w:rPr>
                <w:noProof/>
                <w:webHidden/>
              </w:rPr>
              <w:t>36</w:t>
            </w:r>
            <w:r w:rsidR="00CC1DDD">
              <w:rPr>
                <w:noProof/>
                <w:webHidden/>
              </w:rPr>
              <w:fldChar w:fldCharType="end"/>
            </w:r>
          </w:hyperlink>
        </w:p>
        <w:p w14:paraId="037F60FF" w14:textId="772BFCF0" w:rsidR="00CC1DDD" w:rsidRDefault="00740625">
          <w:pPr>
            <w:pStyle w:val="TOC3"/>
            <w:tabs>
              <w:tab w:val="right" w:leader="dot" w:pos="9350"/>
            </w:tabs>
            <w:rPr>
              <w:rFonts w:eastAsiaTheme="minorEastAsia"/>
              <w:noProof/>
              <w:lang w:val="en-CA" w:eastAsia="en-CA"/>
            </w:rPr>
          </w:pPr>
          <w:hyperlink w:anchor="_Toc37756948" w:history="1">
            <w:r w:rsidR="00CC1DDD" w:rsidRPr="00596837">
              <w:rPr>
                <w:rStyle w:val="Hyperlink"/>
                <w:noProof/>
              </w:rPr>
              <w:t>Real Property Reports (RPR)</w:t>
            </w:r>
            <w:r w:rsidR="00CC1DDD">
              <w:rPr>
                <w:noProof/>
                <w:webHidden/>
              </w:rPr>
              <w:tab/>
            </w:r>
            <w:r w:rsidR="00CC1DDD">
              <w:rPr>
                <w:noProof/>
                <w:webHidden/>
              </w:rPr>
              <w:fldChar w:fldCharType="begin"/>
            </w:r>
            <w:r w:rsidR="00CC1DDD">
              <w:rPr>
                <w:noProof/>
                <w:webHidden/>
              </w:rPr>
              <w:instrText xml:space="preserve"> PAGEREF _Toc37756948 \h </w:instrText>
            </w:r>
            <w:r w:rsidR="00CC1DDD">
              <w:rPr>
                <w:noProof/>
                <w:webHidden/>
              </w:rPr>
            </w:r>
            <w:r w:rsidR="00CC1DDD">
              <w:rPr>
                <w:noProof/>
                <w:webHidden/>
              </w:rPr>
              <w:fldChar w:fldCharType="separate"/>
            </w:r>
            <w:r w:rsidR="00CC1DDD">
              <w:rPr>
                <w:noProof/>
                <w:webHidden/>
              </w:rPr>
              <w:t>37</w:t>
            </w:r>
            <w:r w:rsidR="00CC1DDD">
              <w:rPr>
                <w:noProof/>
                <w:webHidden/>
              </w:rPr>
              <w:fldChar w:fldCharType="end"/>
            </w:r>
          </w:hyperlink>
        </w:p>
        <w:p w14:paraId="48B8D25B" w14:textId="3F4BF65F" w:rsidR="00CC1DDD" w:rsidRDefault="00740625">
          <w:pPr>
            <w:pStyle w:val="TOC3"/>
            <w:tabs>
              <w:tab w:val="right" w:leader="dot" w:pos="9350"/>
            </w:tabs>
            <w:rPr>
              <w:rFonts w:eastAsiaTheme="minorEastAsia"/>
              <w:noProof/>
              <w:lang w:val="en-CA" w:eastAsia="en-CA"/>
            </w:rPr>
          </w:pPr>
          <w:hyperlink w:anchor="_Toc37756949" w:history="1">
            <w:r w:rsidR="00CC1DDD" w:rsidRPr="00596837">
              <w:rPr>
                <w:rStyle w:val="Hyperlink"/>
                <w:noProof/>
              </w:rPr>
              <w:t>Material Latent Defects</w:t>
            </w:r>
            <w:r w:rsidR="00CC1DDD">
              <w:rPr>
                <w:noProof/>
                <w:webHidden/>
              </w:rPr>
              <w:tab/>
            </w:r>
            <w:r w:rsidR="00CC1DDD">
              <w:rPr>
                <w:noProof/>
                <w:webHidden/>
              </w:rPr>
              <w:fldChar w:fldCharType="begin"/>
            </w:r>
            <w:r w:rsidR="00CC1DDD">
              <w:rPr>
                <w:noProof/>
                <w:webHidden/>
              </w:rPr>
              <w:instrText xml:space="preserve"> PAGEREF _Toc37756949 \h </w:instrText>
            </w:r>
            <w:r w:rsidR="00CC1DDD">
              <w:rPr>
                <w:noProof/>
                <w:webHidden/>
              </w:rPr>
            </w:r>
            <w:r w:rsidR="00CC1DDD">
              <w:rPr>
                <w:noProof/>
                <w:webHidden/>
              </w:rPr>
              <w:fldChar w:fldCharType="separate"/>
            </w:r>
            <w:r w:rsidR="00CC1DDD">
              <w:rPr>
                <w:noProof/>
                <w:webHidden/>
              </w:rPr>
              <w:t>37</w:t>
            </w:r>
            <w:r w:rsidR="00CC1DDD">
              <w:rPr>
                <w:noProof/>
                <w:webHidden/>
              </w:rPr>
              <w:fldChar w:fldCharType="end"/>
            </w:r>
          </w:hyperlink>
        </w:p>
        <w:p w14:paraId="756ABDFA" w14:textId="60E14918" w:rsidR="00CC1DDD" w:rsidRDefault="00740625">
          <w:pPr>
            <w:pStyle w:val="TOC3"/>
            <w:tabs>
              <w:tab w:val="right" w:leader="dot" w:pos="9350"/>
            </w:tabs>
            <w:rPr>
              <w:rFonts w:eastAsiaTheme="minorEastAsia"/>
              <w:noProof/>
              <w:lang w:val="en-CA" w:eastAsia="en-CA"/>
            </w:rPr>
          </w:pPr>
          <w:hyperlink w:anchor="_Toc37756950" w:history="1">
            <w:r w:rsidR="00CC1DDD" w:rsidRPr="00596837">
              <w:rPr>
                <w:rStyle w:val="Hyperlink"/>
                <w:noProof/>
              </w:rPr>
              <w:t>Stigmatized Properties</w:t>
            </w:r>
            <w:r w:rsidR="00CC1DDD">
              <w:rPr>
                <w:noProof/>
                <w:webHidden/>
              </w:rPr>
              <w:tab/>
            </w:r>
            <w:r w:rsidR="00CC1DDD">
              <w:rPr>
                <w:noProof/>
                <w:webHidden/>
              </w:rPr>
              <w:fldChar w:fldCharType="begin"/>
            </w:r>
            <w:r w:rsidR="00CC1DDD">
              <w:rPr>
                <w:noProof/>
                <w:webHidden/>
              </w:rPr>
              <w:instrText xml:space="preserve"> PAGEREF _Toc37756950 \h </w:instrText>
            </w:r>
            <w:r w:rsidR="00CC1DDD">
              <w:rPr>
                <w:noProof/>
                <w:webHidden/>
              </w:rPr>
            </w:r>
            <w:r w:rsidR="00CC1DDD">
              <w:rPr>
                <w:noProof/>
                <w:webHidden/>
              </w:rPr>
              <w:fldChar w:fldCharType="separate"/>
            </w:r>
            <w:r w:rsidR="00CC1DDD">
              <w:rPr>
                <w:noProof/>
                <w:webHidden/>
              </w:rPr>
              <w:t>38</w:t>
            </w:r>
            <w:r w:rsidR="00CC1DDD">
              <w:rPr>
                <w:noProof/>
                <w:webHidden/>
              </w:rPr>
              <w:fldChar w:fldCharType="end"/>
            </w:r>
          </w:hyperlink>
        </w:p>
        <w:p w14:paraId="1B07269E" w14:textId="06937154" w:rsidR="00CC1DDD" w:rsidRDefault="00740625">
          <w:pPr>
            <w:pStyle w:val="TOC3"/>
            <w:tabs>
              <w:tab w:val="right" w:leader="dot" w:pos="9350"/>
            </w:tabs>
            <w:rPr>
              <w:rFonts w:eastAsiaTheme="minorEastAsia"/>
              <w:noProof/>
              <w:lang w:val="en-CA" w:eastAsia="en-CA"/>
            </w:rPr>
          </w:pPr>
          <w:hyperlink w:anchor="_Toc37756951" w:history="1">
            <w:r w:rsidR="00CC1DDD" w:rsidRPr="00596837">
              <w:rPr>
                <w:rStyle w:val="Hyperlink"/>
                <w:noProof/>
              </w:rPr>
              <w:t>Tenants</w:t>
            </w:r>
            <w:r w:rsidR="00CC1DDD">
              <w:rPr>
                <w:noProof/>
                <w:webHidden/>
              </w:rPr>
              <w:tab/>
            </w:r>
            <w:r w:rsidR="00CC1DDD">
              <w:rPr>
                <w:noProof/>
                <w:webHidden/>
              </w:rPr>
              <w:fldChar w:fldCharType="begin"/>
            </w:r>
            <w:r w:rsidR="00CC1DDD">
              <w:rPr>
                <w:noProof/>
                <w:webHidden/>
              </w:rPr>
              <w:instrText xml:space="preserve"> PAGEREF _Toc37756951 \h </w:instrText>
            </w:r>
            <w:r w:rsidR="00CC1DDD">
              <w:rPr>
                <w:noProof/>
                <w:webHidden/>
              </w:rPr>
            </w:r>
            <w:r w:rsidR="00CC1DDD">
              <w:rPr>
                <w:noProof/>
                <w:webHidden/>
              </w:rPr>
              <w:fldChar w:fldCharType="separate"/>
            </w:r>
            <w:r w:rsidR="00CC1DDD">
              <w:rPr>
                <w:noProof/>
                <w:webHidden/>
              </w:rPr>
              <w:t>38</w:t>
            </w:r>
            <w:r w:rsidR="00CC1DDD">
              <w:rPr>
                <w:noProof/>
                <w:webHidden/>
              </w:rPr>
              <w:fldChar w:fldCharType="end"/>
            </w:r>
          </w:hyperlink>
        </w:p>
        <w:p w14:paraId="7C614C8B" w14:textId="2F5E8B0B" w:rsidR="00CC1DDD" w:rsidRDefault="00740625">
          <w:pPr>
            <w:pStyle w:val="TOC3"/>
            <w:tabs>
              <w:tab w:val="right" w:leader="dot" w:pos="9350"/>
            </w:tabs>
            <w:rPr>
              <w:rFonts w:eastAsiaTheme="minorEastAsia"/>
              <w:noProof/>
              <w:lang w:val="en-CA" w:eastAsia="en-CA"/>
            </w:rPr>
          </w:pPr>
          <w:hyperlink w:anchor="_Toc37756952" w:history="1">
            <w:r w:rsidR="00CC1DDD" w:rsidRPr="00596837">
              <w:rPr>
                <w:rStyle w:val="Hyperlink"/>
                <w:noProof/>
              </w:rPr>
              <w:t>Environmental Checks</w:t>
            </w:r>
            <w:r w:rsidR="00CC1DDD">
              <w:rPr>
                <w:noProof/>
                <w:webHidden/>
              </w:rPr>
              <w:tab/>
            </w:r>
            <w:r w:rsidR="00CC1DDD">
              <w:rPr>
                <w:noProof/>
                <w:webHidden/>
              </w:rPr>
              <w:fldChar w:fldCharType="begin"/>
            </w:r>
            <w:r w:rsidR="00CC1DDD">
              <w:rPr>
                <w:noProof/>
                <w:webHidden/>
              </w:rPr>
              <w:instrText xml:space="preserve"> PAGEREF _Toc37756952 \h </w:instrText>
            </w:r>
            <w:r w:rsidR="00CC1DDD">
              <w:rPr>
                <w:noProof/>
                <w:webHidden/>
              </w:rPr>
            </w:r>
            <w:r w:rsidR="00CC1DDD">
              <w:rPr>
                <w:noProof/>
                <w:webHidden/>
              </w:rPr>
              <w:fldChar w:fldCharType="separate"/>
            </w:r>
            <w:r w:rsidR="00CC1DDD">
              <w:rPr>
                <w:noProof/>
                <w:webHidden/>
              </w:rPr>
              <w:t>39</w:t>
            </w:r>
            <w:r w:rsidR="00CC1DDD">
              <w:rPr>
                <w:noProof/>
                <w:webHidden/>
              </w:rPr>
              <w:fldChar w:fldCharType="end"/>
            </w:r>
          </w:hyperlink>
        </w:p>
        <w:p w14:paraId="3BC265D6" w14:textId="0999B979" w:rsidR="00CC1DDD" w:rsidRDefault="00740625">
          <w:pPr>
            <w:pStyle w:val="TOC3"/>
            <w:tabs>
              <w:tab w:val="right" w:leader="dot" w:pos="9350"/>
            </w:tabs>
            <w:rPr>
              <w:rFonts w:eastAsiaTheme="minorEastAsia"/>
              <w:noProof/>
              <w:lang w:val="en-CA" w:eastAsia="en-CA"/>
            </w:rPr>
          </w:pPr>
          <w:hyperlink w:anchor="_Toc37756953" w:history="1">
            <w:r w:rsidR="00CC1DDD" w:rsidRPr="00596837">
              <w:rPr>
                <w:rStyle w:val="Hyperlink"/>
                <w:noProof/>
              </w:rPr>
              <w:t>Condominium Documents</w:t>
            </w:r>
            <w:r w:rsidR="00CC1DDD">
              <w:rPr>
                <w:noProof/>
                <w:webHidden/>
              </w:rPr>
              <w:tab/>
            </w:r>
            <w:r w:rsidR="00CC1DDD">
              <w:rPr>
                <w:noProof/>
                <w:webHidden/>
              </w:rPr>
              <w:fldChar w:fldCharType="begin"/>
            </w:r>
            <w:r w:rsidR="00CC1DDD">
              <w:rPr>
                <w:noProof/>
                <w:webHidden/>
              </w:rPr>
              <w:instrText xml:space="preserve"> PAGEREF _Toc37756953 \h </w:instrText>
            </w:r>
            <w:r w:rsidR="00CC1DDD">
              <w:rPr>
                <w:noProof/>
                <w:webHidden/>
              </w:rPr>
            </w:r>
            <w:r w:rsidR="00CC1DDD">
              <w:rPr>
                <w:noProof/>
                <w:webHidden/>
              </w:rPr>
              <w:fldChar w:fldCharType="separate"/>
            </w:r>
            <w:r w:rsidR="00CC1DDD">
              <w:rPr>
                <w:noProof/>
                <w:webHidden/>
              </w:rPr>
              <w:t>39</w:t>
            </w:r>
            <w:r w:rsidR="00CC1DDD">
              <w:rPr>
                <w:noProof/>
                <w:webHidden/>
              </w:rPr>
              <w:fldChar w:fldCharType="end"/>
            </w:r>
          </w:hyperlink>
        </w:p>
        <w:p w14:paraId="2BC9879A" w14:textId="4D482790" w:rsidR="00CC1DDD" w:rsidRDefault="00740625">
          <w:pPr>
            <w:pStyle w:val="TOC2"/>
            <w:tabs>
              <w:tab w:val="left" w:pos="880"/>
              <w:tab w:val="right" w:leader="dot" w:pos="9350"/>
            </w:tabs>
            <w:rPr>
              <w:rFonts w:eastAsiaTheme="minorEastAsia"/>
              <w:noProof/>
              <w:lang w:val="en-CA" w:eastAsia="en-CA"/>
            </w:rPr>
          </w:pPr>
          <w:hyperlink w:anchor="_Toc37756954" w:history="1">
            <w:r w:rsidR="00CC1DDD" w:rsidRPr="00596837">
              <w:rPr>
                <w:rStyle w:val="Hyperlink"/>
                <w:noProof/>
              </w:rPr>
              <w:t>12.</w:t>
            </w:r>
            <w:r w:rsidR="00CC1DDD">
              <w:rPr>
                <w:rFonts w:eastAsiaTheme="minorEastAsia"/>
                <w:noProof/>
                <w:lang w:val="en-CA" w:eastAsia="en-CA"/>
              </w:rPr>
              <w:tab/>
            </w:r>
            <w:r w:rsidR="00CC1DDD" w:rsidRPr="00596837">
              <w:rPr>
                <w:rStyle w:val="Hyperlink"/>
                <w:noProof/>
              </w:rPr>
              <w:t>Showing Properties</w:t>
            </w:r>
            <w:r w:rsidR="00CC1DDD">
              <w:rPr>
                <w:noProof/>
                <w:webHidden/>
              </w:rPr>
              <w:tab/>
            </w:r>
            <w:r w:rsidR="00CC1DDD">
              <w:rPr>
                <w:noProof/>
                <w:webHidden/>
              </w:rPr>
              <w:fldChar w:fldCharType="begin"/>
            </w:r>
            <w:r w:rsidR="00CC1DDD">
              <w:rPr>
                <w:noProof/>
                <w:webHidden/>
              </w:rPr>
              <w:instrText xml:space="preserve"> PAGEREF _Toc37756954 \h </w:instrText>
            </w:r>
            <w:r w:rsidR="00CC1DDD">
              <w:rPr>
                <w:noProof/>
                <w:webHidden/>
              </w:rPr>
            </w:r>
            <w:r w:rsidR="00CC1DDD">
              <w:rPr>
                <w:noProof/>
                <w:webHidden/>
              </w:rPr>
              <w:fldChar w:fldCharType="separate"/>
            </w:r>
            <w:r w:rsidR="00CC1DDD">
              <w:rPr>
                <w:noProof/>
                <w:webHidden/>
              </w:rPr>
              <w:t>39</w:t>
            </w:r>
            <w:r w:rsidR="00CC1DDD">
              <w:rPr>
                <w:noProof/>
                <w:webHidden/>
              </w:rPr>
              <w:fldChar w:fldCharType="end"/>
            </w:r>
          </w:hyperlink>
        </w:p>
        <w:p w14:paraId="6D63F602" w14:textId="7AC9BEC2" w:rsidR="00CC1DDD" w:rsidRDefault="00740625">
          <w:pPr>
            <w:pStyle w:val="TOC3"/>
            <w:tabs>
              <w:tab w:val="right" w:leader="dot" w:pos="9350"/>
            </w:tabs>
            <w:rPr>
              <w:rFonts w:eastAsiaTheme="minorEastAsia"/>
              <w:noProof/>
              <w:lang w:val="en-CA" w:eastAsia="en-CA"/>
            </w:rPr>
          </w:pPr>
          <w:hyperlink w:anchor="_Toc37756955" w:history="1">
            <w:r w:rsidR="00CC1DDD" w:rsidRPr="00596837">
              <w:rPr>
                <w:rStyle w:val="Hyperlink"/>
                <w:noProof/>
              </w:rPr>
              <w:t>Be courteous to the seller</w:t>
            </w:r>
            <w:r w:rsidR="00CC1DDD">
              <w:rPr>
                <w:noProof/>
                <w:webHidden/>
              </w:rPr>
              <w:tab/>
            </w:r>
            <w:r w:rsidR="00CC1DDD">
              <w:rPr>
                <w:noProof/>
                <w:webHidden/>
              </w:rPr>
              <w:fldChar w:fldCharType="begin"/>
            </w:r>
            <w:r w:rsidR="00CC1DDD">
              <w:rPr>
                <w:noProof/>
                <w:webHidden/>
              </w:rPr>
              <w:instrText xml:space="preserve"> PAGEREF _Toc37756955 \h </w:instrText>
            </w:r>
            <w:r w:rsidR="00CC1DDD">
              <w:rPr>
                <w:noProof/>
                <w:webHidden/>
              </w:rPr>
            </w:r>
            <w:r w:rsidR="00CC1DDD">
              <w:rPr>
                <w:noProof/>
                <w:webHidden/>
              </w:rPr>
              <w:fldChar w:fldCharType="separate"/>
            </w:r>
            <w:r w:rsidR="00CC1DDD">
              <w:rPr>
                <w:noProof/>
                <w:webHidden/>
              </w:rPr>
              <w:t>40</w:t>
            </w:r>
            <w:r w:rsidR="00CC1DDD">
              <w:rPr>
                <w:noProof/>
                <w:webHidden/>
              </w:rPr>
              <w:fldChar w:fldCharType="end"/>
            </w:r>
          </w:hyperlink>
        </w:p>
        <w:p w14:paraId="2EE1AD7A" w14:textId="0DC7DFB5" w:rsidR="00CC1DDD" w:rsidRDefault="00740625">
          <w:pPr>
            <w:pStyle w:val="TOC2"/>
            <w:tabs>
              <w:tab w:val="left" w:pos="880"/>
              <w:tab w:val="right" w:leader="dot" w:pos="9350"/>
            </w:tabs>
            <w:rPr>
              <w:rFonts w:eastAsiaTheme="minorEastAsia"/>
              <w:noProof/>
              <w:lang w:val="en-CA" w:eastAsia="en-CA"/>
            </w:rPr>
          </w:pPr>
          <w:hyperlink w:anchor="_Toc37756956" w:history="1">
            <w:r w:rsidR="00CC1DDD" w:rsidRPr="00596837">
              <w:rPr>
                <w:rStyle w:val="Hyperlink"/>
                <w:noProof/>
              </w:rPr>
              <w:t>13.</w:t>
            </w:r>
            <w:r w:rsidR="00CC1DDD">
              <w:rPr>
                <w:rFonts w:eastAsiaTheme="minorEastAsia"/>
                <w:noProof/>
                <w:lang w:val="en-CA" w:eastAsia="en-CA"/>
              </w:rPr>
              <w:tab/>
            </w:r>
            <w:r w:rsidR="00CC1DDD" w:rsidRPr="00596837">
              <w:rPr>
                <w:rStyle w:val="Hyperlink"/>
                <w:noProof/>
              </w:rPr>
              <w:t>Purchase Offers</w:t>
            </w:r>
            <w:r w:rsidR="00CC1DDD">
              <w:rPr>
                <w:noProof/>
                <w:webHidden/>
              </w:rPr>
              <w:tab/>
            </w:r>
            <w:r w:rsidR="00CC1DDD">
              <w:rPr>
                <w:noProof/>
                <w:webHidden/>
              </w:rPr>
              <w:fldChar w:fldCharType="begin"/>
            </w:r>
            <w:r w:rsidR="00CC1DDD">
              <w:rPr>
                <w:noProof/>
                <w:webHidden/>
              </w:rPr>
              <w:instrText xml:space="preserve"> PAGEREF _Toc37756956 \h </w:instrText>
            </w:r>
            <w:r w:rsidR="00CC1DDD">
              <w:rPr>
                <w:noProof/>
                <w:webHidden/>
              </w:rPr>
            </w:r>
            <w:r w:rsidR="00CC1DDD">
              <w:rPr>
                <w:noProof/>
                <w:webHidden/>
              </w:rPr>
              <w:fldChar w:fldCharType="separate"/>
            </w:r>
            <w:r w:rsidR="00CC1DDD">
              <w:rPr>
                <w:noProof/>
                <w:webHidden/>
              </w:rPr>
              <w:t>40</w:t>
            </w:r>
            <w:r w:rsidR="00CC1DDD">
              <w:rPr>
                <w:noProof/>
                <w:webHidden/>
              </w:rPr>
              <w:fldChar w:fldCharType="end"/>
            </w:r>
          </w:hyperlink>
        </w:p>
        <w:p w14:paraId="22C8F9D0" w14:textId="1423B88B" w:rsidR="00CC1DDD" w:rsidRDefault="00740625">
          <w:pPr>
            <w:pStyle w:val="TOC3"/>
            <w:tabs>
              <w:tab w:val="right" w:leader="dot" w:pos="9350"/>
            </w:tabs>
            <w:rPr>
              <w:rFonts w:eastAsiaTheme="minorEastAsia"/>
              <w:noProof/>
              <w:lang w:val="en-CA" w:eastAsia="en-CA"/>
            </w:rPr>
          </w:pPr>
          <w:hyperlink w:anchor="_Toc37756957" w:history="1">
            <w:r w:rsidR="00CC1DDD" w:rsidRPr="00596837">
              <w:rPr>
                <w:rStyle w:val="Hyperlink"/>
                <w:noProof/>
              </w:rPr>
              <w:t>Presenting an Offer</w:t>
            </w:r>
            <w:r w:rsidR="00CC1DDD">
              <w:rPr>
                <w:noProof/>
                <w:webHidden/>
              </w:rPr>
              <w:tab/>
            </w:r>
            <w:r w:rsidR="00CC1DDD">
              <w:rPr>
                <w:noProof/>
                <w:webHidden/>
              </w:rPr>
              <w:fldChar w:fldCharType="begin"/>
            </w:r>
            <w:r w:rsidR="00CC1DDD">
              <w:rPr>
                <w:noProof/>
                <w:webHidden/>
              </w:rPr>
              <w:instrText xml:space="preserve"> PAGEREF _Toc37756957 \h </w:instrText>
            </w:r>
            <w:r w:rsidR="00CC1DDD">
              <w:rPr>
                <w:noProof/>
                <w:webHidden/>
              </w:rPr>
            </w:r>
            <w:r w:rsidR="00CC1DDD">
              <w:rPr>
                <w:noProof/>
                <w:webHidden/>
              </w:rPr>
              <w:fldChar w:fldCharType="separate"/>
            </w:r>
            <w:r w:rsidR="00CC1DDD">
              <w:rPr>
                <w:noProof/>
                <w:webHidden/>
              </w:rPr>
              <w:t>40</w:t>
            </w:r>
            <w:r w:rsidR="00CC1DDD">
              <w:rPr>
                <w:noProof/>
                <w:webHidden/>
              </w:rPr>
              <w:fldChar w:fldCharType="end"/>
            </w:r>
          </w:hyperlink>
        </w:p>
        <w:p w14:paraId="132467E6" w14:textId="56E3599B" w:rsidR="00CC1DDD" w:rsidRDefault="00740625">
          <w:pPr>
            <w:pStyle w:val="TOC3"/>
            <w:tabs>
              <w:tab w:val="right" w:leader="dot" w:pos="9350"/>
            </w:tabs>
            <w:rPr>
              <w:rFonts w:eastAsiaTheme="minorEastAsia"/>
              <w:noProof/>
              <w:lang w:val="en-CA" w:eastAsia="en-CA"/>
            </w:rPr>
          </w:pPr>
          <w:hyperlink w:anchor="_Toc37756958" w:history="1">
            <w:r w:rsidR="00CC1DDD" w:rsidRPr="00596837">
              <w:rPr>
                <w:rStyle w:val="Hyperlink"/>
                <w:noProof/>
              </w:rPr>
              <w:t>Multiple Offers</w:t>
            </w:r>
            <w:r w:rsidR="00CC1DDD">
              <w:rPr>
                <w:noProof/>
                <w:webHidden/>
              </w:rPr>
              <w:tab/>
            </w:r>
            <w:r w:rsidR="00CC1DDD">
              <w:rPr>
                <w:noProof/>
                <w:webHidden/>
              </w:rPr>
              <w:fldChar w:fldCharType="begin"/>
            </w:r>
            <w:r w:rsidR="00CC1DDD">
              <w:rPr>
                <w:noProof/>
                <w:webHidden/>
              </w:rPr>
              <w:instrText xml:space="preserve"> PAGEREF _Toc37756958 \h </w:instrText>
            </w:r>
            <w:r w:rsidR="00CC1DDD">
              <w:rPr>
                <w:noProof/>
                <w:webHidden/>
              </w:rPr>
            </w:r>
            <w:r w:rsidR="00CC1DDD">
              <w:rPr>
                <w:noProof/>
                <w:webHidden/>
              </w:rPr>
              <w:fldChar w:fldCharType="separate"/>
            </w:r>
            <w:r w:rsidR="00CC1DDD">
              <w:rPr>
                <w:noProof/>
                <w:webHidden/>
              </w:rPr>
              <w:t>41</w:t>
            </w:r>
            <w:r w:rsidR="00CC1DDD">
              <w:rPr>
                <w:noProof/>
                <w:webHidden/>
              </w:rPr>
              <w:fldChar w:fldCharType="end"/>
            </w:r>
          </w:hyperlink>
        </w:p>
        <w:p w14:paraId="76B29308" w14:textId="60F661B4" w:rsidR="00CC1DDD" w:rsidRDefault="00740625">
          <w:pPr>
            <w:pStyle w:val="TOC3"/>
            <w:tabs>
              <w:tab w:val="right" w:leader="dot" w:pos="9350"/>
            </w:tabs>
            <w:rPr>
              <w:rFonts w:eastAsiaTheme="minorEastAsia"/>
              <w:noProof/>
              <w:lang w:val="en-CA" w:eastAsia="en-CA"/>
            </w:rPr>
          </w:pPr>
          <w:hyperlink w:anchor="_Toc37756959" w:history="1">
            <w:r w:rsidR="00CC1DDD" w:rsidRPr="00596837">
              <w:rPr>
                <w:rStyle w:val="Hyperlink"/>
                <w:noProof/>
              </w:rPr>
              <w:t>Counter Offers</w:t>
            </w:r>
            <w:r w:rsidR="00CC1DDD">
              <w:rPr>
                <w:noProof/>
                <w:webHidden/>
              </w:rPr>
              <w:tab/>
            </w:r>
            <w:r w:rsidR="00CC1DDD">
              <w:rPr>
                <w:noProof/>
                <w:webHidden/>
              </w:rPr>
              <w:fldChar w:fldCharType="begin"/>
            </w:r>
            <w:r w:rsidR="00CC1DDD">
              <w:rPr>
                <w:noProof/>
                <w:webHidden/>
              </w:rPr>
              <w:instrText xml:space="preserve"> PAGEREF _Toc37756959 \h </w:instrText>
            </w:r>
            <w:r w:rsidR="00CC1DDD">
              <w:rPr>
                <w:noProof/>
                <w:webHidden/>
              </w:rPr>
            </w:r>
            <w:r w:rsidR="00CC1DDD">
              <w:rPr>
                <w:noProof/>
                <w:webHidden/>
              </w:rPr>
              <w:fldChar w:fldCharType="separate"/>
            </w:r>
            <w:r w:rsidR="00CC1DDD">
              <w:rPr>
                <w:noProof/>
                <w:webHidden/>
              </w:rPr>
              <w:t>41</w:t>
            </w:r>
            <w:r w:rsidR="00CC1DDD">
              <w:rPr>
                <w:noProof/>
                <w:webHidden/>
              </w:rPr>
              <w:fldChar w:fldCharType="end"/>
            </w:r>
          </w:hyperlink>
        </w:p>
        <w:p w14:paraId="3BBF87C0" w14:textId="168F9663" w:rsidR="00CC1DDD" w:rsidRDefault="00740625">
          <w:pPr>
            <w:pStyle w:val="TOC3"/>
            <w:tabs>
              <w:tab w:val="right" w:leader="dot" w:pos="9350"/>
            </w:tabs>
            <w:rPr>
              <w:rFonts w:eastAsiaTheme="minorEastAsia"/>
              <w:noProof/>
              <w:lang w:val="en-CA" w:eastAsia="en-CA"/>
            </w:rPr>
          </w:pPr>
          <w:hyperlink w:anchor="_Toc37756960" w:history="1">
            <w:r w:rsidR="00CC1DDD" w:rsidRPr="00596837">
              <w:rPr>
                <w:rStyle w:val="Hyperlink"/>
                <w:noProof/>
              </w:rPr>
              <w:t>Waiving and Amending Conditions</w:t>
            </w:r>
            <w:r w:rsidR="00CC1DDD">
              <w:rPr>
                <w:noProof/>
                <w:webHidden/>
              </w:rPr>
              <w:tab/>
            </w:r>
            <w:r w:rsidR="00CC1DDD">
              <w:rPr>
                <w:noProof/>
                <w:webHidden/>
              </w:rPr>
              <w:fldChar w:fldCharType="begin"/>
            </w:r>
            <w:r w:rsidR="00CC1DDD">
              <w:rPr>
                <w:noProof/>
                <w:webHidden/>
              </w:rPr>
              <w:instrText xml:space="preserve"> PAGEREF _Toc37756960 \h </w:instrText>
            </w:r>
            <w:r w:rsidR="00CC1DDD">
              <w:rPr>
                <w:noProof/>
                <w:webHidden/>
              </w:rPr>
            </w:r>
            <w:r w:rsidR="00CC1DDD">
              <w:rPr>
                <w:noProof/>
                <w:webHidden/>
              </w:rPr>
              <w:fldChar w:fldCharType="separate"/>
            </w:r>
            <w:r w:rsidR="00CC1DDD">
              <w:rPr>
                <w:noProof/>
                <w:webHidden/>
              </w:rPr>
              <w:t>41</w:t>
            </w:r>
            <w:r w:rsidR="00CC1DDD">
              <w:rPr>
                <w:noProof/>
                <w:webHidden/>
              </w:rPr>
              <w:fldChar w:fldCharType="end"/>
            </w:r>
          </w:hyperlink>
        </w:p>
        <w:p w14:paraId="3DC7B5AE" w14:textId="1E42A481" w:rsidR="00CC1DDD" w:rsidRDefault="00740625">
          <w:pPr>
            <w:pStyle w:val="TOC3"/>
            <w:tabs>
              <w:tab w:val="right" w:leader="dot" w:pos="9350"/>
            </w:tabs>
            <w:rPr>
              <w:rFonts w:eastAsiaTheme="minorEastAsia"/>
              <w:noProof/>
              <w:lang w:val="en-CA" w:eastAsia="en-CA"/>
            </w:rPr>
          </w:pPr>
          <w:hyperlink w:anchor="_Toc37756961" w:history="1">
            <w:r w:rsidR="00CC1DDD" w:rsidRPr="00596837">
              <w:rPr>
                <w:rStyle w:val="Hyperlink"/>
                <w:noProof/>
              </w:rPr>
              <w:t>Completion Time</w:t>
            </w:r>
            <w:r w:rsidR="00CC1DDD">
              <w:rPr>
                <w:noProof/>
                <w:webHidden/>
              </w:rPr>
              <w:tab/>
            </w:r>
            <w:r w:rsidR="00CC1DDD">
              <w:rPr>
                <w:noProof/>
                <w:webHidden/>
              </w:rPr>
              <w:fldChar w:fldCharType="begin"/>
            </w:r>
            <w:r w:rsidR="00CC1DDD">
              <w:rPr>
                <w:noProof/>
                <w:webHidden/>
              </w:rPr>
              <w:instrText xml:space="preserve"> PAGEREF _Toc37756961 \h </w:instrText>
            </w:r>
            <w:r w:rsidR="00CC1DDD">
              <w:rPr>
                <w:noProof/>
                <w:webHidden/>
              </w:rPr>
            </w:r>
            <w:r w:rsidR="00CC1DDD">
              <w:rPr>
                <w:noProof/>
                <w:webHidden/>
              </w:rPr>
              <w:fldChar w:fldCharType="separate"/>
            </w:r>
            <w:r w:rsidR="00CC1DDD">
              <w:rPr>
                <w:noProof/>
                <w:webHidden/>
              </w:rPr>
              <w:t>42</w:t>
            </w:r>
            <w:r w:rsidR="00CC1DDD">
              <w:rPr>
                <w:noProof/>
                <w:webHidden/>
              </w:rPr>
              <w:fldChar w:fldCharType="end"/>
            </w:r>
          </w:hyperlink>
        </w:p>
        <w:p w14:paraId="3191A163" w14:textId="24EC5222" w:rsidR="00CC1DDD" w:rsidRDefault="00740625">
          <w:pPr>
            <w:pStyle w:val="TOC3"/>
            <w:tabs>
              <w:tab w:val="right" w:leader="dot" w:pos="9350"/>
            </w:tabs>
            <w:rPr>
              <w:rFonts w:eastAsiaTheme="minorEastAsia"/>
              <w:noProof/>
              <w:lang w:val="en-CA" w:eastAsia="en-CA"/>
            </w:rPr>
          </w:pPr>
          <w:hyperlink w:anchor="_Toc37756962" w:history="1">
            <w:r w:rsidR="00CC1DDD" w:rsidRPr="00596837">
              <w:rPr>
                <w:rStyle w:val="Hyperlink"/>
                <w:noProof/>
              </w:rPr>
              <w:t>Accepted Offers</w:t>
            </w:r>
            <w:r w:rsidR="00CC1DDD">
              <w:rPr>
                <w:noProof/>
                <w:webHidden/>
              </w:rPr>
              <w:tab/>
            </w:r>
            <w:r w:rsidR="00CC1DDD">
              <w:rPr>
                <w:noProof/>
                <w:webHidden/>
              </w:rPr>
              <w:fldChar w:fldCharType="begin"/>
            </w:r>
            <w:r w:rsidR="00CC1DDD">
              <w:rPr>
                <w:noProof/>
                <w:webHidden/>
              </w:rPr>
              <w:instrText xml:space="preserve"> PAGEREF _Toc37756962 \h </w:instrText>
            </w:r>
            <w:r w:rsidR="00CC1DDD">
              <w:rPr>
                <w:noProof/>
                <w:webHidden/>
              </w:rPr>
            </w:r>
            <w:r w:rsidR="00CC1DDD">
              <w:rPr>
                <w:noProof/>
                <w:webHidden/>
              </w:rPr>
              <w:fldChar w:fldCharType="separate"/>
            </w:r>
            <w:r w:rsidR="00CC1DDD">
              <w:rPr>
                <w:noProof/>
                <w:webHidden/>
              </w:rPr>
              <w:t>42</w:t>
            </w:r>
            <w:r w:rsidR="00CC1DDD">
              <w:rPr>
                <w:noProof/>
                <w:webHidden/>
              </w:rPr>
              <w:fldChar w:fldCharType="end"/>
            </w:r>
          </w:hyperlink>
        </w:p>
        <w:p w14:paraId="3AE93040" w14:textId="38E14A41" w:rsidR="00CC1DDD" w:rsidRDefault="00740625">
          <w:pPr>
            <w:pStyle w:val="TOC3"/>
            <w:tabs>
              <w:tab w:val="right" w:leader="dot" w:pos="9350"/>
            </w:tabs>
            <w:rPr>
              <w:rFonts w:eastAsiaTheme="minorEastAsia"/>
              <w:noProof/>
              <w:lang w:val="en-CA" w:eastAsia="en-CA"/>
            </w:rPr>
          </w:pPr>
          <w:hyperlink w:anchor="_Toc37756963" w:history="1">
            <w:r w:rsidR="00CC1DDD" w:rsidRPr="00596837">
              <w:rPr>
                <w:rStyle w:val="Hyperlink"/>
                <w:noProof/>
              </w:rPr>
              <w:t>Rejected Offers</w:t>
            </w:r>
            <w:r w:rsidR="00CC1DDD">
              <w:rPr>
                <w:noProof/>
                <w:webHidden/>
              </w:rPr>
              <w:tab/>
            </w:r>
            <w:r w:rsidR="00CC1DDD">
              <w:rPr>
                <w:noProof/>
                <w:webHidden/>
              </w:rPr>
              <w:fldChar w:fldCharType="begin"/>
            </w:r>
            <w:r w:rsidR="00CC1DDD">
              <w:rPr>
                <w:noProof/>
                <w:webHidden/>
              </w:rPr>
              <w:instrText xml:space="preserve"> PAGEREF _Toc37756963 \h </w:instrText>
            </w:r>
            <w:r w:rsidR="00CC1DDD">
              <w:rPr>
                <w:noProof/>
                <w:webHidden/>
              </w:rPr>
            </w:r>
            <w:r w:rsidR="00CC1DDD">
              <w:rPr>
                <w:noProof/>
                <w:webHidden/>
              </w:rPr>
              <w:fldChar w:fldCharType="separate"/>
            </w:r>
            <w:r w:rsidR="00CC1DDD">
              <w:rPr>
                <w:noProof/>
                <w:webHidden/>
              </w:rPr>
              <w:t>42</w:t>
            </w:r>
            <w:r w:rsidR="00CC1DDD">
              <w:rPr>
                <w:noProof/>
                <w:webHidden/>
              </w:rPr>
              <w:fldChar w:fldCharType="end"/>
            </w:r>
          </w:hyperlink>
        </w:p>
        <w:p w14:paraId="1EECE690" w14:textId="02238F19" w:rsidR="00CC1DDD" w:rsidRDefault="00740625">
          <w:pPr>
            <w:pStyle w:val="TOC2"/>
            <w:tabs>
              <w:tab w:val="left" w:pos="880"/>
              <w:tab w:val="right" w:leader="dot" w:pos="9350"/>
            </w:tabs>
            <w:rPr>
              <w:rFonts w:eastAsiaTheme="minorEastAsia"/>
              <w:noProof/>
              <w:lang w:val="en-CA" w:eastAsia="en-CA"/>
            </w:rPr>
          </w:pPr>
          <w:hyperlink w:anchor="_Toc37756964" w:history="1">
            <w:r w:rsidR="00CC1DDD" w:rsidRPr="00596837">
              <w:rPr>
                <w:rStyle w:val="Hyperlink"/>
                <w:noProof/>
              </w:rPr>
              <w:t>14.</w:t>
            </w:r>
            <w:r w:rsidR="00CC1DDD">
              <w:rPr>
                <w:rFonts w:eastAsiaTheme="minorEastAsia"/>
                <w:noProof/>
                <w:lang w:val="en-CA" w:eastAsia="en-CA"/>
              </w:rPr>
              <w:tab/>
            </w:r>
            <w:r w:rsidR="00CC1DDD" w:rsidRPr="00596837">
              <w:rPr>
                <w:rStyle w:val="Hyperlink"/>
                <w:noProof/>
              </w:rPr>
              <w:t>Purchase Contracts</w:t>
            </w:r>
            <w:r w:rsidR="00CC1DDD">
              <w:rPr>
                <w:noProof/>
                <w:webHidden/>
              </w:rPr>
              <w:tab/>
            </w:r>
            <w:r w:rsidR="00CC1DDD">
              <w:rPr>
                <w:noProof/>
                <w:webHidden/>
              </w:rPr>
              <w:fldChar w:fldCharType="begin"/>
            </w:r>
            <w:r w:rsidR="00CC1DDD">
              <w:rPr>
                <w:noProof/>
                <w:webHidden/>
              </w:rPr>
              <w:instrText xml:space="preserve"> PAGEREF _Toc37756964 \h </w:instrText>
            </w:r>
            <w:r w:rsidR="00CC1DDD">
              <w:rPr>
                <w:noProof/>
                <w:webHidden/>
              </w:rPr>
            </w:r>
            <w:r w:rsidR="00CC1DDD">
              <w:rPr>
                <w:noProof/>
                <w:webHidden/>
              </w:rPr>
              <w:fldChar w:fldCharType="separate"/>
            </w:r>
            <w:r w:rsidR="00CC1DDD">
              <w:rPr>
                <w:noProof/>
                <w:webHidden/>
              </w:rPr>
              <w:t>42</w:t>
            </w:r>
            <w:r w:rsidR="00CC1DDD">
              <w:rPr>
                <w:noProof/>
                <w:webHidden/>
              </w:rPr>
              <w:fldChar w:fldCharType="end"/>
            </w:r>
          </w:hyperlink>
        </w:p>
        <w:p w14:paraId="0155D797" w14:textId="0C13C66A" w:rsidR="00CC1DDD" w:rsidRDefault="00740625">
          <w:pPr>
            <w:pStyle w:val="TOC2"/>
            <w:tabs>
              <w:tab w:val="left" w:pos="880"/>
              <w:tab w:val="right" w:leader="dot" w:pos="9350"/>
            </w:tabs>
            <w:rPr>
              <w:rFonts w:eastAsiaTheme="minorEastAsia"/>
              <w:noProof/>
              <w:lang w:val="en-CA" w:eastAsia="en-CA"/>
            </w:rPr>
          </w:pPr>
          <w:hyperlink w:anchor="_Toc37756965" w:history="1">
            <w:r w:rsidR="00CC1DDD" w:rsidRPr="00596837">
              <w:rPr>
                <w:rStyle w:val="Hyperlink"/>
                <w:noProof/>
              </w:rPr>
              <w:t>15.</w:t>
            </w:r>
            <w:r w:rsidR="00CC1DDD">
              <w:rPr>
                <w:rFonts w:eastAsiaTheme="minorEastAsia"/>
                <w:noProof/>
                <w:lang w:val="en-CA" w:eastAsia="en-CA"/>
              </w:rPr>
              <w:tab/>
            </w:r>
            <w:r w:rsidR="00CC1DDD" w:rsidRPr="00596837">
              <w:rPr>
                <w:rStyle w:val="Hyperlink"/>
                <w:noProof/>
              </w:rPr>
              <w:t>Transaction Forms</w:t>
            </w:r>
            <w:r w:rsidR="00CC1DDD">
              <w:rPr>
                <w:noProof/>
                <w:webHidden/>
              </w:rPr>
              <w:tab/>
            </w:r>
            <w:r w:rsidR="00CC1DDD">
              <w:rPr>
                <w:noProof/>
                <w:webHidden/>
              </w:rPr>
              <w:fldChar w:fldCharType="begin"/>
            </w:r>
            <w:r w:rsidR="00CC1DDD">
              <w:rPr>
                <w:noProof/>
                <w:webHidden/>
              </w:rPr>
              <w:instrText xml:space="preserve"> PAGEREF _Toc37756965 \h </w:instrText>
            </w:r>
            <w:r w:rsidR="00CC1DDD">
              <w:rPr>
                <w:noProof/>
                <w:webHidden/>
              </w:rPr>
            </w:r>
            <w:r w:rsidR="00CC1DDD">
              <w:rPr>
                <w:noProof/>
                <w:webHidden/>
              </w:rPr>
              <w:fldChar w:fldCharType="separate"/>
            </w:r>
            <w:r w:rsidR="00CC1DDD">
              <w:rPr>
                <w:noProof/>
                <w:webHidden/>
              </w:rPr>
              <w:t>42</w:t>
            </w:r>
            <w:r w:rsidR="00CC1DDD">
              <w:rPr>
                <w:noProof/>
                <w:webHidden/>
              </w:rPr>
              <w:fldChar w:fldCharType="end"/>
            </w:r>
          </w:hyperlink>
        </w:p>
        <w:p w14:paraId="553C74F3" w14:textId="3F92DE0D" w:rsidR="00CC1DDD" w:rsidRDefault="00740625">
          <w:pPr>
            <w:pStyle w:val="TOC2"/>
            <w:tabs>
              <w:tab w:val="left" w:pos="880"/>
              <w:tab w:val="right" w:leader="dot" w:pos="9350"/>
            </w:tabs>
            <w:rPr>
              <w:rFonts w:eastAsiaTheme="minorEastAsia"/>
              <w:noProof/>
              <w:lang w:val="en-CA" w:eastAsia="en-CA"/>
            </w:rPr>
          </w:pPr>
          <w:hyperlink w:anchor="_Toc37756966" w:history="1">
            <w:r w:rsidR="00CC1DDD" w:rsidRPr="00596837">
              <w:rPr>
                <w:rStyle w:val="Hyperlink"/>
                <w:noProof/>
              </w:rPr>
              <w:t>16.</w:t>
            </w:r>
            <w:r w:rsidR="00CC1DDD">
              <w:rPr>
                <w:rFonts w:eastAsiaTheme="minorEastAsia"/>
                <w:noProof/>
                <w:lang w:val="en-CA" w:eastAsia="en-CA"/>
              </w:rPr>
              <w:tab/>
            </w:r>
            <w:r w:rsidR="00CC1DDD" w:rsidRPr="00596837">
              <w:rPr>
                <w:rStyle w:val="Hyperlink"/>
                <w:noProof/>
              </w:rPr>
              <w:t>Transaction Files</w:t>
            </w:r>
            <w:r w:rsidR="00CC1DDD">
              <w:rPr>
                <w:noProof/>
                <w:webHidden/>
              </w:rPr>
              <w:tab/>
            </w:r>
            <w:r w:rsidR="00CC1DDD">
              <w:rPr>
                <w:noProof/>
                <w:webHidden/>
              </w:rPr>
              <w:fldChar w:fldCharType="begin"/>
            </w:r>
            <w:r w:rsidR="00CC1DDD">
              <w:rPr>
                <w:noProof/>
                <w:webHidden/>
              </w:rPr>
              <w:instrText xml:space="preserve"> PAGEREF _Toc37756966 \h </w:instrText>
            </w:r>
            <w:r w:rsidR="00CC1DDD">
              <w:rPr>
                <w:noProof/>
                <w:webHidden/>
              </w:rPr>
            </w:r>
            <w:r w:rsidR="00CC1DDD">
              <w:rPr>
                <w:noProof/>
                <w:webHidden/>
              </w:rPr>
              <w:fldChar w:fldCharType="separate"/>
            </w:r>
            <w:r w:rsidR="00CC1DDD">
              <w:rPr>
                <w:noProof/>
                <w:webHidden/>
              </w:rPr>
              <w:t>43</w:t>
            </w:r>
            <w:r w:rsidR="00CC1DDD">
              <w:rPr>
                <w:noProof/>
                <w:webHidden/>
              </w:rPr>
              <w:fldChar w:fldCharType="end"/>
            </w:r>
          </w:hyperlink>
        </w:p>
        <w:p w14:paraId="0B5F77DB" w14:textId="1C1F6CF1" w:rsidR="00CC1DDD" w:rsidRDefault="00740625">
          <w:pPr>
            <w:pStyle w:val="TOC3"/>
            <w:tabs>
              <w:tab w:val="right" w:leader="dot" w:pos="9350"/>
            </w:tabs>
            <w:rPr>
              <w:rFonts w:eastAsiaTheme="minorEastAsia"/>
              <w:noProof/>
              <w:lang w:val="en-CA" w:eastAsia="en-CA"/>
            </w:rPr>
          </w:pPr>
          <w:hyperlink w:anchor="_Toc37756967" w:history="1">
            <w:r w:rsidR="00CC1DDD" w:rsidRPr="00596837">
              <w:rPr>
                <w:rStyle w:val="Hyperlink"/>
                <w:noProof/>
              </w:rPr>
              <w:t>Compiling transaction files</w:t>
            </w:r>
            <w:r w:rsidR="00CC1DDD">
              <w:rPr>
                <w:noProof/>
                <w:webHidden/>
              </w:rPr>
              <w:tab/>
            </w:r>
            <w:r w:rsidR="00CC1DDD">
              <w:rPr>
                <w:noProof/>
                <w:webHidden/>
              </w:rPr>
              <w:fldChar w:fldCharType="begin"/>
            </w:r>
            <w:r w:rsidR="00CC1DDD">
              <w:rPr>
                <w:noProof/>
                <w:webHidden/>
              </w:rPr>
              <w:instrText xml:space="preserve"> PAGEREF _Toc37756967 \h </w:instrText>
            </w:r>
            <w:r w:rsidR="00CC1DDD">
              <w:rPr>
                <w:noProof/>
                <w:webHidden/>
              </w:rPr>
            </w:r>
            <w:r w:rsidR="00CC1DDD">
              <w:rPr>
                <w:noProof/>
                <w:webHidden/>
              </w:rPr>
              <w:fldChar w:fldCharType="separate"/>
            </w:r>
            <w:r w:rsidR="00CC1DDD">
              <w:rPr>
                <w:noProof/>
                <w:webHidden/>
              </w:rPr>
              <w:t>43</w:t>
            </w:r>
            <w:r w:rsidR="00CC1DDD">
              <w:rPr>
                <w:noProof/>
                <w:webHidden/>
              </w:rPr>
              <w:fldChar w:fldCharType="end"/>
            </w:r>
          </w:hyperlink>
        </w:p>
        <w:p w14:paraId="6885C8E0" w14:textId="5353B62F" w:rsidR="00CC1DDD" w:rsidRDefault="00740625">
          <w:pPr>
            <w:pStyle w:val="TOC3"/>
            <w:tabs>
              <w:tab w:val="right" w:leader="dot" w:pos="9350"/>
            </w:tabs>
            <w:rPr>
              <w:rFonts w:eastAsiaTheme="minorEastAsia"/>
              <w:noProof/>
              <w:lang w:val="en-CA" w:eastAsia="en-CA"/>
            </w:rPr>
          </w:pPr>
          <w:hyperlink w:anchor="_Toc37756968" w:history="1">
            <w:r w:rsidR="00CC1DDD" w:rsidRPr="00596837">
              <w:rPr>
                <w:rStyle w:val="Hyperlink"/>
                <w:noProof/>
              </w:rPr>
              <w:t>Electronic Files</w:t>
            </w:r>
            <w:r w:rsidR="00CC1DDD">
              <w:rPr>
                <w:noProof/>
                <w:webHidden/>
              </w:rPr>
              <w:tab/>
            </w:r>
            <w:r w:rsidR="00CC1DDD">
              <w:rPr>
                <w:noProof/>
                <w:webHidden/>
              </w:rPr>
              <w:fldChar w:fldCharType="begin"/>
            </w:r>
            <w:r w:rsidR="00CC1DDD">
              <w:rPr>
                <w:noProof/>
                <w:webHidden/>
              </w:rPr>
              <w:instrText xml:space="preserve"> PAGEREF _Toc37756968 \h </w:instrText>
            </w:r>
            <w:r w:rsidR="00CC1DDD">
              <w:rPr>
                <w:noProof/>
                <w:webHidden/>
              </w:rPr>
            </w:r>
            <w:r w:rsidR="00CC1DDD">
              <w:rPr>
                <w:noProof/>
                <w:webHidden/>
              </w:rPr>
              <w:fldChar w:fldCharType="separate"/>
            </w:r>
            <w:r w:rsidR="00CC1DDD">
              <w:rPr>
                <w:noProof/>
                <w:webHidden/>
              </w:rPr>
              <w:t>44</w:t>
            </w:r>
            <w:r w:rsidR="00CC1DDD">
              <w:rPr>
                <w:noProof/>
                <w:webHidden/>
              </w:rPr>
              <w:fldChar w:fldCharType="end"/>
            </w:r>
          </w:hyperlink>
        </w:p>
        <w:p w14:paraId="6F781BAE" w14:textId="365812A3" w:rsidR="00CC1DDD" w:rsidRDefault="00740625">
          <w:pPr>
            <w:pStyle w:val="TOC3"/>
            <w:tabs>
              <w:tab w:val="right" w:leader="dot" w:pos="9350"/>
            </w:tabs>
            <w:rPr>
              <w:rFonts w:eastAsiaTheme="minorEastAsia"/>
              <w:noProof/>
              <w:lang w:val="en-CA" w:eastAsia="en-CA"/>
            </w:rPr>
          </w:pPr>
          <w:hyperlink w:anchor="_Toc37756969" w:history="1">
            <w:r w:rsidR="00CC1DDD" w:rsidRPr="00596837">
              <w:rPr>
                <w:rStyle w:val="Hyperlink"/>
                <w:noProof/>
              </w:rPr>
              <w:t>Completed Transactions</w:t>
            </w:r>
            <w:r w:rsidR="00CC1DDD">
              <w:rPr>
                <w:noProof/>
                <w:webHidden/>
              </w:rPr>
              <w:tab/>
            </w:r>
            <w:r w:rsidR="00CC1DDD">
              <w:rPr>
                <w:noProof/>
                <w:webHidden/>
              </w:rPr>
              <w:fldChar w:fldCharType="begin"/>
            </w:r>
            <w:r w:rsidR="00CC1DDD">
              <w:rPr>
                <w:noProof/>
                <w:webHidden/>
              </w:rPr>
              <w:instrText xml:space="preserve"> PAGEREF _Toc37756969 \h </w:instrText>
            </w:r>
            <w:r w:rsidR="00CC1DDD">
              <w:rPr>
                <w:noProof/>
                <w:webHidden/>
              </w:rPr>
            </w:r>
            <w:r w:rsidR="00CC1DDD">
              <w:rPr>
                <w:noProof/>
                <w:webHidden/>
              </w:rPr>
              <w:fldChar w:fldCharType="separate"/>
            </w:r>
            <w:r w:rsidR="00CC1DDD">
              <w:rPr>
                <w:noProof/>
                <w:webHidden/>
              </w:rPr>
              <w:t>44</w:t>
            </w:r>
            <w:r w:rsidR="00CC1DDD">
              <w:rPr>
                <w:noProof/>
                <w:webHidden/>
              </w:rPr>
              <w:fldChar w:fldCharType="end"/>
            </w:r>
          </w:hyperlink>
        </w:p>
        <w:p w14:paraId="6DCAC809" w14:textId="20BD020B" w:rsidR="00CC1DDD" w:rsidRDefault="00740625">
          <w:pPr>
            <w:pStyle w:val="TOC2"/>
            <w:tabs>
              <w:tab w:val="left" w:pos="880"/>
              <w:tab w:val="right" w:leader="dot" w:pos="9350"/>
            </w:tabs>
            <w:rPr>
              <w:rFonts w:eastAsiaTheme="minorEastAsia"/>
              <w:noProof/>
              <w:lang w:val="en-CA" w:eastAsia="en-CA"/>
            </w:rPr>
          </w:pPr>
          <w:hyperlink w:anchor="_Toc37756970" w:history="1">
            <w:r w:rsidR="00CC1DDD" w:rsidRPr="00596837">
              <w:rPr>
                <w:rStyle w:val="Hyperlink"/>
                <w:noProof/>
              </w:rPr>
              <w:t>17.</w:t>
            </w:r>
            <w:r w:rsidR="00CC1DDD">
              <w:rPr>
                <w:rFonts w:eastAsiaTheme="minorEastAsia"/>
                <w:noProof/>
                <w:lang w:val="en-CA" w:eastAsia="en-CA"/>
              </w:rPr>
              <w:tab/>
            </w:r>
            <w:r w:rsidR="00CC1DDD" w:rsidRPr="00596837">
              <w:rPr>
                <w:rStyle w:val="Hyperlink"/>
                <w:noProof/>
              </w:rPr>
              <w:t>Deposits in Trust</w:t>
            </w:r>
            <w:r w:rsidR="00CC1DDD">
              <w:rPr>
                <w:noProof/>
                <w:webHidden/>
              </w:rPr>
              <w:tab/>
            </w:r>
            <w:r w:rsidR="00CC1DDD">
              <w:rPr>
                <w:noProof/>
                <w:webHidden/>
              </w:rPr>
              <w:fldChar w:fldCharType="begin"/>
            </w:r>
            <w:r w:rsidR="00CC1DDD">
              <w:rPr>
                <w:noProof/>
                <w:webHidden/>
              </w:rPr>
              <w:instrText xml:space="preserve"> PAGEREF _Toc37756970 \h </w:instrText>
            </w:r>
            <w:r w:rsidR="00CC1DDD">
              <w:rPr>
                <w:noProof/>
                <w:webHidden/>
              </w:rPr>
            </w:r>
            <w:r w:rsidR="00CC1DDD">
              <w:rPr>
                <w:noProof/>
                <w:webHidden/>
              </w:rPr>
              <w:fldChar w:fldCharType="separate"/>
            </w:r>
            <w:r w:rsidR="00CC1DDD">
              <w:rPr>
                <w:noProof/>
                <w:webHidden/>
              </w:rPr>
              <w:t>44</w:t>
            </w:r>
            <w:r w:rsidR="00CC1DDD">
              <w:rPr>
                <w:noProof/>
                <w:webHidden/>
              </w:rPr>
              <w:fldChar w:fldCharType="end"/>
            </w:r>
          </w:hyperlink>
        </w:p>
        <w:p w14:paraId="1768FBC8" w14:textId="42D44AAA" w:rsidR="00CC1DDD" w:rsidRDefault="00740625">
          <w:pPr>
            <w:pStyle w:val="TOC3"/>
            <w:tabs>
              <w:tab w:val="right" w:leader="dot" w:pos="9350"/>
            </w:tabs>
            <w:rPr>
              <w:rFonts w:eastAsiaTheme="minorEastAsia"/>
              <w:noProof/>
              <w:lang w:val="en-CA" w:eastAsia="en-CA"/>
            </w:rPr>
          </w:pPr>
          <w:hyperlink w:anchor="_Toc37756971" w:history="1">
            <w:r w:rsidR="00CC1DDD" w:rsidRPr="00596837">
              <w:rPr>
                <w:rStyle w:val="Hyperlink"/>
                <w:noProof/>
              </w:rPr>
              <w:t>Forms of Payment</w:t>
            </w:r>
            <w:r w:rsidR="00CC1DDD">
              <w:rPr>
                <w:noProof/>
                <w:webHidden/>
              </w:rPr>
              <w:tab/>
            </w:r>
            <w:r w:rsidR="00CC1DDD">
              <w:rPr>
                <w:noProof/>
                <w:webHidden/>
              </w:rPr>
              <w:fldChar w:fldCharType="begin"/>
            </w:r>
            <w:r w:rsidR="00CC1DDD">
              <w:rPr>
                <w:noProof/>
                <w:webHidden/>
              </w:rPr>
              <w:instrText xml:space="preserve"> PAGEREF _Toc37756971 \h </w:instrText>
            </w:r>
            <w:r w:rsidR="00CC1DDD">
              <w:rPr>
                <w:noProof/>
                <w:webHidden/>
              </w:rPr>
            </w:r>
            <w:r w:rsidR="00CC1DDD">
              <w:rPr>
                <w:noProof/>
                <w:webHidden/>
              </w:rPr>
              <w:fldChar w:fldCharType="separate"/>
            </w:r>
            <w:r w:rsidR="00CC1DDD">
              <w:rPr>
                <w:noProof/>
                <w:webHidden/>
              </w:rPr>
              <w:t>44</w:t>
            </w:r>
            <w:r w:rsidR="00CC1DDD">
              <w:rPr>
                <w:noProof/>
                <w:webHidden/>
              </w:rPr>
              <w:fldChar w:fldCharType="end"/>
            </w:r>
          </w:hyperlink>
        </w:p>
        <w:p w14:paraId="318FDA89" w14:textId="5610C440" w:rsidR="00CC1DDD" w:rsidRDefault="00740625">
          <w:pPr>
            <w:pStyle w:val="TOC3"/>
            <w:tabs>
              <w:tab w:val="right" w:leader="dot" w:pos="9350"/>
            </w:tabs>
            <w:rPr>
              <w:rFonts w:eastAsiaTheme="minorEastAsia"/>
              <w:noProof/>
              <w:lang w:val="en-CA" w:eastAsia="en-CA"/>
            </w:rPr>
          </w:pPr>
          <w:hyperlink w:anchor="_Toc37756972" w:history="1">
            <w:r w:rsidR="00CC1DDD" w:rsidRPr="00596837">
              <w:rPr>
                <w:rStyle w:val="Hyperlink"/>
                <w:noProof/>
              </w:rPr>
              <w:t>Interest on Deposits</w:t>
            </w:r>
            <w:r w:rsidR="00CC1DDD">
              <w:rPr>
                <w:noProof/>
                <w:webHidden/>
              </w:rPr>
              <w:tab/>
            </w:r>
            <w:r w:rsidR="00CC1DDD">
              <w:rPr>
                <w:noProof/>
                <w:webHidden/>
              </w:rPr>
              <w:fldChar w:fldCharType="begin"/>
            </w:r>
            <w:r w:rsidR="00CC1DDD">
              <w:rPr>
                <w:noProof/>
                <w:webHidden/>
              </w:rPr>
              <w:instrText xml:space="preserve"> PAGEREF _Toc37756972 \h </w:instrText>
            </w:r>
            <w:r w:rsidR="00CC1DDD">
              <w:rPr>
                <w:noProof/>
                <w:webHidden/>
              </w:rPr>
            </w:r>
            <w:r w:rsidR="00CC1DDD">
              <w:rPr>
                <w:noProof/>
                <w:webHidden/>
              </w:rPr>
              <w:fldChar w:fldCharType="separate"/>
            </w:r>
            <w:r w:rsidR="00CC1DDD">
              <w:rPr>
                <w:noProof/>
                <w:webHidden/>
              </w:rPr>
              <w:t>45</w:t>
            </w:r>
            <w:r w:rsidR="00CC1DDD">
              <w:rPr>
                <w:noProof/>
                <w:webHidden/>
              </w:rPr>
              <w:fldChar w:fldCharType="end"/>
            </w:r>
          </w:hyperlink>
        </w:p>
        <w:p w14:paraId="76BF7A0E" w14:textId="6D9578AE" w:rsidR="00CC1DDD" w:rsidRDefault="00740625">
          <w:pPr>
            <w:pStyle w:val="TOC3"/>
            <w:tabs>
              <w:tab w:val="right" w:leader="dot" w:pos="9350"/>
            </w:tabs>
            <w:rPr>
              <w:rFonts w:eastAsiaTheme="minorEastAsia"/>
              <w:noProof/>
              <w:lang w:val="en-CA" w:eastAsia="en-CA"/>
            </w:rPr>
          </w:pPr>
          <w:hyperlink w:anchor="_Toc37756973" w:history="1">
            <w:r w:rsidR="00CC1DDD" w:rsidRPr="00596837">
              <w:rPr>
                <w:rStyle w:val="Hyperlink"/>
                <w:noProof/>
              </w:rPr>
              <w:t>Insufficient Funds</w:t>
            </w:r>
            <w:r w:rsidR="00CC1DDD">
              <w:rPr>
                <w:noProof/>
                <w:webHidden/>
              </w:rPr>
              <w:tab/>
            </w:r>
            <w:r w:rsidR="00CC1DDD">
              <w:rPr>
                <w:noProof/>
                <w:webHidden/>
              </w:rPr>
              <w:fldChar w:fldCharType="begin"/>
            </w:r>
            <w:r w:rsidR="00CC1DDD">
              <w:rPr>
                <w:noProof/>
                <w:webHidden/>
              </w:rPr>
              <w:instrText xml:space="preserve"> PAGEREF _Toc37756973 \h </w:instrText>
            </w:r>
            <w:r w:rsidR="00CC1DDD">
              <w:rPr>
                <w:noProof/>
                <w:webHidden/>
              </w:rPr>
            </w:r>
            <w:r w:rsidR="00CC1DDD">
              <w:rPr>
                <w:noProof/>
                <w:webHidden/>
              </w:rPr>
              <w:fldChar w:fldCharType="separate"/>
            </w:r>
            <w:r w:rsidR="00CC1DDD">
              <w:rPr>
                <w:noProof/>
                <w:webHidden/>
              </w:rPr>
              <w:t>45</w:t>
            </w:r>
            <w:r w:rsidR="00CC1DDD">
              <w:rPr>
                <w:noProof/>
                <w:webHidden/>
              </w:rPr>
              <w:fldChar w:fldCharType="end"/>
            </w:r>
          </w:hyperlink>
        </w:p>
        <w:p w14:paraId="2ABA6572" w14:textId="79DFAD82" w:rsidR="00CC1DDD" w:rsidRDefault="00740625">
          <w:pPr>
            <w:pStyle w:val="TOC3"/>
            <w:tabs>
              <w:tab w:val="right" w:leader="dot" w:pos="9350"/>
            </w:tabs>
            <w:rPr>
              <w:rFonts w:eastAsiaTheme="minorEastAsia"/>
              <w:noProof/>
              <w:lang w:val="en-CA" w:eastAsia="en-CA"/>
            </w:rPr>
          </w:pPr>
          <w:hyperlink w:anchor="_Toc37756974" w:history="1">
            <w:r w:rsidR="00CC1DDD" w:rsidRPr="00596837">
              <w:rPr>
                <w:rStyle w:val="Hyperlink"/>
                <w:noProof/>
              </w:rPr>
              <w:t>Post-dated Cheques</w:t>
            </w:r>
            <w:r w:rsidR="00CC1DDD">
              <w:rPr>
                <w:noProof/>
                <w:webHidden/>
              </w:rPr>
              <w:tab/>
            </w:r>
            <w:r w:rsidR="00CC1DDD">
              <w:rPr>
                <w:noProof/>
                <w:webHidden/>
              </w:rPr>
              <w:fldChar w:fldCharType="begin"/>
            </w:r>
            <w:r w:rsidR="00CC1DDD">
              <w:rPr>
                <w:noProof/>
                <w:webHidden/>
              </w:rPr>
              <w:instrText xml:space="preserve"> PAGEREF _Toc37756974 \h </w:instrText>
            </w:r>
            <w:r w:rsidR="00CC1DDD">
              <w:rPr>
                <w:noProof/>
                <w:webHidden/>
              </w:rPr>
            </w:r>
            <w:r w:rsidR="00CC1DDD">
              <w:rPr>
                <w:noProof/>
                <w:webHidden/>
              </w:rPr>
              <w:fldChar w:fldCharType="separate"/>
            </w:r>
            <w:r w:rsidR="00CC1DDD">
              <w:rPr>
                <w:noProof/>
                <w:webHidden/>
              </w:rPr>
              <w:t>45</w:t>
            </w:r>
            <w:r w:rsidR="00CC1DDD">
              <w:rPr>
                <w:noProof/>
                <w:webHidden/>
              </w:rPr>
              <w:fldChar w:fldCharType="end"/>
            </w:r>
          </w:hyperlink>
        </w:p>
        <w:p w14:paraId="4BD291B7" w14:textId="3726F3D7" w:rsidR="00CC1DDD" w:rsidRDefault="00740625">
          <w:pPr>
            <w:pStyle w:val="TOC3"/>
            <w:tabs>
              <w:tab w:val="right" w:leader="dot" w:pos="9350"/>
            </w:tabs>
            <w:rPr>
              <w:rFonts w:eastAsiaTheme="minorEastAsia"/>
              <w:noProof/>
              <w:lang w:val="en-CA" w:eastAsia="en-CA"/>
            </w:rPr>
          </w:pPr>
          <w:hyperlink w:anchor="_Toc37756975" w:history="1">
            <w:r w:rsidR="00CC1DDD" w:rsidRPr="00596837">
              <w:rPr>
                <w:rStyle w:val="Hyperlink"/>
                <w:noProof/>
              </w:rPr>
              <w:t>Terminated Transactions</w:t>
            </w:r>
            <w:r w:rsidR="00CC1DDD">
              <w:rPr>
                <w:noProof/>
                <w:webHidden/>
              </w:rPr>
              <w:tab/>
            </w:r>
            <w:r w:rsidR="00CC1DDD">
              <w:rPr>
                <w:noProof/>
                <w:webHidden/>
              </w:rPr>
              <w:fldChar w:fldCharType="begin"/>
            </w:r>
            <w:r w:rsidR="00CC1DDD">
              <w:rPr>
                <w:noProof/>
                <w:webHidden/>
              </w:rPr>
              <w:instrText xml:space="preserve"> PAGEREF _Toc37756975 \h </w:instrText>
            </w:r>
            <w:r w:rsidR="00CC1DDD">
              <w:rPr>
                <w:noProof/>
                <w:webHidden/>
              </w:rPr>
            </w:r>
            <w:r w:rsidR="00CC1DDD">
              <w:rPr>
                <w:noProof/>
                <w:webHidden/>
              </w:rPr>
              <w:fldChar w:fldCharType="separate"/>
            </w:r>
            <w:r w:rsidR="00CC1DDD">
              <w:rPr>
                <w:noProof/>
                <w:webHidden/>
              </w:rPr>
              <w:t>45</w:t>
            </w:r>
            <w:r w:rsidR="00CC1DDD">
              <w:rPr>
                <w:noProof/>
                <w:webHidden/>
              </w:rPr>
              <w:fldChar w:fldCharType="end"/>
            </w:r>
          </w:hyperlink>
        </w:p>
        <w:p w14:paraId="682D085F" w14:textId="3AFF9C6D" w:rsidR="00CC1DDD" w:rsidRDefault="00740625">
          <w:pPr>
            <w:pStyle w:val="TOC3"/>
            <w:tabs>
              <w:tab w:val="right" w:leader="dot" w:pos="9350"/>
            </w:tabs>
            <w:rPr>
              <w:rFonts w:eastAsiaTheme="minorEastAsia"/>
              <w:noProof/>
              <w:lang w:val="en-CA" w:eastAsia="en-CA"/>
            </w:rPr>
          </w:pPr>
          <w:hyperlink w:anchor="_Toc37756976" w:history="1">
            <w:r w:rsidR="00CC1DDD" w:rsidRPr="00596837">
              <w:rPr>
                <w:rStyle w:val="Hyperlink"/>
                <w:noProof/>
              </w:rPr>
              <w:t>Deposit Disputes</w:t>
            </w:r>
            <w:r w:rsidR="00CC1DDD">
              <w:rPr>
                <w:noProof/>
                <w:webHidden/>
              </w:rPr>
              <w:tab/>
            </w:r>
            <w:r w:rsidR="00CC1DDD">
              <w:rPr>
                <w:noProof/>
                <w:webHidden/>
              </w:rPr>
              <w:fldChar w:fldCharType="begin"/>
            </w:r>
            <w:r w:rsidR="00CC1DDD">
              <w:rPr>
                <w:noProof/>
                <w:webHidden/>
              </w:rPr>
              <w:instrText xml:space="preserve"> PAGEREF _Toc37756976 \h </w:instrText>
            </w:r>
            <w:r w:rsidR="00CC1DDD">
              <w:rPr>
                <w:noProof/>
                <w:webHidden/>
              </w:rPr>
            </w:r>
            <w:r w:rsidR="00CC1DDD">
              <w:rPr>
                <w:noProof/>
                <w:webHidden/>
              </w:rPr>
              <w:fldChar w:fldCharType="separate"/>
            </w:r>
            <w:r w:rsidR="00CC1DDD">
              <w:rPr>
                <w:noProof/>
                <w:webHidden/>
              </w:rPr>
              <w:t>45</w:t>
            </w:r>
            <w:r w:rsidR="00CC1DDD">
              <w:rPr>
                <w:noProof/>
                <w:webHidden/>
              </w:rPr>
              <w:fldChar w:fldCharType="end"/>
            </w:r>
          </w:hyperlink>
        </w:p>
        <w:p w14:paraId="22A71E1F" w14:textId="48014805" w:rsidR="00CC1DDD" w:rsidRDefault="00740625">
          <w:pPr>
            <w:pStyle w:val="TOC2"/>
            <w:tabs>
              <w:tab w:val="left" w:pos="880"/>
              <w:tab w:val="right" w:leader="dot" w:pos="9350"/>
            </w:tabs>
            <w:rPr>
              <w:rFonts w:eastAsiaTheme="minorEastAsia"/>
              <w:noProof/>
              <w:lang w:val="en-CA" w:eastAsia="en-CA"/>
            </w:rPr>
          </w:pPr>
          <w:hyperlink w:anchor="_Toc37756977" w:history="1">
            <w:r w:rsidR="00CC1DDD" w:rsidRPr="00596837">
              <w:rPr>
                <w:rStyle w:val="Hyperlink"/>
                <w:noProof/>
              </w:rPr>
              <w:t>18.</w:t>
            </w:r>
            <w:r w:rsidR="00CC1DDD">
              <w:rPr>
                <w:rFonts w:eastAsiaTheme="minorEastAsia"/>
                <w:noProof/>
                <w:lang w:val="en-CA" w:eastAsia="en-CA"/>
              </w:rPr>
              <w:tab/>
            </w:r>
            <w:r w:rsidR="00CC1DDD" w:rsidRPr="00596837">
              <w:rPr>
                <w:rStyle w:val="Hyperlink"/>
                <w:noProof/>
              </w:rPr>
              <w:t>Conveyance Protocol</w:t>
            </w:r>
            <w:r w:rsidR="00CC1DDD">
              <w:rPr>
                <w:noProof/>
                <w:webHidden/>
              </w:rPr>
              <w:tab/>
            </w:r>
            <w:r w:rsidR="00CC1DDD">
              <w:rPr>
                <w:noProof/>
                <w:webHidden/>
              </w:rPr>
              <w:fldChar w:fldCharType="begin"/>
            </w:r>
            <w:r w:rsidR="00CC1DDD">
              <w:rPr>
                <w:noProof/>
                <w:webHidden/>
              </w:rPr>
              <w:instrText xml:space="preserve"> PAGEREF _Toc37756977 \h </w:instrText>
            </w:r>
            <w:r w:rsidR="00CC1DDD">
              <w:rPr>
                <w:noProof/>
                <w:webHidden/>
              </w:rPr>
            </w:r>
            <w:r w:rsidR="00CC1DDD">
              <w:rPr>
                <w:noProof/>
                <w:webHidden/>
              </w:rPr>
              <w:fldChar w:fldCharType="separate"/>
            </w:r>
            <w:r w:rsidR="00CC1DDD">
              <w:rPr>
                <w:noProof/>
                <w:webHidden/>
              </w:rPr>
              <w:t>45</w:t>
            </w:r>
            <w:r w:rsidR="00CC1DDD">
              <w:rPr>
                <w:noProof/>
                <w:webHidden/>
              </w:rPr>
              <w:fldChar w:fldCharType="end"/>
            </w:r>
          </w:hyperlink>
        </w:p>
        <w:p w14:paraId="003B5D8A" w14:textId="0D2ACC37" w:rsidR="00CC1DDD" w:rsidRDefault="00740625">
          <w:pPr>
            <w:pStyle w:val="TOC3"/>
            <w:tabs>
              <w:tab w:val="right" w:leader="dot" w:pos="9350"/>
            </w:tabs>
            <w:rPr>
              <w:rFonts w:eastAsiaTheme="minorEastAsia"/>
              <w:noProof/>
              <w:lang w:val="en-CA" w:eastAsia="en-CA"/>
            </w:rPr>
          </w:pPr>
          <w:hyperlink w:anchor="_Toc37756978" w:history="1">
            <w:r w:rsidR="00CC1DDD" w:rsidRPr="00596837">
              <w:rPr>
                <w:rStyle w:val="Hyperlink"/>
                <w:noProof/>
              </w:rPr>
              <w:t>Traditional Conveyance Protocol</w:t>
            </w:r>
            <w:r w:rsidR="00CC1DDD">
              <w:rPr>
                <w:noProof/>
                <w:webHidden/>
              </w:rPr>
              <w:tab/>
            </w:r>
            <w:r w:rsidR="00CC1DDD">
              <w:rPr>
                <w:noProof/>
                <w:webHidden/>
              </w:rPr>
              <w:fldChar w:fldCharType="begin"/>
            </w:r>
            <w:r w:rsidR="00CC1DDD">
              <w:rPr>
                <w:noProof/>
                <w:webHidden/>
              </w:rPr>
              <w:instrText xml:space="preserve"> PAGEREF _Toc37756978 \h </w:instrText>
            </w:r>
            <w:r w:rsidR="00CC1DDD">
              <w:rPr>
                <w:noProof/>
                <w:webHidden/>
              </w:rPr>
            </w:r>
            <w:r w:rsidR="00CC1DDD">
              <w:rPr>
                <w:noProof/>
                <w:webHidden/>
              </w:rPr>
              <w:fldChar w:fldCharType="separate"/>
            </w:r>
            <w:r w:rsidR="00CC1DDD">
              <w:rPr>
                <w:noProof/>
                <w:webHidden/>
              </w:rPr>
              <w:t>45</w:t>
            </w:r>
            <w:r w:rsidR="00CC1DDD">
              <w:rPr>
                <w:noProof/>
                <w:webHidden/>
              </w:rPr>
              <w:fldChar w:fldCharType="end"/>
            </w:r>
          </w:hyperlink>
        </w:p>
        <w:p w14:paraId="0080152F" w14:textId="6843557F" w:rsidR="00CC1DDD" w:rsidRDefault="00740625">
          <w:pPr>
            <w:pStyle w:val="TOC2"/>
            <w:tabs>
              <w:tab w:val="left" w:pos="880"/>
              <w:tab w:val="right" w:leader="dot" w:pos="9350"/>
            </w:tabs>
            <w:rPr>
              <w:rFonts w:eastAsiaTheme="minorEastAsia"/>
              <w:noProof/>
              <w:lang w:val="en-CA" w:eastAsia="en-CA"/>
            </w:rPr>
          </w:pPr>
          <w:hyperlink w:anchor="_Toc37756979" w:history="1">
            <w:r w:rsidR="00CC1DDD" w:rsidRPr="00596837">
              <w:rPr>
                <w:rStyle w:val="Hyperlink"/>
                <w:noProof/>
              </w:rPr>
              <w:t>19.</w:t>
            </w:r>
            <w:r w:rsidR="00CC1DDD">
              <w:rPr>
                <w:rFonts w:eastAsiaTheme="minorEastAsia"/>
                <w:noProof/>
                <w:lang w:val="en-CA" w:eastAsia="en-CA"/>
              </w:rPr>
              <w:tab/>
            </w:r>
            <w:r w:rsidR="00CC1DDD" w:rsidRPr="00596837">
              <w:rPr>
                <w:rStyle w:val="Hyperlink"/>
                <w:noProof/>
              </w:rPr>
              <w:t>Day of Closing</w:t>
            </w:r>
            <w:r w:rsidR="00CC1DDD">
              <w:rPr>
                <w:noProof/>
                <w:webHidden/>
              </w:rPr>
              <w:tab/>
            </w:r>
            <w:r w:rsidR="00CC1DDD">
              <w:rPr>
                <w:noProof/>
                <w:webHidden/>
              </w:rPr>
              <w:fldChar w:fldCharType="begin"/>
            </w:r>
            <w:r w:rsidR="00CC1DDD">
              <w:rPr>
                <w:noProof/>
                <w:webHidden/>
              </w:rPr>
              <w:instrText xml:space="preserve"> PAGEREF _Toc37756979 \h </w:instrText>
            </w:r>
            <w:r w:rsidR="00CC1DDD">
              <w:rPr>
                <w:noProof/>
                <w:webHidden/>
              </w:rPr>
            </w:r>
            <w:r w:rsidR="00CC1DDD">
              <w:rPr>
                <w:noProof/>
                <w:webHidden/>
              </w:rPr>
              <w:fldChar w:fldCharType="separate"/>
            </w:r>
            <w:r w:rsidR="00CC1DDD">
              <w:rPr>
                <w:noProof/>
                <w:webHidden/>
              </w:rPr>
              <w:t>46</w:t>
            </w:r>
            <w:r w:rsidR="00CC1DDD">
              <w:rPr>
                <w:noProof/>
                <w:webHidden/>
              </w:rPr>
              <w:fldChar w:fldCharType="end"/>
            </w:r>
          </w:hyperlink>
        </w:p>
        <w:p w14:paraId="4CB95955" w14:textId="379596CD" w:rsidR="00CC1DDD" w:rsidRDefault="00740625">
          <w:pPr>
            <w:pStyle w:val="TOC3"/>
            <w:tabs>
              <w:tab w:val="right" w:leader="dot" w:pos="9350"/>
            </w:tabs>
            <w:rPr>
              <w:rFonts w:eastAsiaTheme="minorEastAsia"/>
              <w:noProof/>
              <w:lang w:val="en-CA" w:eastAsia="en-CA"/>
            </w:rPr>
          </w:pPr>
          <w:hyperlink w:anchor="_Toc37756980" w:history="1">
            <w:r w:rsidR="00CC1DDD" w:rsidRPr="00596837">
              <w:rPr>
                <w:rStyle w:val="Hyperlink"/>
                <w:noProof/>
              </w:rPr>
              <w:t>Representing the Buyer</w:t>
            </w:r>
            <w:r w:rsidR="00CC1DDD">
              <w:rPr>
                <w:noProof/>
                <w:webHidden/>
              </w:rPr>
              <w:tab/>
            </w:r>
            <w:r w:rsidR="00CC1DDD">
              <w:rPr>
                <w:noProof/>
                <w:webHidden/>
              </w:rPr>
              <w:fldChar w:fldCharType="begin"/>
            </w:r>
            <w:r w:rsidR="00CC1DDD">
              <w:rPr>
                <w:noProof/>
                <w:webHidden/>
              </w:rPr>
              <w:instrText xml:space="preserve"> PAGEREF _Toc37756980 \h </w:instrText>
            </w:r>
            <w:r w:rsidR="00CC1DDD">
              <w:rPr>
                <w:noProof/>
                <w:webHidden/>
              </w:rPr>
            </w:r>
            <w:r w:rsidR="00CC1DDD">
              <w:rPr>
                <w:noProof/>
                <w:webHidden/>
              </w:rPr>
              <w:fldChar w:fldCharType="separate"/>
            </w:r>
            <w:r w:rsidR="00CC1DDD">
              <w:rPr>
                <w:noProof/>
                <w:webHidden/>
              </w:rPr>
              <w:t>46</w:t>
            </w:r>
            <w:r w:rsidR="00CC1DDD">
              <w:rPr>
                <w:noProof/>
                <w:webHidden/>
              </w:rPr>
              <w:fldChar w:fldCharType="end"/>
            </w:r>
          </w:hyperlink>
        </w:p>
        <w:p w14:paraId="7DA4EF00" w14:textId="34283A93" w:rsidR="00CC1DDD" w:rsidRDefault="00740625">
          <w:pPr>
            <w:pStyle w:val="TOC3"/>
            <w:tabs>
              <w:tab w:val="right" w:leader="dot" w:pos="9350"/>
            </w:tabs>
            <w:rPr>
              <w:rFonts w:eastAsiaTheme="minorEastAsia"/>
              <w:noProof/>
              <w:lang w:val="en-CA" w:eastAsia="en-CA"/>
            </w:rPr>
          </w:pPr>
          <w:hyperlink w:anchor="_Toc37756981" w:history="1">
            <w:r w:rsidR="00CC1DDD" w:rsidRPr="00596837">
              <w:rPr>
                <w:rStyle w:val="Hyperlink"/>
                <w:noProof/>
              </w:rPr>
              <w:t>Representing the Seller</w:t>
            </w:r>
            <w:r w:rsidR="00CC1DDD">
              <w:rPr>
                <w:noProof/>
                <w:webHidden/>
              </w:rPr>
              <w:tab/>
            </w:r>
            <w:r w:rsidR="00CC1DDD">
              <w:rPr>
                <w:noProof/>
                <w:webHidden/>
              </w:rPr>
              <w:fldChar w:fldCharType="begin"/>
            </w:r>
            <w:r w:rsidR="00CC1DDD">
              <w:rPr>
                <w:noProof/>
                <w:webHidden/>
              </w:rPr>
              <w:instrText xml:space="preserve"> PAGEREF _Toc37756981 \h </w:instrText>
            </w:r>
            <w:r w:rsidR="00CC1DDD">
              <w:rPr>
                <w:noProof/>
                <w:webHidden/>
              </w:rPr>
            </w:r>
            <w:r w:rsidR="00CC1DDD">
              <w:rPr>
                <w:noProof/>
                <w:webHidden/>
              </w:rPr>
              <w:fldChar w:fldCharType="separate"/>
            </w:r>
            <w:r w:rsidR="00CC1DDD">
              <w:rPr>
                <w:noProof/>
                <w:webHidden/>
              </w:rPr>
              <w:t>46</w:t>
            </w:r>
            <w:r w:rsidR="00CC1DDD">
              <w:rPr>
                <w:noProof/>
                <w:webHidden/>
              </w:rPr>
              <w:fldChar w:fldCharType="end"/>
            </w:r>
          </w:hyperlink>
        </w:p>
        <w:p w14:paraId="3B71BF59" w14:textId="5DF6A03C" w:rsidR="00CC1DDD" w:rsidRDefault="00740625">
          <w:pPr>
            <w:pStyle w:val="TOC2"/>
            <w:tabs>
              <w:tab w:val="left" w:pos="880"/>
              <w:tab w:val="right" w:leader="dot" w:pos="9350"/>
            </w:tabs>
            <w:rPr>
              <w:rFonts w:eastAsiaTheme="minorEastAsia"/>
              <w:noProof/>
              <w:lang w:val="en-CA" w:eastAsia="en-CA"/>
            </w:rPr>
          </w:pPr>
          <w:hyperlink w:anchor="_Toc37756982" w:history="1">
            <w:r w:rsidR="00CC1DDD" w:rsidRPr="00596837">
              <w:rPr>
                <w:rStyle w:val="Hyperlink"/>
                <w:noProof/>
              </w:rPr>
              <w:t>20.</w:t>
            </w:r>
            <w:r w:rsidR="00CC1DDD">
              <w:rPr>
                <w:rFonts w:eastAsiaTheme="minorEastAsia"/>
                <w:noProof/>
                <w:lang w:val="en-CA" w:eastAsia="en-CA"/>
              </w:rPr>
              <w:tab/>
            </w:r>
            <w:r w:rsidR="00CC1DDD" w:rsidRPr="00596837">
              <w:rPr>
                <w:rStyle w:val="Hyperlink"/>
                <w:noProof/>
              </w:rPr>
              <w:t>Contract Termination</w:t>
            </w:r>
            <w:r w:rsidR="00CC1DDD">
              <w:rPr>
                <w:noProof/>
                <w:webHidden/>
              </w:rPr>
              <w:tab/>
            </w:r>
            <w:r w:rsidR="00CC1DDD">
              <w:rPr>
                <w:noProof/>
                <w:webHidden/>
              </w:rPr>
              <w:fldChar w:fldCharType="begin"/>
            </w:r>
            <w:r w:rsidR="00CC1DDD">
              <w:rPr>
                <w:noProof/>
                <w:webHidden/>
              </w:rPr>
              <w:instrText xml:space="preserve"> PAGEREF _Toc37756982 \h </w:instrText>
            </w:r>
            <w:r w:rsidR="00CC1DDD">
              <w:rPr>
                <w:noProof/>
                <w:webHidden/>
              </w:rPr>
            </w:r>
            <w:r w:rsidR="00CC1DDD">
              <w:rPr>
                <w:noProof/>
                <w:webHidden/>
              </w:rPr>
              <w:fldChar w:fldCharType="separate"/>
            </w:r>
            <w:r w:rsidR="00CC1DDD">
              <w:rPr>
                <w:noProof/>
                <w:webHidden/>
              </w:rPr>
              <w:t>46</w:t>
            </w:r>
            <w:r w:rsidR="00CC1DDD">
              <w:rPr>
                <w:noProof/>
                <w:webHidden/>
              </w:rPr>
              <w:fldChar w:fldCharType="end"/>
            </w:r>
          </w:hyperlink>
        </w:p>
        <w:p w14:paraId="15C685FD" w14:textId="3EDB51E5" w:rsidR="00CC1DDD" w:rsidRDefault="00740625">
          <w:pPr>
            <w:pStyle w:val="TOC2"/>
            <w:tabs>
              <w:tab w:val="left" w:pos="880"/>
              <w:tab w:val="right" w:leader="dot" w:pos="9350"/>
            </w:tabs>
            <w:rPr>
              <w:rFonts w:eastAsiaTheme="minorEastAsia"/>
              <w:noProof/>
              <w:lang w:val="en-CA" w:eastAsia="en-CA"/>
            </w:rPr>
          </w:pPr>
          <w:hyperlink w:anchor="_Toc37756983" w:history="1">
            <w:r w:rsidR="00CC1DDD" w:rsidRPr="00596837">
              <w:rPr>
                <w:rStyle w:val="Hyperlink"/>
                <w:noProof/>
              </w:rPr>
              <w:t>21.</w:t>
            </w:r>
            <w:r w:rsidR="00CC1DDD">
              <w:rPr>
                <w:rFonts w:eastAsiaTheme="minorEastAsia"/>
                <w:noProof/>
                <w:lang w:val="en-CA" w:eastAsia="en-CA"/>
              </w:rPr>
              <w:tab/>
            </w:r>
            <w:r w:rsidR="00CC1DDD" w:rsidRPr="00596837">
              <w:rPr>
                <w:rStyle w:val="Hyperlink"/>
                <w:noProof/>
              </w:rPr>
              <w:t>Personal Trading in Real Estate</w:t>
            </w:r>
            <w:r w:rsidR="00CC1DDD">
              <w:rPr>
                <w:noProof/>
                <w:webHidden/>
              </w:rPr>
              <w:tab/>
            </w:r>
            <w:r w:rsidR="00CC1DDD">
              <w:rPr>
                <w:noProof/>
                <w:webHidden/>
              </w:rPr>
              <w:fldChar w:fldCharType="begin"/>
            </w:r>
            <w:r w:rsidR="00CC1DDD">
              <w:rPr>
                <w:noProof/>
                <w:webHidden/>
              </w:rPr>
              <w:instrText xml:space="preserve"> PAGEREF _Toc37756983 \h </w:instrText>
            </w:r>
            <w:r w:rsidR="00CC1DDD">
              <w:rPr>
                <w:noProof/>
                <w:webHidden/>
              </w:rPr>
            </w:r>
            <w:r w:rsidR="00CC1DDD">
              <w:rPr>
                <w:noProof/>
                <w:webHidden/>
              </w:rPr>
              <w:fldChar w:fldCharType="separate"/>
            </w:r>
            <w:r w:rsidR="00CC1DDD">
              <w:rPr>
                <w:noProof/>
                <w:webHidden/>
              </w:rPr>
              <w:t>46</w:t>
            </w:r>
            <w:r w:rsidR="00CC1DDD">
              <w:rPr>
                <w:noProof/>
                <w:webHidden/>
              </w:rPr>
              <w:fldChar w:fldCharType="end"/>
            </w:r>
          </w:hyperlink>
        </w:p>
        <w:p w14:paraId="7C0EE76A" w14:textId="5A95C518" w:rsidR="00CC1DDD" w:rsidRDefault="00740625">
          <w:pPr>
            <w:pStyle w:val="TOC2"/>
            <w:tabs>
              <w:tab w:val="left" w:pos="880"/>
              <w:tab w:val="right" w:leader="dot" w:pos="9350"/>
            </w:tabs>
            <w:rPr>
              <w:rFonts w:eastAsiaTheme="minorEastAsia"/>
              <w:noProof/>
              <w:lang w:val="en-CA" w:eastAsia="en-CA"/>
            </w:rPr>
          </w:pPr>
          <w:hyperlink w:anchor="_Toc37756984" w:history="1">
            <w:r w:rsidR="00CC1DDD" w:rsidRPr="00596837">
              <w:rPr>
                <w:rStyle w:val="Hyperlink"/>
                <w:noProof/>
              </w:rPr>
              <w:t>22.</w:t>
            </w:r>
            <w:r w:rsidR="00CC1DDD">
              <w:rPr>
                <w:rFonts w:eastAsiaTheme="minorEastAsia"/>
                <w:noProof/>
                <w:lang w:val="en-CA" w:eastAsia="en-CA"/>
              </w:rPr>
              <w:tab/>
            </w:r>
            <w:r w:rsidR="00CC1DDD" w:rsidRPr="00596837">
              <w:rPr>
                <w:rStyle w:val="Hyperlink"/>
                <w:noProof/>
              </w:rPr>
              <w:t>Legal &amp; Other Professional Advice</w:t>
            </w:r>
            <w:r w:rsidR="00CC1DDD">
              <w:rPr>
                <w:noProof/>
                <w:webHidden/>
              </w:rPr>
              <w:tab/>
            </w:r>
            <w:r w:rsidR="00CC1DDD">
              <w:rPr>
                <w:noProof/>
                <w:webHidden/>
              </w:rPr>
              <w:fldChar w:fldCharType="begin"/>
            </w:r>
            <w:r w:rsidR="00CC1DDD">
              <w:rPr>
                <w:noProof/>
                <w:webHidden/>
              </w:rPr>
              <w:instrText xml:space="preserve"> PAGEREF _Toc37756984 \h </w:instrText>
            </w:r>
            <w:r w:rsidR="00CC1DDD">
              <w:rPr>
                <w:noProof/>
                <w:webHidden/>
              </w:rPr>
            </w:r>
            <w:r w:rsidR="00CC1DDD">
              <w:rPr>
                <w:noProof/>
                <w:webHidden/>
              </w:rPr>
              <w:fldChar w:fldCharType="separate"/>
            </w:r>
            <w:r w:rsidR="00CC1DDD">
              <w:rPr>
                <w:noProof/>
                <w:webHidden/>
              </w:rPr>
              <w:t>47</w:t>
            </w:r>
            <w:r w:rsidR="00CC1DDD">
              <w:rPr>
                <w:noProof/>
                <w:webHidden/>
              </w:rPr>
              <w:fldChar w:fldCharType="end"/>
            </w:r>
          </w:hyperlink>
        </w:p>
        <w:p w14:paraId="62D0C9AA" w14:textId="31C3469D" w:rsidR="00CC1DDD" w:rsidRDefault="00740625">
          <w:pPr>
            <w:pStyle w:val="TOC2"/>
            <w:tabs>
              <w:tab w:val="left" w:pos="880"/>
              <w:tab w:val="right" w:leader="dot" w:pos="9350"/>
            </w:tabs>
            <w:rPr>
              <w:rFonts w:eastAsiaTheme="minorEastAsia"/>
              <w:noProof/>
              <w:lang w:val="en-CA" w:eastAsia="en-CA"/>
            </w:rPr>
          </w:pPr>
          <w:hyperlink w:anchor="_Toc37756985" w:history="1">
            <w:r w:rsidR="00CC1DDD" w:rsidRPr="00596837">
              <w:rPr>
                <w:rStyle w:val="Hyperlink"/>
                <w:noProof/>
              </w:rPr>
              <w:t>23.</w:t>
            </w:r>
            <w:r w:rsidR="00CC1DDD">
              <w:rPr>
                <w:rFonts w:eastAsiaTheme="minorEastAsia"/>
                <w:noProof/>
                <w:lang w:val="en-CA" w:eastAsia="en-CA"/>
              </w:rPr>
              <w:tab/>
            </w:r>
            <w:r w:rsidR="00CC1DDD" w:rsidRPr="00596837">
              <w:rPr>
                <w:rStyle w:val="Hyperlink"/>
                <w:noProof/>
              </w:rPr>
              <w:t>Advertising &amp; Marketing Materials</w:t>
            </w:r>
            <w:r w:rsidR="00CC1DDD">
              <w:rPr>
                <w:noProof/>
                <w:webHidden/>
              </w:rPr>
              <w:tab/>
            </w:r>
            <w:r w:rsidR="00CC1DDD">
              <w:rPr>
                <w:noProof/>
                <w:webHidden/>
              </w:rPr>
              <w:fldChar w:fldCharType="begin"/>
            </w:r>
            <w:r w:rsidR="00CC1DDD">
              <w:rPr>
                <w:noProof/>
                <w:webHidden/>
              </w:rPr>
              <w:instrText xml:space="preserve"> PAGEREF _Toc37756985 \h </w:instrText>
            </w:r>
            <w:r w:rsidR="00CC1DDD">
              <w:rPr>
                <w:noProof/>
                <w:webHidden/>
              </w:rPr>
            </w:r>
            <w:r w:rsidR="00CC1DDD">
              <w:rPr>
                <w:noProof/>
                <w:webHidden/>
              </w:rPr>
              <w:fldChar w:fldCharType="separate"/>
            </w:r>
            <w:r w:rsidR="00CC1DDD">
              <w:rPr>
                <w:noProof/>
                <w:webHidden/>
              </w:rPr>
              <w:t>47</w:t>
            </w:r>
            <w:r w:rsidR="00CC1DDD">
              <w:rPr>
                <w:noProof/>
                <w:webHidden/>
              </w:rPr>
              <w:fldChar w:fldCharType="end"/>
            </w:r>
          </w:hyperlink>
        </w:p>
        <w:p w14:paraId="7ED557D8" w14:textId="27F4C102" w:rsidR="00CC1DDD" w:rsidRDefault="00740625">
          <w:pPr>
            <w:pStyle w:val="TOC3"/>
            <w:tabs>
              <w:tab w:val="right" w:leader="dot" w:pos="9350"/>
            </w:tabs>
            <w:rPr>
              <w:rFonts w:eastAsiaTheme="minorEastAsia"/>
              <w:noProof/>
              <w:lang w:val="en-CA" w:eastAsia="en-CA"/>
            </w:rPr>
          </w:pPr>
          <w:hyperlink w:anchor="_Toc37756986" w:history="1">
            <w:r w:rsidR="00CC1DDD" w:rsidRPr="00596837">
              <w:rPr>
                <w:rStyle w:val="Hyperlink"/>
                <w:noProof/>
              </w:rPr>
              <w:t>Marketing Materials</w:t>
            </w:r>
            <w:r w:rsidR="00CC1DDD">
              <w:rPr>
                <w:noProof/>
                <w:webHidden/>
              </w:rPr>
              <w:tab/>
            </w:r>
            <w:r w:rsidR="00CC1DDD">
              <w:rPr>
                <w:noProof/>
                <w:webHidden/>
              </w:rPr>
              <w:fldChar w:fldCharType="begin"/>
            </w:r>
            <w:r w:rsidR="00CC1DDD">
              <w:rPr>
                <w:noProof/>
                <w:webHidden/>
              </w:rPr>
              <w:instrText xml:space="preserve"> PAGEREF _Toc37756986 \h </w:instrText>
            </w:r>
            <w:r w:rsidR="00CC1DDD">
              <w:rPr>
                <w:noProof/>
                <w:webHidden/>
              </w:rPr>
            </w:r>
            <w:r w:rsidR="00CC1DDD">
              <w:rPr>
                <w:noProof/>
                <w:webHidden/>
              </w:rPr>
              <w:fldChar w:fldCharType="separate"/>
            </w:r>
            <w:r w:rsidR="00CC1DDD">
              <w:rPr>
                <w:noProof/>
                <w:webHidden/>
              </w:rPr>
              <w:t>48</w:t>
            </w:r>
            <w:r w:rsidR="00CC1DDD">
              <w:rPr>
                <w:noProof/>
                <w:webHidden/>
              </w:rPr>
              <w:fldChar w:fldCharType="end"/>
            </w:r>
          </w:hyperlink>
        </w:p>
        <w:p w14:paraId="5997F88C" w14:textId="67081F95" w:rsidR="00CC1DDD" w:rsidRDefault="00740625">
          <w:pPr>
            <w:pStyle w:val="TOC3"/>
            <w:tabs>
              <w:tab w:val="right" w:leader="dot" w:pos="9350"/>
            </w:tabs>
            <w:rPr>
              <w:rFonts w:eastAsiaTheme="minorEastAsia"/>
              <w:noProof/>
              <w:lang w:val="en-CA" w:eastAsia="en-CA"/>
            </w:rPr>
          </w:pPr>
          <w:hyperlink w:anchor="_Toc37756987" w:history="1">
            <w:r w:rsidR="00CC1DDD" w:rsidRPr="00596837">
              <w:rPr>
                <w:rStyle w:val="Hyperlink"/>
                <w:noProof/>
              </w:rPr>
              <w:t>Self-promotion</w:t>
            </w:r>
            <w:r w:rsidR="00CC1DDD">
              <w:rPr>
                <w:noProof/>
                <w:webHidden/>
              </w:rPr>
              <w:tab/>
            </w:r>
            <w:r w:rsidR="00CC1DDD">
              <w:rPr>
                <w:noProof/>
                <w:webHidden/>
              </w:rPr>
              <w:fldChar w:fldCharType="begin"/>
            </w:r>
            <w:r w:rsidR="00CC1DDD">
              <w:rPr>
                <w:noProof/>
                <w:webHidden/>
              </w:rPr>
              <w:instrText xml:space="preserve"> PAGEREF _Toc37756987 \h </w:instrText>
            </w:r>
            <w:r w:rsidR="00CC1DDD">
              <w:rPr>
                <w:noProof/>
                <w:webHidden/>
              </w:rPr>
            </w:r>
            <w:r w:rsidR="00CC1DDD">
              <w:rPr>
                <w:noProof/>
                <w:webHidden/>
              </w:rPr>
              <w:fldChar w:fldCharType="separate"/>
            </w:r>
            <w:r w:rsidR="00CC1DDD">
              <w:rPr>
                <w:noProof/>
                <w:webHidden/>
              </w:rPr>
              <w:t>49</w:t>
            </w:r>
            <w:r w:rsidR="00CC1DDD">
              <w:rPr>
                <w:noProof/>
                <w:webHidden/>
              </w:rPr>
              <w:fldChar w:fldCharType="end"/>
            </w:r>
          </w:hyperlink>
        </w:p>
        <w:p w14:paraId="3626EF19" w14:textId="3310E3BC" w:rsidR="00CC1DDD" w:rsidRDefault="00740625">
          <w:pPr>
            <w:pStyle w:val="TOC3"/>
            <w:tabs>
              <w:tab w:val="right" w:leader="dot" w:pos="9350"/>
            </w:tabs>
            <w:rPr>
              <w:rFonts w:eastAsiaTheme="minorEastAsia"/>
              <w:noProof/>
              <w:lang w:val="en-CA" w:eastAsia="en-CA"/>
            </w:rPr>
          </w:pPr>
          <w:hyperlink w:anchor="_Toc37756988" w:history="1">
            <w:r w:rsidR="00CC1DDD" w:rsidRPr="00596837">
              <w:rPr>
                <w:rStyle w:val="Hyperlink"/>
                <w:noProof/>
              </w:rPr>
              <w:t>Teams</w:t>
            </w:r>
            <w:r w:rsidR="00CC1DDD">
              <w:rPr>
                <w:noProof/>
                <w:webHidden/>
              </w:rPr>
              <w:tab/>
            </w:r>
            <w:r w:rsidR="00CC1DDD">
              <w:rPr>
                <w:noProof/>
                <w:webHidden/>
              </w:rPr>
              <w:fldChar w:fldCharType="begin"/>
            </w:r>
            <w:r w:rsidR="00CC1DDD">
              <w:rPr>
                <w:noProof/>
                <w:webHidden/>
              </w:rPr>
              <w:instrText xml:space="preserve"> PAGEREF _Toc37756988 \h </w:instrText>
            </w:r>
            <w:r w:rsidR="00CC1DDD">
              <w:rPr>
                <w:noProof/>
                <w:webHidden/>
              </w:rPr>
            </w:r>
            <w:r w:rsidR="00CC1DDD">
              <w:rPr>
                <w:noProof/>
                <w:webHidden/>
              </w:rPr>
              <w:fldChar w:fldCharType="separate"/>
            </w:r>
            <w:r w:rsidR="00CC1DDD">
              <w:rPr>
                <w:noProof/>
                <w:webHidden/>
              </w:rPr>
              <w:t>49</w:t>
            </w:r>
            <w:r w:rsidR="00CC1DDD">
              <w:rPr>
                <w:noProof/>
                <w:webHidden/>
              </w:rPr>
              <w:fldChar w:fldCharType="end"/>
            </w:r>
          </w:hyperlink>
        </w:p>
        <w:p w14:paraId="0EAF5C90" w14:textId="72D23FFF" w:rsidR="00CC1DDD" w:rsidRDefault="00740625">
          <w:pPr>
            <w:pStyle w:val="TOC3"/>
            <w:tabs>
              <w:tab w:val="right" w:leader="dot" w:pos="9350"/>
            </w:tabs>
            <w:rPr>
              <w:rFonts w:eastAsiaTheme="minorEastAsia"/>
              <w:noProof/>
              <w:lang w:val="en-CA" w:eastAsia="en-CA"/>
            </w:rPr>
          </w:pPr>
          <w:hyperlink w:anchor="_Toc37756989" w:history="1">
            <w:r w:rsidR="00CC1DDD" w:rsidRPr="00596837">
              <w:rPr>
                <w:rStyle w:val="Hyperlink"/>
                <w:noProof/>
              </w:rPr>
              <w:t>Incentives</w:t>
            </w:r>
            <w:r w:rsidR="00CC1DDD">
              <w:rPr>
                <w:noProof/>
                <w:webHidden/>
              </w:rPr>
              <w:tab/>
            </w:r>
            <w:r w:rsidR="00CC1DDD">
              <w:rPr>
                <w:noProof/>
                <w:webHidden/>
              </w:rPr>
              <w:fldChar w:fldCharType="begin"/>
            </w:r>
            <w:r w:rsidR="00CC1DDD">
              <w:rPr>
                <w:noProof/>
                <w:webHidden/>
              </w:rPr>
              <w:instrText xml:space="preserve"> PAGEREF _Toc37756989 \h </w:instrText>
            </w:r>
            <w:r w:rsidR="00CC1DDD">
              <w:rPr>
                <w:noProof/>
                <w:webHidden/>
              </w:rPr>
            </w:r>
            <w:r w:rsidR="00CC1DDD">
              <w:rPr>
                <w:noProof/>
                <w:webHidden/>
              </w:rPr>
              <w:fldChar w:fldCharType="separate"/>
            </w:r>
            <w:r w:rsidR="00CC1DDD">
              <w:rPr>
                <w:noProof/>
                <w:webHidden/>
              </w:rPr>
              <w:t>49</w:t>
            </w:r>
            <w:r w:rsidR="00CC1DDD">
              <w:rPr>
                <w:noProof/>
                <w:webHidden/>
              </w:rPr>
              <w:fldChar w:fldCharType="end"/>
            </w:r>
          </w:hyperlink>
        </w:p>
        <w:p w14:paraId="787EC8EA" w14:textId="58A5F2E3" w:rsidR="00CC1DDD" w:rsidRDefault="00740625">
          <w:pPr>
            <w:pStyle w:val="TOC3"/>
            <w:tabs>
              <w:tab w:val="right" w:leader="dot" w:pos="9350"/>
            </w:tabs>
            <w:rPr>
              <w:rFonts w:eastAsiaTheme="minorEastAsia"/>
              <w:noProof/>
              <w:lang w:val="en-CA" w:eastAsia="en-CA"/>
            </w:rPr>
          </w:pPr>
          <w:hyperlink w:anchor="_Toc37756990" w:history="1">
            <w:r w:rsidR="00CC1DDD" w:rsidRPr="00596837">
              <w:rPr>
                <w:rStyle w:val="Hyperlink"/>
                <w:noProof/>
              </w:rPr>
              <w:t>Inducements</w:t>
            </w:r>
            <w:r w:rsidR="00CC1DDD">
              <w:rPr>
                <w:noProof/>
                <w:webHidden/>
              </w:rPr>
              <w:tab/>
            </w:r>
            <w:r w:rsidR="00CC1DDD">
              <w:rPr>
                <w:noProof/>
                <w:webHidden/>
              </w:rPr>
              <w:fldChar w:fldCharType="begin"/>
            </w:r>
            <w:r w:rsidR="00CC1DDD">
              <w:rPr>
                <w:noProof/>
                <w:webHidden/>
              </w:rPr>
              <w:instrText xml:space="preserve"> PAGEREF _Toc37756990 \h </w:instrText>
            </w:r>
            <w:r w:rsidR="00CC1DDD">
              <w:rPr>
                <w:noProof/>
                <w:webHidden/>
              </w:rPr>
            </w:r>
            <w:r w:rsidR="00CC1DDD">
              <w:rPr>
                <w:noProof/>
                <w:webHidden/>
              </w:rPr>
              <w:fldChar w:fldCharType="separate"/>
            </w:r>
            <w:r w:rsidR="00CC1DDD">
              <w:rPr>
                <w:noProof/>
                <w:webHidden/>
              </w:rPr>
              <w:t>49</w:t>
            </w:r>
            <w:r w:rsidR="00CC1DDD">
              <w:rPr>
                <w:noProof/>
                <w:webHidden/>
              </w:rPr>
              <w:fldChar w:fldCharType="end"/>
            </w:r>
          </w:hyperlink>
        </w:p>
        <w:p w14:paraId="32EEB996" w14:textId="5D42405B" w:rsidR="00CC1DDD" w:rsidRDefault="00740625">
          <w:pPr>
            <w:pStyle w:val="TOC3"/>
            <w:tabs>
              <w:tab w:val="right" w:leader="dot" w:pos="9350"/>
            </w:tabs>
            <w:rPr>
              <w:rFonts w:eastAsiaTheme="minorEastAsia"/>
              <w:noProof/>
              <w:lang w:val="en-CA" w:eastAsia="en-CA"/>
            </w:rPr>
          </w:pPr>
          <w:hyperlink w:anchor="_Toc37756991" w:history="1">
            <w:r w:rsidR="00CC1DDD" w:rsidRPr="00596837">
              <w:rPr>
                <w:rStyle w:val="Hyperlink"/>
                <w:noProof/>
              </w:rPr>
              <w:t>Guaranteed Sales</w:t>
            </w:r>
            <w:r w:rsidR="00CC1DDD">
              <w:rPr>
                <w:noProof/>
                <w:webHidden/>
              </w:rPr>
              <w:tab/>
            </w:r>
            <w:r w:rsidR="00CC1DDD">
              <w:rPr>
                <w:noProof/>
                <w:webHidden/>
              </w:rPr>
              <w:fldChar w:fldCharType="begin"/>
            </w:r>
            <w:r w:rsidR="00CC1DDD">
              <w:rPr>
                <w:noProof/>
                <w:webHidden/>
              </w:rPr>
              <w:instrText xml:space="preserve"> PAGEREF _Toc37756991 \h </w:instrText>
            </w:r>
            <w:r w:rsidR="00CC1DDD">
              <w:rPr>
                <w:noProof/>
                <w:webHidden/>
              </w:rPr>
            </w:r>
            <w:r w:rsidR="00CC1DDD">
              <w:rPr>
                <w:noProof/>
                <w:webHidden/>
              </w:rPr>
              <w:fldChar w:fldCharType="separate"/>
            </w:r>
            <w:r w:rsidR="00CC1DDD">
              <w:rPr>
                <w:noProof/>
                <w:webHidden/>
              </w:rPr>
              <w:t>49</w:t>
            </w:r>
            <w:r w:rsidR="00CC1DDD">
              <w:rPr>
                <w:noProof/>
                <w:webHidden/>
              </w:rPr>
              <w:fldChar w:fldCharType="end"/>
            </w:r>
          </w:hyperlink>
        </w:p>
        <w:p w14:paraId="0B527DA5" w14:textId="2BFF18C6" w:rsidR="00CC1DDD" w:rsidRDefault="00740625">
          <w:pPr>
            <w:pStyle w:val="TOC2"/>
            <w:tabs>
              <w:tab w:val="left" w:pos="880"/>
              <w:tab w:val="right" w:leader="dot" w:pos="9350"/>
            </w:tabs>
            <w:rPr>
              <w:rFonts w:eastAsiaTheme="minorEastAsia"/>
              <w:noProof/>
              <w:lang w:val="en-CA" w:eastAsia="en-CA"/>
            </w:rPr>
          </w:pPr>
          <w:hyperlink w:anchor="_Toc37756992" w:history="1">
            <w:r w:rsidR="00CC1DDD" w:rsidRPr="00596837">
              <w:rPr>
                <w:rStyle w:val="Hyperlink"/>
                <w:noProof/>
              </w:rPr>
              <w:t>24.</w:t>
            </w:r>
            <w:r w:rsidR="00CC1DDD">
              <w:rPr>
                <w:rFonts w:eastAsiaTheme="minorEastAsia"/>
                <w:noProof/>
                <w:lang w:val="en-CA" w:eastAsia="en-CA"/>
              </w:rPr>
              <w:tab/>
            </w:r>
            <w:r w:rsidR="00CC1DDD" w:rsidRPr="00596837">
              <w:rPr>
                <w:rStyle w:val="Hyperlink"/>
                <w:noProof/>
              </w:rPr>
              <w:t>Referrals</w:t>
            </w:r>
            <w:r w:rsidR="00CC1DDD">
              <w:rPr>
                <w:noProof/>
                <w:webHidden/>
              </w:rPr>
              <w:tab/>
            </w:r>
            <w:r w:rsidR="00CC1DDD">
              <w:rPr>
                <w:noProof/>
                <w:webHidden/>
              </w:rPr>
              <w:fldChar w:fldCharType="begin"/>
            </w:r>
            <w:r w:rsidR="00CC1DDD">
              <w:rPr>
                <w:noProof/>
                <w:webHidden/>
              </w:rPr>
              <w:instrText xml:space="preserve"> PAGEREF _Toc37756992 \h </w:instrText>
            </w:r>
            <w:r w:rsidR="00CC1DDD">
              <w:rPr>
                <w:noProof/>
                <w:webHidden/>
              </w:rPr>
            </w:r>
            <w:r w:rsidR="00CC1DDD">
              <w:rPr>
                <w:noProof/>
                <w:webHidden/>
              </w:rPr>
              <w:fldChar w:fldCharType="separate"/>
            </w:r>
            <w:r w:rsidR="00CC1DDD">
              <w:rPr>
                <w:noProof/>
                <w:webHidden/>
              </w:rPr>
              <w:t>50</w:t>
            </w:r>
            <w:r w:rsidR="00CC1DDD">
              <w:rPr>
                <w:noProof/>
                <w:webHidden/>
              </w:rPr>
              <w:fldChar w:fldCharType="end"/>
            </w:r>
          </w:hyperlink>
        </w:p>
        <w:p w14:paraId="76AAE7B9" w14:textId="3EA7C5AA" w:rsidR="00CC1DDD" w:rsidRDefault="00740625">
          <w:pPr>
            <w:pStyle w:val="TOC2"/>
            <w:tabs>
              <w:tab w:val="left" w:pos="880"/>
              <w:tab w:val="right" w:leader="dot" w:pos="9350"/>
            </w:tabs>
            <w:rPr>
              <w:rFonts w:eastAsiaTheme="minorEastAsia"/>
              <w:noProof/>
              <w:lang w:val="en-CA" w:eastAsia="en-CA"/>
            </w:rPr>
          </w:pPr>
          <w:hyperlink w:anchor="_Toc37756993" w:history="1">
            <w:r w:rsidR="00CC1DDD" w:rsidRPr="00596837">
              <w:rPr>
                <w:rStyle w:val="Hyperlink"/>
                <w:noProof/>
              </w:rPr>
              <w:t>25.</w:t>
            </w:r>
            <w:r w:rsidR="00CC1DDD">
              <w:rPr>
                <w:rFonts w:eastAsiaTheme="minorEastAsia"/>
                <w:noProof/>
                <w:lang w:val="en-CA" w:eastAsia="en-CA"/>
              </w:rPr>
              <w:tab/>
            </w:r>
            <w:r w:rsidR="00CC1DDD" w:rsidRPr="00596837">
              <w:rPr>
                <w:rStyle w:val="Hyperlink"/>
                <w:noProof/>
              </w:rPr>
              <w:t>Signatories of the Brokerage</w:t>
            </w:r>
            <w:r w:rsidR="00CC1DDD">
              <w:rPr>
                <w:noProof/>
                <w:webHidden/>
              </w:rPr>
              <w:tab/>
            </w:r>
            <w:r w:rsidR="00CC1DDD">
              <w:rPr>
                <w:noProof/>
                <w:webHidden/>
              </w:rPr>
              <w:fldChar w:fldCharType="begin"/>
            </w:r>
            <w:r w:rsidR="00CC1DDD">
              <w:rPr>
                <w:noProof/>
                <w:webHidden/>
              </w:rPr>
              <w:instrText xml:space="preserve"> PAGEREF _Toc37756993 \h </w:instrText>
            </w:r>
            <w:r w:rsidR="00CC1DDD">
              <w:rPr>
                <w:noProof/>
                <w:webHidden/>
              </w:rPr>
            </w:r>
            <w:r w:rsidR="00CC1DDD">
              <w:rPr>
                <w:noProof/>
                <w:webHidden/>
              </w:rPr>
              <w:fldChar w:fldCharType="separate"/>
            </w:r>
            <w:r w:rsidR="00CC1DDD">
              <w:rPr>
                <w:noProof/>
                <w:webHidden/>
              </w:rPr>
              <w:t>50</w:t>
            </w:r>
            <w:r w:rsidR="00CC1DDD">
              <w:rPr>
                <w:noProof/>
                <w:webHidden/>
              </w:rPr>
              <w:fldChar w:fldCharType="end"/>
            </w:r>
          </w:hyperlink>
        </w:p>
        <w:p w14:paraId="15889AAC" w14:textId="4BF8BB03" w:rsidR="00CC1DDD" w:rsidRDefault="00740625">
          <w:pPr>
            <w:pStyle w:val="TOC2"/>
            <w:tabs>
              <w:tab w:val="left" w:pos="880"/>
              <w:tab w:val="right" w:leader="dot" w:pos="9350"/>
            </w:tabs>
            <w:rPr>
              <w:rFonts w:eastAsiaTheme="minorEastAsia"/>
              <w:noProof/>
              <w:lang w:val="en-CA" w:eastAsia="en-CA"/>
            </w:rPr>
          </w:pPr>
          <w:hyperlink w:anchor="_Toc37756994" w:history="1">
            <w:r w:rsidR="00CC1DDD" w:rsidRPr="00596837">
              <w:rPr>
                <w:rStyle w:val="Hyperlink"/>
                <w:noProof/>
              </w:rPr>
              <w:t>26.</w:t>
            </w:r>
            <w:r w:rsidR="00CC1DDD">
              <w:rPr>
                <w:rFonts w:eastAsiaTheme="minorEastAsia"/>
                <w:noProof/>
                <w:lang w:val="en-CA" w:eastAsia="en-CA"/>
              </w:rPr>
              <w:tab/>
            </w:r>
            <w:r w:rsidR="00CC1DDD" w:rsidRPr="00596837">
              <w:rPr>
                <w:rStyle w:val="Hyperlink"/>
                <w:noProof/>
              </w:rPr>
              <w:t>Changes to Personal Information and Status</w:t>
            </w:r>
            <w:r w:rsidR="00CC1DDD">
              <w:rPr>
                <w:noProof/>
                <w:webHidden/>
              </w:rPr>
              <w:tab/>
            </w:r>
            <w:r w:rsidR="00CC1DDD">
              <w:rPr>
                <w:noProof/>
                <w:webHidden/>
              </w:rPr>
              <w:fldChar w:fldCharType="begin"/>
            </w:r>
            <w:r w:rsidR="00CC1DDD">
              <w:rPr>
                <w:noProof/>
                <w:webHidden/>
              </w:rPr>
              <w:instrText xml:space="preserve"> PAGEREF _Toc37756994 \h </w:instrText>
            </w:r>
            <w:r w:rsidR="00CC1DDD">
              <w:rPr>
                <w:noProof/>
                <w:webHidden/>
              </w:rPr>
            </w:r>
            <w:r w:rsidR="00CC1DDD">
              <w:rPr>
                <w:noProof/>
                <w:webHidden/>
              </w:rPr>
              <w:fldChar w:fldCharType="separate"/>
            </w:r>
            <w:r w:rsidR="00CC1DDD">
              <w:rPr>
                <w:noProof/>
                <w:webHidden/>
              </w:rPr>
              <w:t>50</w:t>
            </w:r>
            <w:r w:rsidR="00CC1DDD">
              <w:rPr>
                <w:noProof/>
                <w:webHidden/>
              </w:rPr>
              <w:fldChar w:fldCharType="end"/>
            </w:r>
          </w:hyperlink>
        </w:p>
        <w:p w14:paraId="34A272B4" w14:textId="7A7C0EB2" w:rsidR="00CC1DDD" w:rsidRDefault="00740625">
          <w:pPr>
            <w:pStyle w:val="TOC2"/>
            <w:tabs>
              <w:tab w:val="left" w:pos="880"/>
              <w:tab w:val="right" w:leader="dot" w:pos="9350"/>
            </w:tabs>
            <w:rPr>
              <w:rFonts w:eastAsiaTheme="minorEastAsia"/>
              <w:noProof/>
              <w:lang w:val="en-CA" w:eastAsia="en-CA"/>
            </w:rPr>
          </w:pPr>
          <w:hyperlink w:anchor="_Toc37756995" w:history="1">
            <w:r w:rsidR="00CC1DDD" w:rsidRPr="00596837">
              <w:rPr>
                <w:rStyle w:val="Hyperlink"/>
                <w:noProof/>
              </w:rPr>
              <w:t>27.</w:t>
            </w:r>
            <w:r w:rsidR="00CC1DDD">
              <w:rPr>
                <w:rFonts w:eastAsiaTheme="minorEastAsia"/>
                <w:noProof/>
                <w:lang w:val="en-CA" w:eastAsia="en-CA"/>
              </w:rPr>
              <w:tab/>
            </w:r>
            <w:r w:rsidR="00CC1DDD" w:rsidRPr="00596837">
              <w:rPr>
                <w:rStyle w:val="Hyperlink"/>
                <w:noProof/>
              </w:rPr>
              <w:t>Leaving the Brokerage</w:t>
            </w:r>
            <w:r w:rsidR="00CC1DDD">
              <w:rPr>
                <w:noProof/>
                <w:webHidden/>
              </w:rPr>
              <w:tab/>
            </w:r>
            <w:r w:rsidR="00CC1DDD">
              <w:rPr>
                <w:noProof/>
                <w:webHidden/>
              </w:rPr>
              <w:fldChar w:fldCharType="begin"/>
            </w:r>
            <w:r w:rsidR="00CC1DDD">
              <w:rPr>
                <w:noProof/>
                <w:webHidden/>
              </w:rPr>
              <w:instrText xml:space="preserve"> PAGEREF _Toc37756995 \h </w:instrText>
            </w:r>
            <w:r w:rsidR="00CC1DDD">
              <w:rPr>
                <w:noProof/>
                <w:webHidden/>
              </w:rPr>
            </w:r>
            <w:r w:rsidR="00CC1DDD">
              <w:rPr>
                <w:noProof/>
                <w:webHidden/>
              </w:rPr>
              <w:fldChar w:fldCharType="separate"/>
            </w:r>
            <w:r w:rsidR="00CC1DDD">
              <w:rPr>
                <w:noProof/>
                <w:webHidden/>
              </w:rPr>
              <w:t>50</w:t>
            </w:r>
            <w:r w:rsidR="00CC1DDD">
              <w:rPr>
                <w:noProof/>
                <w:webHidden/>
              </w:rPr>
              <w:fldChar w:fldCharType="end"/>
            </w:r>
          </w:hyperlink>
        </w:p>
        <w:p w14:paraId="57174266" w14:textId="69DB79CF" w:rsidR="00CC1DDD" w:rsidRDefault="00740625">
          <w:pPr>
            <w:pStyle w:val="TOC1"/>
            <w:tabs>
              <w:tab w:val="right" w:leader="dot" w:pos="9350"/>
            </w:tabs>
            <w:rPr>
              <w:rFonts w:eastAsiaTheme="minorEastAsia"/>
              <w:noProof/>
              <w:lang w:val="en-CA" w:eastAsia="en-CA"/>
            </w:rPr>
          </w:pPr>
          <w:hyperlink w:anchor="_Toc37756996" w:history="1">
            <w:r w:rsidR="00CC1DDD" w:rsidRPr="00596837">
              <w:rPr>
                <w:rStyle w:val="Hyperlink"/>
                <w:noProof/>
              </w:rPr>
              <w:t>Part 7 – Commissions, Compensation, Benefits, and Source Deductions</w:t>
            </w:r>
            <w:r w:rsidR="00CC1DDD">
              <w:rPr>
                <w:noProof/>
                <w:webHidden/>
              </w:rPr>
              <w:tab/>
            </w:r>
            <w:r w:rsidR="00CC1DDD">
              <w:rPr>
                <w:noProof/>
                <w:webHidden/>
              </w:rPr>
              <w:fldChar w:fldCharType="begin"/>
            </w:r>
            <w:r w:rsidR="00CC1DDD">
              <w:rPr>
                <w:noProof/>
                <w:webHidden/>
              </w:rPr>
              <w:instrText xml:space="preserve"> PAGEREF _Toc37756996 \h </w:instrText>
            </w:r>
            <w:r w:rsidR="00CC1DDD">
              <w:rPr>
                <w:noProof/>
                <w:webHidden/>
              </w:rPr>
            </w:r>
            <w:r w:rsidR="00CC1DDD">
              <w:rPr>
                <w:noProof/>
                <w:webHidden/>
              </w:rPr>
              <w:fldChar w:fldCharType="separate"/>
            </w:r>
            <w:r w:rsidR="00CC1DDD">
              <w:rPr>
                <w:noProof/>
                <w:webHidden/>
              </w:rPr>
              <w:t>52</w:t>
            </w:r>
            <w:r w:rsidR="00CC1DDD">
              <w:rPr>
                <w:noProof/>
                <w:webHidden/>
              </w:rPr>
              <w:fldChar w:fldCharType="end"/>
            </w:r>
          </w:hyperlink>
        </w:p>
        <w:p w14:paraId="325B292F" w14:textId="7BACB36E" w:rsidR="00CC1DDD" w:rsidRDefault="00740625">
          <w:pPr>
            <w:pStyle w:val="TOC2"/>
            <w:tabs>
              <w:tab w:val="left" w:pos="660"/>
              <w:tab w:val="right" w:leader="dot" w:pos="9350"/>
            </w:tabs>
            <w:rPr>
              <w:rFonts w:eastAsiaTheme="minorEastAsia"/>
              <w:noProof/>
              <w:lang w:val="en-CA" w:eastAsia="en-CA"/>
            </w:rPr>
          </w:pPr>
          <w:hyperlink w:anchor="_Toc37756997" w:history="1">
            <w:r w:rsidR="00CC1DDD" w:rsidRPr="00596837">
              <w:rPr>
                <w:rStyle w:val="Hyperlink"/>
                <w:noProof/>
              </w:rPr>
              <w:t>1.</w:t>
            </w:r>
            <w:r w:rsidR="00CC1DDD">
              <w:rPr>
                <w:rFonts w:eastAsiaTheme="minorEastAsia"/>
                <w:noProof/>
                <w:lang w:val="en-CA" w:eastAsia="en-CA"/>
              </w:rPr>
              <w:tab/>
            </w:r>
            <w:r w:rsidR="00CC1DDD" w:rsidRPr="00596837">
              <w:rPr>
                <w:rStyle w:val="Hyperlink"/>
                <w:noProof/>
              </w:rPr>
              <w:t>Commissions Payment</w:t>
            </w:r>
            <w:r w:rsidR="00CC1DDD">
              <w:rPr>
                <w:noProof/>
                <w:webHidden/>
              </w:rPr>
              <w:tab/>
            </w:r>
            <w:r w:rsidR="00CC1DDD">
              <w:rPr>
                <w:noProof/>
                <w:webHidden/>
              </w:rPr>
              <w:fldChar w:fldCharType="begin"/>
            </w:r>
            <w:r w:rsidR="00CC1DDD">
              <w:rPr>
                <w:noProof/>
                <w:webHidden/>
              </w:rPr>
              <w:instrText xml:space="preserve"> PAGEREF _Toc37756997 \h </w:instrText>
            </w:r>
            <w:r w:rsidR="00CC1DDD">
              <w:rPr>
                <w:noProof/>
                <w:webHidden/>
              </w:rPr>
            </w:r>
            <w:r w:rsidR="00CC1DDD">
              <w:rPr>
                <w:noProof/>
                <w:webHidden/>
              </w:rPr>
              <w:fldChar w:fldCharType="separate"/>
            </w:r>
            <w:r w:rsidR="00CC1DDD">
              <w:rPr>
                <w:noProof/>
                <w:webHidden/>
              </w:rPr>
              <w:t>52</w:t>
            </w:r>
            <w:r w:rsidR="00CC1DDD">
              <w:rPr>
                <w:noProof/>
                <w:webHidden/>
              </w:rPr>
              <w:fldChar w:fldCharType="end"/>
            </w:r>
          </w:hyperlink>
        </w:p>
        <w:p w14:paraId="6E47B9A7" w14:textId="30C03C48" w:rsidR="00CC1DDD" w:rsidRDefault="00740625">
          <w:pPr>
            <w:pStyle w:val="TOC3"/>
            <w:tabs>
              <w:tab w:val="right" w:leader="dot" w:pos="9350"/>
            </w:tabs>
            <w:rPr>
              <w:rFonts w:eastAsiaTheme="minorEastAsia"/>
              <w:noProof/>
              <w:lang w:val="en-CA" w:eastAsia="en-CA"/>
            </w:rPr>
          </w:pPr>
          <w:hyperlink w:anchor="_Toc37756998" w:history="1">
            <w:r w:rsidR="00CC1DDD" w:rsidRPr="00596837">
              <w:rPr>
                <w:rStyle w:val="Hyperlink"/>
                <w:noProof/>
              </w:rPr>
              <w:t>Independent Contractors</w:t>
            </w:r>
            <w:r w:rsidR="00CC1DDD">
              <w:rPr>
                <w:noProof/>
                <w:webHidden/>
              </w:rPr>
              <w:tab/>
            </w:r>
            <w:r w:rsidR="00CC1DDD">
              <w:rPr>
                <w:noProof/>
                <w:webHidden/>
              </w:rPr>
              <w:fldChar w:fldCharType="begin"/>
            </w:r>
            <w:r w:rsidR="00CC1DDD">
              <w:rPr>
                <w:noProof/>
                <w:webHidden/>
              </w:rPr>
              <w:instrText xml:space="preserve"> PAGEREF _Toc37756998 \h </w:instrText>
            </w:r>
            <w:r w:rsidR="00CC1DDD">
              <w:rPr>
                <w:noProof/>
                <w:webHidden/>
              </w:rPr>
            </w:r>
            <w:r w:rsidR="00CC1DDD">
              <w:rPr>
                <w:noProof/>
                <w:webHidden/>
              </w:rPr>
              <w:fldChar w:fldCharType="separate"/>
            </w:r>
            <w:r w:rsidR="00CC1DDD">
              <w:rPr>
                <w:noProof/>
                <w:webHidden/>
              </w:rPr>
              <w:t>52</w:t>
            </w:r>
            <w:r w:rsidR="00CC1DDD">
              <w:rPr>
                <w:noProof/>
                <w:webHidden/>
              </w:rPr>
              <w:fldChar w:fldCharType="end"/>
            </w:r>
          </w:hyperlink>
        </w:p>
        <w:p w14:paraId="50AA23BE" w14:textId="23A2427A" w:rsidR="00CC1DDD" w:rsidRDefault="00740625">
          <w:pPr>
            <w:pStyle w:val="TOC3"/>
            <w:tabs>
              <w:tab w:val="right" w:leader="dot" w:pos="9350"/>
            </w:tabs>
            <w:rPr>
              <w:rFonts w:eastAsiaTheme="minorEastAsia"/>
              <w:noProof/>
              <w:lang w:val="en-CA" w:eastAsia="en-CA"/>
            </w:rPr>
          </w:pPr>
          <w:hyperlink w:anchor="_Toc37756999" w:history="1">
            <w:r w:rsidR="00CC1DDD" w:rsidRPr="00596837">
              <w:rPr>
                <w:rStyle w:val="Hyperlink"/>
                <w:noProof/>
              </w:rPr>
              <w:t>Employees</w:t>
            </w:r>
            <w:r w:rsidR="00CC1DDD">
              <w:rPr>
                <w:noProof/>
                <w:webHidden/>
              </w:rPr>
              <w:tab/>
            </w:r>
            <w:r w:rsidR="00CC1DDD">
              <w:rPr>
                <w:noProof/>
                <w:webHidden/>
              </w:rPr>
              <w:fldChar w:fldCharType="begin"/>
            </w:r>
            <w:r w:rsidR="00CC1DDD">
              <w:rPr>
                <w:noProof/>
                <w:webHidden/>
              </w:rPr>
              <w:instrText xml:space="preserve"> PAGEREF _Toc37756999 \h </w:instrText>
            </w:r>
            <w:r w:rsidR="00CC1DDD">
              <w:rPr>
                <w:noProof/>
                <w:webHidden/>
              </w:rPr>
            </w:r>
            <w:r w:rsidR="00CC1DDD">
              <w:rPr>
                <w:noProof/>
                <w:webHidden/>
              </w:rPr>
              <w:fldChar w:fldCharType="separate"/>
            </w:r>
            <w:r w:rsidR="00CC1DDD">
              <w:rPr>
                <w:noProof/>
                <w:webHidden/>
              </w:rPr>
              <w:t>53</w:t>
            </w:r>
            <w:r w:rsidR="00CC1DDD">
              <w:rPr>
                <w:noProof/>
                <w:webHidden/>
              </w:rPr>
              <w:fldChar w:fldCharType="end"/>
            </w:r>
          </w:hyperlink>
        </w:p>
        <w:p w14:paraId="2A2A1567" w14:textId="0817534C" w:rsidR="00CC1DDD" w:rsidRDefault="00740625">
          <w:pPr>
            <w:pStyle w:val="TOC3"/>
            <w:tabs>
              <w:tab w:val="right" w:leader="dot" w:pos="9350"/>
            </w:tabs>
            <w:rPr>
              <w:rFonts w:eastAsiaTheme="minorEastAsia"/>
              <w:noProof/>
              <w:lang w:val="en-CA" w:eastAsia="en-CA"/>
            </w:rPr>
          </w:pPr>
          <w:hyperlink w:anchor="_Toc37757000" w:history="1">
            <w:r w:rsidR="00CC1DDD" w:rsidRPr="00596837">
              <w:rPr>
                <w:rStyle w:val="Hyperlink"/>
                <w:noProof/>
              </w:rPr>
              <w:t>Shared Commission Agreements</w:t>
            </w:r>
            <w:r w:rsidR="00CC1DDD">
              <w:rPr>
                <w:noProof/>
                <w:webHidden/>
              </w:rPr>
              <w:tab/>
            </w:r>
            <w:r w:rsidR="00CC1DDD">
              <w:rPr>
                <w:noProof/>
                <w:webHidden/>
              </w:rPr>
              <w:fldChar w:fldCharType="begin"/>
            </w:r>
            <w:r w:rsidR="00CC1DDD">
              <w:rPr>
                <w:noProof/>
                <w:webHidden/>
              </w:rPr>
              <w:instrText xml:space="preserve"> PAGEREF _Toc37757000 \h </w:instrText>
            </w:r>
            <w:r w:rsidR="00CC1DDD">
              <w:rPr>
                <w:noProof/>
                <w:webHidden/>
              </w:rPr>
            </w:r>
            <w:r w:rsidR="00CC1DDD">
              <w:rPr>
                <w:noProof/>
                <w:webHidden/>
              </w:rPr>
              <w:fldChar w:fldCharType="separate"/>
            </w:r>
            <w:r w:rsidR="00CC1DDD">
              <w:rPr>
                <w:noProof/>
                <w:webHidden/>
              </w:rPr>
              <w:t>53</w:t>
            </w:r>
            <w:r w:rsidR="00CC1DDD">
              <w:rPr>
                <w:noProof/>
                <w:webHidden/>
              </w:rPr>
              <w:fldChar w:fldCharType="end"/>
            </w:r>
          </w:hyperlink>
        </w:p>
        <w:p w14:paraId="2B83E10B" w14:textId="366D09AF" w:rsidR="00CC1DDD" w:rsidRDefault="00740625">
          <w:pPr>
            <w:pStyle w:val="TOC3"/>
            <w:tabs>
              <w:tab w:val="right" w:leader="dot" w:pos="9350"/>
            </w:tabs>
            <w:rPr>
              <w:rFonts w:eastAsiaTheme="minorEastAsia"/>
              <w:noProof/>
              <w:lang w:val="en-CA" w:eastAsia="en-CA"/>
            </w:rPr>
          </w:pPr>
          <w:hyperlink w:anchor="_Toc37757001" w:history="1">
            <w:r w:rsidR="00CC1DDD" w:rsidRPr="00596837">
              <w:rPr>
                <w:rStyle w:val="Hyperlink"/>
                <w:noProof/>
              </w:rPr>
              <w:t xml:space="preserve">Transactions Completed by More than One </w:t>
            </w:r>
            <w:r w:rsidR="00901AD4">
              <w:rPr>
                <w:rStyle w:val="Hyperlink"/>
                <w:noProof/>
              </w:rPr>
              <w:t>Real estate licensee</w:t>
            </w:r>
            <w:r w:rsidR="00CC1DDD">
              <w:rPr>
                <w:noProof/>
                <w:webHidden/>
              </w:rPr>
              <w:tab/>
            </w:r>
            <w:r w:rsidR="00CC1DDD">
              <w:rPr>
                <w:noProof/>
                <w:webHidden/>
              </w:rPr>
              <w:fldChar w:fldCharType="begin"/>
            </w:r>
            <w:r w:rsidR="00CC1DDD">
              <w:rPr>
                <w:noProof/>
                <w:webHidden/>
              </w:rPr>
              <w:instrText xml:space="preserve"> PAGEREF _Toc37757001 \h </w:instrText>
            </w:r>
            <w:r w:rsidR="00CC1DDD">
              <w:rPr>
                <w:noProof/>
                <w:webHidden/>
              </w:rPr>
            </w:r>
            <w:r w:rsidR="00CC1DDD">
              <w:rPr>
                <w:noProof/>
                <w:webHidden/>
              </w:rPr>
              <w:fldChar w:fldCharType="separate"/>
            </w:r>
            <w:r w:rsidR="00CC1DDD">
              <w:rPr>
                <w:noProof/>
                <w:webHidden/>
              </w:rPr>
              <w:t>53</w:t>
            </w:r>
            <w:r w:rsidR="00CC1DDD">
              <w:rPr>
                <w:noProof/>
                <w:webHidden/>
              </w:rPr>
              <w:fldChar w:fldCharType="end"/>
            </w:r>
          </w:hyperlink>
        </w:p>
        <w:p w14:paraId="7D5D278D" w14:textId="7C99F973" w:rsidR="00CC1DDD" w:rsidRDefault="00740625">
          <w:pPr>
            <w:pStyle w:val="TOC3"/>
            <w:tabs>
              <w:tab w:val="right" w:leader="dot" w:pos="9350"/>
            </w:tabs>
            <w:rPr>
              <w:rFonts w:eastAsiaTheme="minorEastAsia"/>
              <w:noProof/>
              <w:lang w:val="en-CA" w:eastAsia="en-CA"/>
            </w:rPr>
          </w:pPr>
          <w:hyperlink w:anchor="_Toc37757002" w:history="1">
            <w:r w:rsidR="00CC1DDD" w:rsidRPr="00596837">
              <w:rPr>
                <w:rStyle w:val="Hyperlink"/>
                <w:noProof/>
              </w:rPr>
              <w:t>Commission Pay Schedule</w:t>
            </w:r>
            <w:r w:rsidR="00CC1DDD">
              <w:rPr>
                <w:noProof/>
                <w:webHidden/>
              </w:rPr>
              <w:tab/>
            </w:r>
            <w:r w:rsidR="00CC1DDD">
              <w:rPr>
                <w:noProof/>
                <w:webHidden/>
              </w:rPr>
              <w:fldChar w:fldCharType="begin"/>
            </w:r>
            <w:r w:rsidR="00CC1DDD">
              <w:rPr>
                <w:noProof/>
                <w:webHidden/>
              </w:rPr>
              <w:instrText xml:space="preserve"> PAGEREF _Toc37757002 \h </w:instrText>
            </w:r>
            <w:r w:rsidR="00CC1DDD">
              <w:rPr>
                <w:noProof/>
                <w:webHidden/>
              </w:rPr>
            </w:r>
            <w:r w:rsidR="00CC1DDD">
              <w:rPr>
                <w:noProof/>
                <w:webHidden/>
              </w:rPr>
              <w:fldChar w:fldCharType="separate"/>
            </w:r>
            <w:r w:rsidR="00CC1DDD">
              <w:rPr>
                <w:noProof/>
                <w:webHidden/>
              </w:rPr>
              <w:t>53</w:t>
            </w:r>
            <w:r w:rsidR="00CC1DDD">
              <w:rPr>
                <w:noProof/>
                <w:webHidden/>
              </w:rPr>
              <w:fldChar w:fldCharType="end"/>
            </w:r>
          </w:hyperlink>
        </w:p>
        <w:p w14:paraId="79C35424" w14:textId="1A62E6DF" w:rsidR="00CC1DDD" w:rsidRDefault="00740625">
          <w:pPr>
            <w:pStyle w:val="TOC3"/>
            <w:tabs>
              <w:tab w:val="right" w:leader="dot" w:pos="9350"/>
            </w:tabs>
            <w:rPr>
              <w:rFonts w:eastAsiaTheme="minorEastAsia"/>
              <w:noProof/>
              <w:lang w:val="en-CA" w:eastAsia="en-CA"/>
            </w:rPr>
          </w:pPr>
          <w:hyperlink w:anchor="_Toc37757003" w:history="1">
            <w:r w:rsidR="00CC1DDD" w:rsidRPr="00596837">
              <w:rPr>
                <w:rStyle w:val="Hyperlink"/>
                <w:noProof/>
              </w:rPr>
              <w:t>Expected Productivity Levels</w:t>
            </w:r>
            <w:r w:rsidR="00CC1DDD">
              <w:rPr>
                <w:noProof/>
                <w:webHidden/>
              </w:rPr>
              <w:tab/>
            </w:r>
            <w:r w:rsidR="00CC1DDD">
              <w:rPr>
                <w:noProof/>
                <w:webHidden/>
              </w:rPr>
              <w:fldChar w:fldCharType="begin"/>
            </w:r>
            <w:r w:rsidR="00CC1DDD">
              <w:rPr>
                <w:noProof/>
                <w:webHidden/>
              </w:rPr>
              <w:instrText xml:space="preserve"> PAGEREF _Toc37757003 \h </w:instrText>
            </w:r>
            <w:r w:rsidR="00CC1DDD">
              <w:rPr>
                <w:noProof/>
                <w:webHidden/>
              </w:rPr>
            </w:r>
            <w:r w:rsidR="00CC1DDD">
              <w:rPr>
                <w:noProof/>
                <w:webHidden/>
              </w:rPr>
              <w:fldChar w:fldCharType="separate"/>
            </w:r>
            <w:r w:rsidR="00CC1DDD">
              <w:rPr>
                <w:noProof/>
                <w:webHidden/>
              </w:rPr>
              <w:t>53</w:t>
            </w:r>
            <w:r w:rsidR="00CC1DDD">
              <w:rPr>
                <w:noProof/>
                <w:webHidden/>
              </w:rPr>
              <w:fldChar w:fldCharType="end"/>
            </w:r>
          </w:hyperlink>
        </w:p>
        <w:p w14:paraId="557FD619" w14:textId="3F81EB1D" w:rsidR="00CC1DDD" w:rsidRDefault="00740625">
          <w:pPr>
            <w:pStyle w:val="TOC2"/>
            <w:tabs>
              <w:tab w:val="left" w:pos="660"/>
              <w:tab w:val="right" w:leader="dot" w:pos="9350"/>
            </w:tabs>
            <w:rPr>
              <w:rFonts w:eastAsiaTheme="minorEastAsia"/>
              <w:noProof/>
              <w:lang w:val="en-CA" w:eastAsia="en-CA"/>
            </w:rPr>
          </w:pPr>
          <w:hyperlink w:anchor="_Toc37757004" w:history="1">
            <w:r w:rsidR="00CC1DDD" w:rsidRPr="00596837">
              <w:rPr>
                <w:rStyle w:val="Hyperlink"/>
                <w:noProof/>
              </w:rPr>
              <w:t>2.</w:t>
            </w:r>
            <w:r w:rsidR="00CC1DDD">
              <w:rPr>
                <w:rFonts w:eastAsiaTheme="minorEastAsia"/>
                <w:noProof/>
                <w:lang w:val="en-CA" w:eastAsia="en-CA"/>
              </w:rPr>
              <w:tab/>
            </w:r>
            <w:r w:rsidR="00CC1DDD" w:rsidRPr="00596837">
              <w:rPr>
                <w:rStyle w:val="Hyperlink"/>
                <w:noProof/>
              </w:rPr>
              <w:t>Professional Fees</w:t>
            </w:r>
            <w:r w:rsidR="00CC1DDD">
              <w:rPr>
                <w:noProof/>
                <w:webHidden/>
              </w:rPr>
              <w:tab/>
            </w:r>
            <w:r w:rsidR="00CC1DDD">
              <w:rPr>
                <w:noProof/>
                <w:webHidden/>
              </w:rPr>
              <w:fldChar w:fldCharType="begin"/>
            </w:r>
            <w:r w:rsidR="00CC1DDD">
              <w:rPr>
                <w:noProof/>
                <w:webHidden/>
              </w:rPr>
              <w:instrText xml:space="preserve"> PAGEREF _Toc37757004 \h </w:instrText>
            </w:r>
            <w:r w:rsidR="00CC1DDD">
              <w:rPr>
                <w:noProof/>
                <w:webHidden/>
              </w:rPr>
            </w:r>
            <w:r w:rsidR="00CC1DDD">
              <w:rPr>
                <w:noProof/>
                <w:webHidden/>
              </w:rPr>
              <w:fldChar w:fldCharType="separate"/>
            </w:r>
            <w:r w:rsidR="00CC1DDD">
              <w:rPr>
                <w:noProof/>
                <w:webHidden/>
              </w:rPr>
              <w:t>53</w:t>
            </w:r>
            <w:r w:rsidR="00CC1DDD">
              <w:rPr>
                <w:noProof/>
                <w:webHidden/>
              </w:rPr>
              <w:fldChar w:fldCharType="end"/>
            </w:r>
          </w:hyperlink>
        </w:p>
        <w:p w14:paraId="24456203" w14:textId="66AD88D9" w:rsidR="00CC1DDD" w:rsidRDefault="00740625">
          <w:pPr>
            <w:pStyle w:val="TOC3"/>
            <w:tabs>
              <w:tab w:val="right" w:leader="dot" w:pos="9350"/>
            </w:tabs>
            <w:rPr>
              <w:rFonts w:eastAsiaTheme="minorEastAsia"/>
              <w:noProof/>
              <w:lang w:val="en-CA" w:eastAsia="en-CA"/>
            </w:rPr>
          </w:pPr>
          <w:hyperlink w:anchor="_Toc37757005" w:history="1">
            <w:r w:rsidR="00CC1DDD" w:rsidRPr="00596837">
              <w:rPr>
                <w:rStyle w:val="Hyperlink"/>
                <w:noProof/>
              </w:rPr>
              <w:t>Licence Registration Fees</w:t>
            </w:r>
            <w:r w:rsidR="00CC1DDD">
              <w:rPr>
                <w:noProof/>
                <w:webHidden/>
              </w:rPr>
              <w:tab/>
            </w:r>
            <w:r w:rsidR="00CC1DDD">
              <w:rPr>
                <w:noProof/>
                <w:webHidden/>
              </w:rPr>
              <w:fldChar w:fldCharType="begin"/>
            </w:r>
            <w:r w:rsidR="00CC1DDD">
              <w:rPr>
                <w:noProof/>
                <w:webHidden/>
              </w:rPr>
              <w:instrText xml:space="preserve"> PAGEREF _Toc37757005 \h </w:instrText>
            </w:r>
            <w:r w:rsidR="00CC1DDD">
              <w:rPr>
                <w:noProof/>
                <w:webHidden/>
              </w:rPr>
            </w:r>
            <w:r w:rsidR="00CC1DDD">
              <w:rPr>
                <w:noProof/>
                <w:webHidden/>
              </w:rPr>
              <w:fldChar w:fldCharType="separate"/>
            </w:r>
            <w:r w:rsidR="00CC1DDD">
              <w:rPr>
                <w:noProof/>
                <w:webHidden/>
              </w:rPr>
              <w:t>53</w:t>
            </w:r>
            <w:r w:rsidR="00CC1DDD">
              <w:rPr>
                <w:noProof/>
                <w:webHidden/>
              </w:rPr>
              <w:fldChar w:fldCharType="end"/>
            </w:r>
          </w:hyperlink>
        </w:p>
        <w:p w14:paraId="14CDDA45" w14:textId="1465F62E" w:rsidR="00CC1DDD" w:rsidRDefault="00740625">
          <w:pPr>
            <w:pStyle w:val="TOC3"/>
            <w:tabs>
              <w:tab w:val="right" w:leader="dot" w:pos="9350"/>
            </w:tabs>
            <w:rPr>
              <w:rFonts w:eastAsiaTheme="minorEastAsia"/>
              <w:noProof/>
              <w:lang w:val="en-CA" w:eastAsia="en-CA"/>
            </w:rPr>
          </w:pPr>
          <w:hyperlink w:anchor="_Toc37757006" w:history="1">
            <w:r w:rsidR="00CC1DDD" w:rsidRPr="00596837">
              <w:rPr>
                <w:rStyle w:val="Hyperlink"/>
                <w:noProof/>
              </w:rPr>
              <w:t>Board and Association Fees</w:t>
            </w:r>
            <w:r w:rsidR="00CC1DDD">
              <w:rPr>
                <w:noProof/>
                <w:webHidden/>
              </w:rPr>
              <w:tab/>
            </w:r>
            <w:r w:rsidR="00CC1DDD">
              <w:rPr>
                <w:noProof/>
                <w:webHidden/>
              </w:rPr>
              <w:fldChar w:fldCharType="begin"/>
            </w:r>
            <w:r w:rsidR="00CC1DDD">
              <w:rPr>
                <w:noProof/>
                <w:webHidden/>
              </w:rPr>
              <w:instrText xml:space="preserve"> PAGEREF _Toc37757006 \h </w:instrText>
            </w:r>
            <w:r w:rsidR="00CC1DDD">
              <w:rPr>
                <w:noProof/>
                <w:webHidden/>
              </w:rPr>
            </w:r>
            <w:r w:rsidR="00CC1DDD">
              <w:rPr>
                <w:noProof/>
                <w:webHidden/>
              </w:rPr>
              <w:fldChar w:fldCharType="separate"/>
            </w:r>
            <w:r w:rsidR="00CC1DDD">
              <w:rPr>
                <w:noProof/>
                <w:webHidden/>
              </w:rPr>
              <w:t>53</w:t>
            </w:r>
            <w:r w:rsidR="00CC1DDD">
              <w:rPr>
                <w:noProof/>
                <w:webHidden/>
              </w:rPr>
              <w:fldChar w:fldCharType="end"/>
            </w:r>
          </w:hyperlink>
        </w:p>
        <w:p w14:paraId="383B3FFD" w14:textId="6196400A" w:rsidR="00CC1DDD" w:rsidRDefault="00740625">
          <w:pPr>
            <w:pStyle w:val="TOC3"/>
            <w:tabs>
              <w:tab w:val="right" w:leader="dot" w:pos="9350"/>
            </w:tabs>
            <w:rPr>
              <w:rFonts w:eastAsiaTheme="minorEastAsia"/>
              <w:noProof/>
              <w:lang w:val="en-CA" w:eastAsia="en-CA"/>
            </w:rPr>
          </w:pPr>
          <w:hyperlink w:anchor="_Toc37757007" w:history="1">
            <w:r w:rsidR="00CC1DDD" w:rsidRPr="00596837">
              <w:rPr>
                <w:rStyle w:val="Hyperlink"/>
                <w:noProof/>
              </w:rPr>
              <w:t>Referral Fees</w:t>
            </w:r>
            <w:r w:rsidR="00CC1DDD">
              <w:rPr>
                <w:noProof/>
                <w:webHidden/>
              </w:rPr>
              <w:tab/>
            </w:r>
            <w:r w:rsidR="00CC1DDD">
              <w:rPr>
                <w:noProof/>
                <w:webHidden/>
              </w:rPr>
              <w:fldChar w:fldCharType="begin"/>
            </w:r>
            <w:r w:rsidR="00CC1DDD">
              <w:rPr>
                <w:noProof/>
                <w:webHidden/>
              </w:rPr>
              <w:instrText xml:space="preserve"> PAGEREF _Toc37757007 \h </w:instrText>
            </w:r>
            <w:r w:rsidR="00CC1DDD">
              <w:rPr>
                <w:noProof/>
                <w:webHidden/>
              </w:rPr>
            </w:r>
            <w:r w:rsidR="00CC1DDD">
              <w:rPr>
                <w:noProof/>
                <w:webHidden/>
              </w:rPr>
              <w:fldChar w:fldCharType="separate"/>
            </w:r>
            <w:r w:rsidR="00CC1DDD">
              <w:rPr>
                <w:noProof/>
                <w:webHidden/>
              </w:rPr>
              <w:t>54</w:t>
            </w:r>
            <w:r w:rsidR="00CC1DDD">
              <w:rPr>
                <w:noProof/>
                <w:webHidden/>
              </w:rPr>
              <w:fldChar w:fldCharType="end"/>
            </w:r>
          </w:hyperlink>
        </w:p>
        <w:p w14:paraId="5412AC38" w14:textId="115949CF" w:rsidR="00CC1DDD" w:rsidRDefault="00740625">
          <w:pPr>
            <w:pStyle w:val="TOC3"/>
            <w:tabs>
              <w:tab w:val="right" w:leader="dot" w:pos="9350"/>
            </w:tabs>
            <w:rPr>
              <w:rFonts w:eastAsiaTheme="minorEastAsia"/>
              <w:noProof/>
              <w:lang w:val="en-CA" w:eastAsia="en-CA"/>
            </w:rPr>
          </w:pPr>
          <w:hyperlink w:anchor="_Toc37757008" w:history="1">
            <w:r w:rsidR="00CC1DDD" w:rsidRPr="00596837">
              <w:rPr>
                <w:rStyle w:val="Hyperlink"/>
                <w:noProof/>
              </w:rPr>
              <w:t>Fees for Extraordinary Financial Obligations</w:t>
            </w:r>
            <w:r w:rsidR="00CC1DDD">
              <w:rPr>
                <w:noProof/>
                <w:webHidden/>
              </w:rPr>
              <w:tab/>
            </w:r>
            <w:r w:rsidR="00CC1DDD">
              <w:rPr>
                <w:noProof/>
                <w:webHidden/>
              </w:rPr>
              <w:fldChar w:fldCharType="begin"/>
            </w:r>
            <w:r w:rsidR="00CC1DDD">
              <w:rPr>
                <w:noProof/>
                <w:webHidden/>
              </w:rPr>
              <w:instrText xml:space="preserve"> PAGEREF _Toc37757008 \h </w:instrText>
            </w:r>
            <w:r w:rsidR="00CC1DDD">
              <w:rPr>
                <w:noProof/>
                <w:webHidden/>
              </w:rPr>
            </w:r>
            <w:r w:rsidR="00CC1DDD">
              <w:rPr>
                <w:noProof/>
                <w:webHidden/>
              </w:rPr>
              <w:fldChar w:fldCharType="separate"/>
            </w:r>
            <w:r w:rsidR="00CC1DDD">
              <w:rPr>
                <w:noProof/>
                <w:webHidden/>
              </w:rPr>
              <w:t>54</w:t>
            </w:r>
            <w:r w:rsidR="00CC1DDD">
              <w:rPr>
                <w:noProof/>
                <w:webHidden/>
              </w:rPr>
              <w:fldChar w:fldCharType="end"/>
            </w:r>
          </w:hyperlink>
        </w:p>
        <w:p w14:paraId="6B65BBFB" w14:textId="14B468EF" w:rsidR="00CC1DDD" w:rsidRDefault="00740625">
          <w:pPr>
            <w:pStyle w:val="TOC2"/>
            <w:tabs>
              <w:tab w:val="left" w:pos="660"/>
              <w:tab w:val="right" w:leader="dot" w:pos="9350"/>
            </w:tabs>
            <w:rPr>
              <w:rFonts w:eastAsiaTheme="minorEastAsia"/>
              <w:noProof/>
              <w:lang w:val="en-CA" w:eastAsia="en-CA"/>
            </w:rPr>
          </w:pPr>
          <w:hyperlink w:anchor="_Toc37757009" w:history="1">
            <w:r w:rsidR="00CC1DDD" w:rsidRPr="00596837">
              <w:rPr>
                <w:rStyle w:val="Hyperlink"/>
                <w:noProof/>
              </w:rPr>
              <w:t>3.</w:t>
            </w:r>
            <w:r w:rsidR="00CC1DDD">
              <w:rPr>
                <w:rFonts w:eastAsiaTheme="minorEastAsia"/>
                <w:noProof/>
                <w:lang w:val="en-CA" w:eastAsia="en-CA"/>
              </w:rPr>
              <w:tab/>
            </w:r>
            <w:r w:rsidR="00CC1DDD" w:rsidRPr="00596837">
              <w:rPr>
                <w:rStyle w:val="Hyperlink"/>
                <w:noProof/>
              </w:rPr>
              <w:t>Commission Disputes</w:t>
            </w:r>
            <w:r w:rsidR="00CC1DDD">
              <w:rPr>
                <w:noProof/>
                <w:webHidden/>
              </w:rPr>
              <w:tab/>
            </w:r>
            <w:r w:rsidR="00CC1DDD">
              <w:rPr>
                <w:noProof/>
                <w:webHidden/>
              </w:rPr>
              <w:fldChar w:fldCharType="begin"/>
            </w:r>
            <w:r w:rsidR="00CC1DDD">
              <w:rPr>
                <w:noProof/>
                <w:webHidden/>
              </w:rPr>
              <w:instrText xml:space="preserve"> PAGEREF _Toc37757009 \h </w:instrText>
            </w:r>
            <w:r w:rsidR="00CC1DDD">
              <w:rPr>
                <w:noProof/>
                <w:webHidden/>
              </w:rPr>
            </w:r>
            <w:r w:rsidR="00CC1DDD">
              <w:rPr>
                <w:noProof/>
                <w:webHidden/>
              </w:rPr>
              <w:fldChar w:fldCharType="separate"/>
            </w:r>
            <w:r w:rsidR="00CC1DDD">
              <w:rPr>
                <w:noProof/>
                <w:webHidden/>
              </w:rPr>
              <w:t>54</w:t>
            </w:r>
            <w:r w:rsidR="00CC1DDD">
              <w:rPr>
                <w:noProof/>
                <w:webHidden/>
              </w:rPr>
              <w:fldChar w:fldCharType="end"/>
            </w:r>
          </w:hyperlink>
        </w:p>
        <w:p w14:paraId="38E96BA5" w14:textId="3F74A0C7" w:rsidR="00CC1DDD" w:rsidRDefault="00740625">
          <w:pPr>
            <w:pStyle w:val="TOC2"/>
            <w:tabs>
              <w:tab w:val="left" w:pos="660"/>
              <w:tab w:val="right" w:leader="dot" w:pos="9350"/>
            </w:tabs>
            <w:rPr>
              <w:rFonts w:eastAsiaTheme="minorEastAsia"/>
              <w:noProof/>
              <w:lang w:val="en-CA" w:eastAsia="en-CA"/>
            </w:rPr>
          </w:pPr>
          <w:hyperlink w:anchor="_Toc37757010" w:history="1">
            <w:r w:rsidR="00CC1DDD" w:rsidRPr="00596837">
              <w:rPr>
                <w:rStyle w:val="Hyperlink"/>
                <w:noProof/>
              </w:rPr>
              <w:t>4.</w:t>
            </w:r>
            <w:r w:rsidR="00CC1DDD">
              <w:rPr>
                <w:rFonts w:eastAsiaTheme="minorEastAsia"/>
                <w:noProof/>
                <w:lang w:val="en-CA" w:eastAsia="en-CA"/>
              </w:rPr>
              <w:tab/>
            </w:r>
            <w:r w:rsidR="00CC1DDD" w:rsidRPr="00596837">
              <w:rPr>
                <w:rStyle w:val="Hyperlink"/>
                <w:noProof/>
              </w:rPr>
              <w:t>Enforced Collection of Commissions</w:t>
            </w:r>
            <w:r w:rsidR="00CC1DDD">
              <w:rPr>
                <w:noProof/>
                <w:webHidden/>
              </w:rPr>
              <w:tab/>
            </w:r>
            <w:r w:rsidR="00CC1DDD">
              <w:rPr>
                <w:noProof/>
                <w:webHidden/>
              </w:rPr>
              <w:fldChar w:fldCharType="begin"/>
            </w:r>
            <w:r w:rsidR="00CC1DDD">
              <w:rPr>
                <w:noProof/>
                <w:webHidden/>
              </w:rPr>
              <w:instrText xml:space="preserve"> PAGEREF _Toc37757010 \h </w:instrText>
            </w:r>
            <w:r w:rsidR="00CC1DDD">
              <w:rPr>
                <w:noProof/>
                <w:webHidden/>
              </w:rPr>
            </w:r>
            <w:r w:rsidR="00CC1DDD">
              <w:rPr>
                <w:noProof/>
                <w:webHidden/>
              </w:rPr>
              <w:fldChar w:fldCharType="separate"/>
            </w:r>
            <w:r w:rsidR="00CC1DDD">
              <w:rPr>
                <w:noProof/>
                <w:webHidden/>
              </w:rPr>
              <w:t>54</w:t>
            </w:r>
            <w:r w:rsidR="00CC1DDD">
              <w:rPr>
                <w:noProof/>
                <w:webHidden/>
              </w:rPr>
              <w:fldChar w:fldCharType="end"/>
            </w:r>
          </w:hyperlink>
        </w:p>
        <w:p w14:paraId="6DD35C4D" w14:textId="2BE9F07F" w:rsidR="00CC1DDD" w:rsidRDefault="00740625">
          <w:pPr>
            <w:pStyle w:val="TOC2"/>
            <w:tabs>
              <w:tab w:val="left" w:pos="660"/>
              <w:tab w:val="right" w:leader="dot" w:pos="9350"/>
            </w:tabs>
            <w:rPr>
              <w:rFonts w:eastAsiaTheme="minorEastAsia"/>
              <w:noProof/>
              <w:lang w:val="en-CA" w:eastAsia="en-CA"/>
            </w:rPr>
          </w:pPr>
          <w:hyperlink w:anchor="_Toc37757011" w:history="1">
            <w:r w:rsidR="00CC1DDD" w:rsidRPr="00596837">
              <w:rPr>
                <w:rStyle w:val="Hyperlink"/>
                <w:noProof/>
              </w:rPr>
              <w:t>5.</w:t>
            </w:r>
            <w:r w:rsidR="00CC1DDD">
              <w:rPr>
                <w:rFonts w:eastAsiaTheme="minorEastAsia"/>
                <w:noProof/>
                <w:lang w:val="en-CA" w:eastAsia="en-CA"/>
              </w:rPr>
              <w:tab/>
            </w:r>
            <w:r w:rsidR="00CC1DDD" w:rsidRPr="00596837">
              <w:rPr>
                <w:rStyle w:val="Hyperlink"/>
                <w:noProof/>
              </w:rPr>
              <w:t>Commissions Payable after Leaving the Brokerage</w:t>
            </w:r>
            <w:r w:rsidR="00CC1DDD">
              <w:rPr>
                <w:noProof/>
                <w:webHidden/>
              </w:rPr>
              <w:tab/>
            </w:r>
            <w:r w:rsidR="00CC1DDD">
              <w:rPr>
                <w:noProof/>
                <w:webHidden/>
              </w:rPr>
              <w:fldChar w:fldCharType="begin"/>
            </w:r>
            <w:r w:rsidR="00CC1DDD">
              <w:rPr>
                <w:noProof/>
                <w:webHidden/>
              </w:rPr>
              <w:instrText xml:space="preserve"> PAGEREF _Toc37757011 \h </w:instrText>
            </w:r>
            <w:r w:rsidR="00CC1DDD">
              <w:rPr>
                <w:noProof/>
                <w:webHidden/>
              </w:rPr>
            </w:r>
            <w:r w:rsidR="00CC1DDD">
              <w:rPr>
                <w:noProof/>
                <w:webHidden/>
              </w:rPr>
              <w:fldChar w:fldCharType="separate"/>
            </w:r>
            <w:r w:rsidR="00CC1DDD">
              <w:rPr>
                <w:noProof/>
                <w:webHidden/>
              </w:rPr>
              <w:t>54</w:t>
            </w:r>
            <w:r w:rsidR="00CC1DDD">
              <w:rPr>
                <w:noProof/>
                <w:webHidden/>
              </w:rPr>
              <w:fldChar w:fldCharType="end"/>
            </w:r>
          </w:hyperlink>
        </w:p>
        <w:p w14:paraId="6088DB20" w14:textId="55FDEB58" w:rsidR="00CC1DDD" w:rsidRDefault="00740625">
          <w:pPr>
            <w:pStyle w:val="TOC1"/>
            <w:tabs>
              <w:tab w:val="right" w:leader="dot" w:pos="9350"/>
            </w:tabs>
            <w:rPr>
              <w:rFonts w:eastAsiaTheme="minorEastAsia"/>
              <w:noProof/>
              <w:lang w:val="en-CA" w:eastAsia="en-CA"/>
            </w:rPr>
          </w:pPr>
          <w:hyperlink w:anchor="_Toc37757012" w:history="1">
            <w:r w:rsidR="00CC1DDD" w:rsidRPr="00596837">
              <w:rPr>
                <w:rStyle w:val="Hyperlink"/>
                <w:noProof/>
              </w:rPr>
              <w:t>Part 8 – Industry Boards and Associations</w:t>
            </w:r>
            <w:r w:rsidR="00CC1DDD">
              <w:rPr>
                <w:noProof/>
                <w:webHidden/>
              </w:rPr>
              <w:tab/>
            </w:r>
            <w:r w:rsidR="00CC1DDD">
              <w:rPr>
                <w:noProof/>
                <w:webHidden/>
              </w:rPr>
              <w:fldChar w:fldCharType="begin"/>
            </w:r>
            <w:r w:rsidR="00CC1DDD">
              <w:rPr>
                <w:noProof/>
                <w:webHidden/>
              </w:rPr>
              <w:instrText xml:space="preserve"> PAGEREF _Toc37757012 \h </w:instrText>
            </w:r>
            <w:r w:rsidR="00CC1DDD">
              <w:rPr>
                <w:noProof/>
                <w:webHidden/>
              </w:rPr>
            </w:r>
            <w:r w:rsidR="00CC1DDD">
              <w:rPr>
                <w:noProof/>
                <w:webHidden/>
              </w:rPr>
              <w:fldChar w:fldCharType="separate"/>
            </w:r>
            <w:r w:rsidR="00CC1DDD">
              <w:rPr>
                <w:noProof/>
                <w:webHidden/>
              </w:rPr>
              <w:t>55</w:t>
            </w:r>
            <w:r w:rsidR="00CC1DDD">
              <w:rPr>
                <w:noProof/>
                <w:webHidden/>
              </w:rPr>
              <w:fldChar w:fldCharType="end"/>
            </w:r>
          </w:hyperlink>
        </w:p>
        <w:p w14:paraId="7D4B3CDA" w14:textId="07F23E85" w:rsidR="00CC1DDD" w:rsidRDefault="00740625">
          <w:pPr>
            <w:pStyle w:val="TOC2"/>
            <w:tabs>
              <w:tab w:val="left" w:pos="660"/>
              <w:tab w:val="right" w:leader="dot" w:pos="9350"/>
            </w:tabs>
            <w:rPr>
              <w:rFonts w:eastAsiaTheme="minorEastAsia"/>
              <w:noProof/>
              <w:lang w:val="en-CA" w:eastAsia="en-CA"/>
            </w:rPr>
          </w:pPr>
          <w:hyperlink w:anchor="_Toc37757013" w:history="1">
            <w:r w:rsidR="00CC1DDD" w:rsidRPr="00596837">
              <w:rPr>
                <w:rStyle w:val="Hyperlink"/>
                <w:noProof/>
              </w:rPr>
              <w:t>1.</w:t>
            </w:r>
            <w:r w:rsidR="00CC1DDD">
              <w:rPr>
                <w:rFonts w:eastAsiaTheme="minorEastAsia"/>
                <w:noProof/>
                <w:lang w:val="en-CA" w:eastAsia="en-CA"/>
              </w:rPr>
              <w:tab/>
            </w:r>
            <w:r w:rsidR="00CC1DDD" w:rsidRPr="00596837">
              <w:rPr>
                <w:rStyle w:val="Hyperlink"/>
                <w:noProof/>
              </w:rPr>
              <w:t>Membership</w:t>
            </w:r>
            <w:r w:rsidR="00CC1DDD">
              <w:rPr>
                <w:noProof/>
                <w:webHidden/>
              </w:rPr>
              <w:tab/>
            </w:r>
            <w:r w:rsidR="00CC1DDD">
              <w:rPr>
                <w:noProof/>
                <w:webHidden/>
              </w:rPr>
              <w:fldChar w:fldCharType="begin"/>
            </w:r>
            <w:r w:rsidR="00CC1DDD">
              <w:rPr>
                <w:noProof/>
                <w:webHidden/>
              </w:rPr>
              <w:instrText xml:space="preserve"> PAGEREF _Toc37757013 \h </w:instrText>
            </w:r>
            <w:r w:rsidR="00CC1DDD">
              <w:rPr>
                <w:noProof/>
                <w:webHidden/>
              </w:rPr>
            </w:r>
            <w:r w:rsidR="00CC1DDD">
              <w:rPr>
                <w:noProof/>
                <w:webHidden/>
              </w:rPr>
              <w:fldChar w:fldCharType="separate"/>
            </w:r>
            <w:r w:rsidR="00CC1DDD">
              <w:rPr>
                <w:noProof/>
                <w:webHidden/>
              </w:rPr>
              <w:t>55</w:t>
            </w:r>
            <w:r w:rsidR="00CC1DDD">
              <w:rPr>
                <w:noProof/>
                <w:webHidden/>
              </w:rPr>
              <w:fldChar w:fldCharType="end"/>
            </w:r>
          </w:hyperlink>
        </w:p>
        <w:p w14:paraId="4A6A7C6B" w14:textId="0728B5F3" w:rsidR="00CC1DDD" w:rsidRDefault="00740625">
          <w:pPr>
            <w:pStyle w:val="TOC3"/>
            <w:tabs>
              <w:tab w:val="right" w:leader="dot" w:pos="9350"/>
            </w:tabs>
            <w:rPr>
              <w:rFonts w:eastAsiaTheme="minorEastAsia"/>
              <w:noProof/>
              <w:lang w:val="en-CA" w:eastAsia="en-CA"/>
            </w:rPr>
          </w:pPr>
          <w:hyperlink w:anchor="_Toc37757014" w:history="1">
            <w:r w:rsidR="00CC1DDD" w:rsidRPr="00596837">
              <w:rPr>
                <w:rStyle w:val="Hyperlink"/>
                <w:noProof/>
              </w:rPr>
              <w:t>Membership Benefits</w:t>
            </w:r>
            <w:r w:rsidR="00CC1DDD">
              <w:rPr>
                <w:noProof/>
                <w:webHidden/>
              </w:rPr>
              <w:tab/>
            </w:r>
            <w:r w:rsidR="00CC1DDD">
              <w:rPr>
                <w:noProof/>
                <w:webHidden/>
              </w:rPr>
              <w:fldChar w:fldCharType="begin"/>
            </w:r>
            <w:r w:rsidR="00CC1DDD">
              <w:rPr>
                <w:noProof/>
                <w:webHidden/>
              </w:rPr>
              <w:instrText xml:space="preserve"> PAGEREF _Toc37757014 \h </w:instrText>
            </w:r>
            <w:r w:rsidR="00CC1DDD">
              <w:rPr>
                <w:noProof/>
                <w:webHidden/>
              </w:rPr>
            </w:r>
            <w:r w:rsidR="00CC1DDD">
              <w:rPr>
                <w:noProof/>
                <w:webHidden/>
              </w:rPr>
              <w:fldChar w:fldCharType="separate"/>
            </w:r>
            <w:r w:rsidR="00CC1DDD">
              <w:rPr>
                <w:noProof/>
                <w:webHidden/>
              </w:rPr>
              <w:t>55</w:t>
            </w:r>
            <w:r w:rsidR="00CC1DDD">
              <w:rPr>
                <w:noProof/>
                <w:webHidden/>
              </w:rPr>
              <w:fldChar w:fldCharType="end"/>
            </w:r>
          </w:hyperlink>
        </w:p>
        <w:p w14:paraId="7233ED35" w14:textId="4142FA6B" w:rsidR="00CC1DDD" w:rsidRDefault="00740625">
          <w:pPr>
            <w:pStyle w:val="TOC2"/>
            <w:tabs>
              <w:tab w:val="left" w:pos="660"/>
              <w:tab w:val="right" w:leader="dot" w:pos="9350"/>
            </w:tabs>
            <w:rPr>
              <w:rFonts w:eastAsiaTheme="minorEastAsia"/>
              <w:noProof/>
              <w:lang w:val="en-CA" w:eastAsia="en-CA"/>
            </w:rPr>
          </w:pPr>
          <w:hyperlink w:anchor="_Toc37757015" w:history="1">
            <w:r w:rsidR="00CC1DDD" w:rsidRPr="00596837">
              <w:rPr>
                <w:rStyle w:val="Hyperlink"/>
                <w:noProof/>
              </w:rPr>
              <w:t>2.</w:t>
            </w:r>
            <w:r w:rsidR="00CC1DDD">
              <w:rPr>
                <w:rFonts w:eastAsiaTheme="minorEastAsia"/>
                <w:noProof/>
                <w:lang w:val="en-CA" w:eastAsia="en-CA"/>
              </w:rPr>
              <w:tab/>
            </w:r>
            <w:r w:rsidR="00CC1DDD" w:rsidRPr="00596837">
              <w:rPr>
                <w:rStyle w:val="Hyperlink"/>
                <w:noProof/>
              </w:rPr>
              <w:t>MLS®</w:t>
            </w:r>
            <w:r w:rsidR="00CC1DDD">
              <w:rPr>
                <w:noProof/>
                <w:webHidden/>
              </w:rPr>
              <w:tab/>
            </w:r>
            <w:r w:rsidR="00CC1DDD">
              <w:rPr>
                <w:noProof/>
                <w:webHidden/>
              </w:rPr>
              <w:fldChar w:fldCharType="begin"/>
            </w:r>
            <w:r w:rsidR="00CC1DDD">
              <w:rPr>
                <w:noProof/>
                <w:webHidden/>
              </w:rPr>
              <w:instrText xml:space="preserve"> PAGEREF _Toc37757015 \h </w:instrText>
            </w:r>
            <w:r w:rsidR="00CC1DDD">
              <w:rPr>
                <w:noProof/>
                <w:webHidden/>
              </w:rPr>
            </w:r>
            <w:r w:rsidR="00CC1DDD">
              <w:rPr>
                <w:noProof/>
                <w:webHidden/>
              </w:rPr>
              <w:fldChar w:fldCharType="separate"/>
            </w:r>
            <w:r w:rsidR="00CC1DDD">
              <w:rPr>
                <w:noProof/>
                <w:webHidden/>
              </w:rPr>
              <w:t>55</w:t>
            </w:r>
            <w:r w:rsidR="00CC1DDD">
              <w:rPr>
                <w:noProof/>
                <w:webHidden/>
              </w:rPr>
              <w:fldChar w:fldCharType="end"/>
            </w:r>
          </w:hyperlink>
        </w:p>
        <w:p w14:paraId="4D201060" w14:textId="4151120E" w:rsidR="00CC1DDD" w:rsidRDefault="00740625">
          <w:pPr>
            <w:pStyle w:val="TOC2"/>
            <w:tabs>
              <w:tab w:val="left" w:pos="660"/>
              <w:tab w:val="right" w:leader="dot" w:pos="9350"/>
            </w:tabs>
            <w:rPr>
              <w:rFonts w:eastAsiaTheme="minorEastAsia"/>
              <w:noProof/>
              <w:lang w:val="en-CA" w:eastAsia="en-CA"/>
            </w:rPr>
          </w:pPr>
          <w:hyperlink w:anchor="_Toc37757016" w:history="1">
            <w:r w:rsidR="00CC1DDD" w:rsidRPr="00596837">
              <w:rPr>
                <w:rStyle w:val="Hyperlink"/>
                <w:noProof/>
              </w:rPr>
              <w:t>3.</w:t>
            </w:r>
            <w:r w:rsidR="00CC1DDD">
              <w:rPr>
                <w:rFonts w:eastAsiaTheme="minorEastAsia"/>
                <w:noProof/>
                <w:lang w:val="en-CA" w:eastAsia="en-CA"/>
              </w:rPr>
              <w:tab/>
            </w:r>
            <w:r w:rsidR="00CC1DDD" w:rsidRPr="00596837">
              <w:rPr>
                <w:rStyle w:val="Hyperlink"/>
                <w:noProof/>
              </w:rPr>
              <w:t>Membership Dues</w:t>
            </w:r>
            <w:r w:rsidR="00CC1DDD">
              <w:rPr>
                <w:noProof/>
                <w:webHidden/>
              </w:rPr>
              <w:tab/>
            </w:r>
            <w:r w:rsidR="00CC1DDD">
              <w:rPr>
                <w:noProof/>
                <w:webHidden/>
              </w:rPr>
              <w:fldChar w:fldCharType="begin"/>
            </w:r>
            <w:r w:rsidR="00CC1DDD">
              <w:rPr>
                <w:noProof/>
                <w:webHidden/>
              </w:rPr>
              <w:instrText xml:space="preserve"> PAGEREF _Toc37757016 \h </w:instrText>
            </w:r>
            <w:r w:rsidR="00CC1DDD">
              <w:rPr>
                <w:noProof/>
                <w:webHidden/>
              </w:rPr>
            </w:r>
            <w:r w:rsidR="00CC1DDD">
              <w:rPr>
                <w:noProof/>
                <w:webHidden/>
              </w:rPr>
              <w:fldChar w:fldCharType="separate"/>
            </w:r>
            <w:r w:rsidR="00CC1DDD">
              <w:rPr>
                <w:noProof/>
                <w:webHidden/>
              </w:rPr>
              <w:t>55</w:t>
            </w:r>
            <w:r w:rsidR="00CC1DDD">
              <w:rPr>
                <w:noProof/>
                <w:webHidden/>
              </w:rPr>
              <w:fldChar w:fldCharType="end"/>
            </w:r>
          </w:hyperlink>
        </w:p>
        <w:p w14:paraId="6221121B" w14:textId="22DE413E" w:rsidR="00CC1DDD" w:rsidRDefault="00740625">
          <w:pPr>
            <w:pStyle w:val="TOC1"/>
            <w:tabs>
              <w:tab w:val="right" w:leader="dot" w:pos="9350"/>
            </w:tabs>
            <w:rPr>
              <w:rFonts w:eastAsiaTheme="minorEastAsia"/>
              <w:noProof/>
              <w:lang w:val="en-CA" w:eastAsia="en-CA"/>
            </w:rPr>
          </w:pPr>
          <w:hyperlink w:anchor="_Toc37757017" w:history="1">
            <w:r w:rsidR="00CC1DDD" w:rsidRPr="00596837">
              <w:rPr>
                <w:rStyle w:val="Hyperlink"/>
                <w:noProof/>
              </w:rPr>
              <w:t>Part 9 – Legislation &amp; Interpretations</w:t>
            </w:r>
            <w:r w:rsidR="00CC1DDD">
              <w:rPr>
                <w:noProof/>
                <w:webHidden/>
              </w:rPr>
              <w:tab/>
            </w:r>
            <w:r w:rsidR="00CC1DDD">
              <w:rPr>
                <w:noProof/>
                <w:webHidden/>
              </w:rPr>
              <w:fldChar w:fldCharType="begin"/>
            </w:r>
            <w:r w:rsidR="00CC1DDD">
              <w:rPr>
                <w:noProof/>
                <w:webHidden/>
              </w:rPr>
              <w:instrText xml:space="preserve"> PAGEREF _Toc37757017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29C090D8" w14:textId="36EF90A9" w:rsidR="00CC1DDD" w:rsidRDefault="00740625">
          <w:pPr>
            <w:pStyle w:val="TOC2"/>
            <w:tabs>
              <w:tab w:val="left" w:pos="660"/>
              <w:tab w:val="right" w:leader="dot" w:pos="9350"/>
            </w:tabs>
            <w:rPr>
              <w:rFonts w:eastAsiaTheme="minorEastAsia"/>
              <w:noProof/>
              <w:lang w:val="en-CA" w:eastAsia="en-CA"/>
            </w:rPr>
          </w:pPr>
          <w:hyperlink w:anchor="_Toc37757018" w:history="1">
            <w:r w:rsidR="00CC1DDD" w:rsidRPr="00596837">
              <w:rPr>
                <w:rStyle w:val="Hyperlink"/>
                <w:noProof/>
              </w:rPr>
              <w:t>1.</w:t>
            </w:r>
            <w:r w:rsidR="00CC1DDD">
              <w:rPr>
                <w:rFonts w:eastAsiaTheme="minorEastAsia"/>
                <w:noProof/>
                <w:lang w:val="en-CA" w:eastAsia="en-CA"/>
              </w:rPr>
              <w:tab/>
            </w:r>
            <w:r w:rsidR="00CC1DDD" w:rsidRPr="00596837">
              <w:rPr>
                <w:rStyle w:val="Hyperlink"/>
                <w:noProof/>
              </w:rPr>
              <w:t>Provincial Oversight</w:t>
            </w:r>
            <w:r w:rsidR="00CC1DDD">
              <w:rPr>
                <w:noProof/>
                <w:webHidden/>
              </w:rPr>
              <w:tab/>
            </w:r>
            <w:r w:rsidR="00CC1DDD">
              <w:rPr>
                <w:noProof/>
                <w:webHidden/>
              </w:rPr>
              <w:fldChar w:fldCharType="begin"/>
            </w:r>
            <w:r w:rsidR="00CC1DDD">
              <w:rPr>
                <w:noProof/>
                <w:webHidden/>
              </w:rPr>
              <w:instrText xml:space="preserve"> PAGEREF _Toc37757018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5B816BAF" w14:textId="05B59484" w:rsidR="00CC1DDD" w:rsidRDefault="00740625">
          <w:pPr>
            <w:pStyle w:val="TOC3"/>
            <w:tabs>
              <w:tab w:val="right" w:leader="dot" w:pos="9350"/>
            </w:tabs>
            <w:rPr>
              <w:rFonts w:eastAsiaTheme="minorEastAsia"/>
              <w:noProof/>
              <w:lang w:val="en-CA" w:eastAsia="en-CA"/>
            </w:rPr>
          </w:pPr>
          <w:hyperlink w:anchor="_Toc37757019" w:history="1">
            <w:r w:rsidR="00CC1DDD" w:rsidRPr="00596837">
              <w:rPr>
                <w:rStyle w:val="Hyperlink"/>
                <w:i/>
                <w:noProof/>
              </w:rPr>
              <w:t>Real Estate Act</w:t>
            </w:r>
            <w:r w:rsidR="00CC1DDD" w:rsidRPr="00596837">
              <w:rPr>
                <w:rStyle w:val="Hyperlink"/>
                <w:noProof/>
              </w:rPr>
              <w:t xml:space="preserve"> (the </w:t>
            </w:r>
            <w:r w:rsidR="00CC1DDD" w:rsidRPr="00596837">
              <w:rPr>
                <w:rStyle w:val="Hyperlink"/>
                <w:i/>
                <w:noProof/>
              </w:rPr>
              <w:t>Act</w:t>
            </w:r>
            <w:r w:rsidR="00CC1DDD" w:rsidRPr="00596837">
              <w:rPr>
                <w:rStyle w:val="Hyperlink"/>
                <w:noProof/>
              </w:rPr>
              <w:t>)</w:t>
            </w:r>
            <w:r w:rsidR="00CC1DDD">
              <w:rPr>
                <w:noProof/>
                <w:webHidden/>
              </w:rPr>
              <w:tab/>
            </w:r>
            <w:r w:rsidR="00CC1DDD">
              <w:rPr>
                <w:noProof/>
                <w:webHidden/>
              </w:rPr>
              <w:fldChar w:fldCharType="begin"/>
            </w:r>
            <w:r w:rsidR="00CC1DDD">
              <w:rPr>
                <w:noProof/>
                <w:webHidden/>
              </w:rPr>
              <w:instrText xml:space="preserve"> PAGEREF _Toc37757019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0F0D01C7" w14:textId="17DEDBA0" w:rsidR="00CC1DDD" w:rsidRDefault="00740625">
          <w:pPr>
            <w:pStyle w:val="TOC3"/>
            <w:tabs>
              <w:tab w:val="right" w:leader="dot" w:pos="9350"/>
            </w:tabs>
            <w:rPr>
              <w:rFonts w:eastAsiaTheme="minorEastAsia"/>
              <w:noProof/>
              <w:lang w:val="en-CA" w:eastAsia="en-CA"/>
            </w:rPr>
          </w:pPr>
          <w:hyperlink w:anchor="_Toc37757020" w:history="1">
            <w:r w:rsidR="00CC1DDD" w:rsidRPr="00596837">
              <w:rPr>
                <w:rStyle w:val="Hyperlink"/>
                <w:i/>
                <w:noProof/>
              </w:rPr>
              <w:t>Agricultural and Recreational Land Ownership Act</w:t>
            </w:r>
            <w:r w:rsidR="00CC1DDD">
              <w:rPr>
                <w:noProof/>
                <w:webHidden/>
              </w:rPr>
              <w:tab/>
            </w:r>
            <w:r w:rsidR="00CC1DDD">
              <w:rPr>
                <w:noProof/>
                <w:webHidden/>
              </w:rPr>
              <w:fldChar w:fldCharType="begin"/>
            </w:r>
            <w:r w:rsidR="00CC1DDD">
              <w:rPr>
                <w:noProof/>
                <w:webHidden/>
              </w:rPr>
              <w:instrText xml:space="preserve"> PAGEREF _Toc37757020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0109E3AC" w14:textId="3C572FD9" w:rsidR="00CC1DDD" w:rsidRDefault="00740625">
          <w:pPr>
            <w:pStyle w:val="TOC3"/>
            <w:tabs>
              <w:tab w:val="right" w:leader="dot" w:pos="9350"/>
            </w:tabs>
            <w:rPr>
              <w:rFonts w:eastAsiaTheme="minorEastAsia"/>
              <w:noProof/>
              <w:lang w:val="en-CA" w:eastAsia="en-CA"/>
            </w:rPr>
          </w:pPr>
          <w:hyperlink w:anchor="_Toc37757021" w:history="1">
            <w:r w:rsidR="00CC1DDD" w:rsidRPr="00596837">
              <w:rPr>
                <w:rStyle w:val="Hyperlink"/>
                <w:noProof/>
              </w:rPr>
              <w:t>Alberta Human Rights Act</w:t>
            </w:r>
            <w:r w:rsidR="00CC1DDD">
              <w:rPr>
                <w:noProof/>
                <w:webHidden/>
              </w:rPr>
              <w:tab/>
            </w:r>
            <w:r w:rsidR="00CC1DDD">
              <w:rPr>
                <w:noProof/>
                <w:webHidden/>
              </w:rPr>
              <w:fldChar w:fldCharType="begin"/>
            </w:r>
            <w:r w:rsidR="00CC1DDD">
              <w:rPr>
                <w:noProof/>
                <w:webHidden/>
              </w:rPr>
              <w:instrText xml:space="preserve"> PAGEREF _Toc37757021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736FEFAF" w14:textId="22EC9765" w:rsidR="00CC1DDD" w:rsidRDefault="00740625">
          <w:pPr>
            <w:pStyle w:val="TOC3"/>
            <w:tabs>
              <w:tab w:val="right" w:leader="dot" w:pos="9350"/>
            </w:tabs>
            <w:rPr>
              <w:rFonts w:eastAsiaTheme="minorEastAsia"/>
              <w:noProof/>
              <w:lang w:val="en-CA" w:eastAsia="en-CA"/>
            </w:rPr>
          </w:pPr>
          <w:hyperlink w:anchor="_Toc37757022" w:history="1">
            <w:r w:rsidR="00CC1DDD" w:rsidRPr="00596837">
              <w:rPr>
                <w:rStyle w:val="Hyperlink"/>
                <w:noProof/>
              </w:rPr>
              <w:t>Alberta Building Code</w:t>
            </w:r>
            <w:r w:rsidR="00CC1DDD">
              <w:rPr>
                <w:noProof/>
                <w:webHidden/>
              </w:rPr>
              <w:tab/>
            </w:r>
            <w:r w:rsidR="00CC1DDD">
              <w:rPr>
                <w:noProof/>
                <w:webHidden/>
              </w:rPr>
              <w:fldChar w:fldCharType="begin"/>
            </w:r>
            <w:r w:rsidR="00CC1DDD">
              <w:rPr>
                <w:noProof/>
                <w:webHidden/>
              </w:rPr>
              <w:instrText xml:space="preserve"> PAGEREF _Toc37757022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284B013E" w14:textId="571275E1" w:rsidR="00CC1DDD" w:rsidRDefault="00740625">
          <w:pPr>
            <w:pStyle w:val="TOC3"/>
            <w:tabs>
              <w:tab w:val="right" w:leader="dot" w:pos="9350"/>
            </w:tabs>
            <w:rPr>
              <w:rFonts w:eastAsiaTheme="minorEastAsia"/>
              <w:noProof/>
              <w:lang w:val="en-CA" w:eastAsia="en-CA"/>
            </w:rPr>
          </w:pPr>
          <w:hyperlink w:anchor="_Toc37757023" w:history="1">
            <w:r w:rsidR="00CC1DDD" w:rsidRPr="00596837">
              <w:rPr>
                <w:rStyle w:val="Hyperlink"/>
                <w:i/>
                <w:noProof/>
              </w:rPr>
              <w:t>Condominium Property Act</w:t>
            </w:r>
            <w:r w:rsidR="00CC1DDD">
              <w:rPr>
                <w:noProof/>
                <w:webHidden/>
              </w:rPr>
              <w:tab/>
            </w:r>
            <w:r w:rsidR="00CC1DDD">
              <w:rPr>
                <w:noProof/>
                <w:webHidden/>
              </w:rPr>
              <w:fldChar w:fldCharType="begin"/>
            </w:r>
            <w:r w:rsidR="00CC1DDD">
              <w:rPr>
                <w:noProof/>
                <w:webHidden/>
              </w:rPr>
              <w:instrText xml:space="preserve"> PAGEREF _Toc37757023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607B5F7E" w14:textId="285D60B2" w:rsidR="00CC1DDD" w:rsidRDefault="00740625">
          <w:pPr>
            <w:pStyle w:val="TOC3"/>
            <w:tabs>
              <w:tab w:val="right" w:leader="dot" w:pos="9350"/>
            </w:tabs>
            <w:rPr>
              <w:rFonts w:eastAsiaTheme="minorEastAsia"/>
              <w:noProof/>
              <w:lang w:val="en-CA" w:eastAsia="en-CA"/>
            </w:rPr>
          </w:pPr>
          <w:hyperlink w:anchor="_Toc37757024" w:history="1">
            <w:r w:rsidR="00CC1DDD" w:rsidRPr="00596837">
              <w:rPr>
                <w:rStyle w:val="Hyperlink"/>
                <w:noProof/>
              </w:rPr>
              <w:t>Consumer Protection Act</w:t>
            </w:r>
            <w:r w:rsidR="00CC1DDD">
              <w:rPr>
                <w:noProof/>
                <w:webHidden/>
              </w:rPr>
              <w:tab/>
            </w:r>
            <w:r w:rsidR="00CC1DDD">
              <w:rPr>
                <w:noProof/>
                <w:webHidden/>
              </w:rPr>
              <w:fldChar w:fldCharType="begin"/>
            </w:r>
            <w:r w:rsidR="00CC1DDD">
              <w:rPr>
                <w:noProof/>
                <w:webHidden/>
              </w:rPr>
              <w:instrText xml:space="preserve"> PAGEREF _Toc37757024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780B58E9" w14:textId="420D41C0" w:rsidR="00CC1DDD" w:rsidRDefault="00740625">
          <w:pPr>
            <w:pStyle w:val="TOC3"/>
            <w:tabs>
              <w:tab w:val="right" w:leader="dot" w:pos="9350"/>
            </w:tabs>
            <w:rPr>
              <w:rFonts w:eastAsiaTheme="minorEastAsia"/>
              <w:noProof/>
              <w:lang w:val="en-CA" w:eastAsia="en-CA"/>
            </w:rPr>
          </w:pPr>
          <w:hyperlink w:anchor="_Toc37757025" w:history="1">
            <w:r w:rsidR="00CC1DDD" w:rsidRPr="00596837">
              <w:rPr>
                <w:rStyle w:val="Hyperlink"/>
                <w:i/>
                <w:noProof/>
              </w:rPr>
              <w:t>Cooperatives Act</w:t>
            </w:r>
            <w:r w:rsidR="00CC1DDD">
              <w:rPr>
                <w:noProof/>
                <w:webHidden/>
              </w:rPr>
              <w:tab/>
            </w:r>
            <w:r w:rsidR="00CC1DDD">
              <w:rPr>
                <w:noProof/>
                <w:webHidden/>
              </w:rPr>
              <w:fldChar w:fldCharType="begin"/>
            </w:r>
            <w:r w:rsidR="00CC1DDD">
              <w:rPr>
                <w:noProof/>
                <w:webHidden/>
              </w:rPr>
              <w:instrText xml:space="preserve"> PAGEREF _Toc37757025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665ED150" w14:textId="102835DE" w:rsidR="00CC1DDD" w:rsidRDefault="00740625">
          <w:pPr>
            <w:pStyle w:val="TOC3"/>
            <w:tabs>
              <w:tab w:val="right" w:leader="dot" w:pos="9350"/>
            </w:tabs>
            <w:rPr>
              <w:rFonts w:eastAsiaTheme="minorEastAsia"/>
              <w:noProof/>
              <w:lang w:val="en-CA" w:eastAsia="en-CA"/>
            </w:rPr>
          </w:pPr>
          <w:hyperlink w:anchor="_Toc37757026" w:history="1">
            <w:r w:rsidR="00CC1DDD" w:rsidRPr="00596837">
              <w:rPr>
                <w:rStyle w:val="Hyperlink"/>
                <w:i/>
                <w:noProof/>
              </w:rPr>
              <w:t>Dower Act</w:t>
            </w:r>
            <w:r w:rsidR="00CC1DDD">
              <w:rPr>
                <w:noProof/>
                <w:webHidden/>
              </w:rPr>
              <w:tab/>
            </w:r>
            <w:r w:rsidR="00CC1DDD">
              <w:rPr>
                <w:noProof/>
                <w:webHidden/>
              </w:rPr>
              <w:fldChar w:fldCharType="begin"/>
            </w:r>
            <w:r w:rsidR="00CC1DDD">
              <w:rPr>
                <w:noProof/>
                <w:webHidden/>
              </w:rPr>
              <w:instrText xml:space="preserve"> PAGEREF _Toc37757026 \h </w:instrText>
            </w:r>
            <w:r w:rsidR="00CC1DDD">
              <w:rPr>
                <w:noProof/>
                <w:webHidden/>
              </w:rPr>
            </w:r>
            <w:r w:rsidR="00CC1DDD">
              <w:rPr>
                <w:noProof/>
                <w:webHidden/>
              </w:rPr>
              <w:fldChar w:fldCharType="separate"/>
            </w:r>
            <w:r w:rsidR="00CC1DDD">
              <w:rPr>
                <w:noProof/>
                <w:webHidden/>
              </w:rPr>
              <w:t>56</w:t>
            </w:r>
            <w:r w:rsidR="00CC1DDD">
              <w:rPr>
                <w:noProof/>
                <w:webHidden/>
              </w:rPr>
              <w:fldChar w:fldCharType="end"/>
            </w:r>
          </w:hyperlink>
        </w:p>
        <w:p w14:paraId="5E90CED7" w14:textId="5EDD1B0F" w:rsidR="00CC1DDD" w:rsidRDefault="00740625">
          <w:pPr>
            <w:pStyle w:val="TOC3"/>
            <w:tabs>
              <w:tab w:val="right" w:leader="dot" w:pos="9350"/>
            </w:tabs>
            <w:rPr>
              <w:rFonts w:eastAsiaTheme="minorEastAsia"/>
              <w:noProof/>
              <w:lang w:val="en-CA" w:eastAsia="en-CA"/>
            </w:rPr>
          </w:pPr>
          <w:hyperlink w:anchor="_Toc37757027" w:history="1">
            <w:r w:rsidR="00CC1DDD" w:rsidRPr="00596837">
              <w:rPr>
                <w:rStyle w:val="Hyperlink"/>
                <w:i/>
                <w:noProof/>
              </w:rPr>
              <w:t>Electronic Transactions Act</w:t>
            </w:r>
            <w:r w:rsidR="00CC1DDD">
              <w:rPr>
                <w:noProof/>
                <w:webHidden/>
              </w:rPr>
              <w:tab/>
            </w:r>
            <w:r w:rsidR="00CC1DDD">
              <w:rPr>
                <w:noProof/>
                <w:webHidden/>
              </w:rPr>
              <w:fldChar w:fldCharType="begin"/>
            </w:r>
            <w:r w:rsidR="00CC1DDD">
              <w:rPr>
                <w:noProof/>
                <w:webHidden/>
              </w:rPr>
              <w:instrText xml:space="preserve"> PAGEREF _Toc37757027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745BF3B5" w14:textId="7F5B58A1" w:rsidR="00CC1DDD" w:rsidRDefault="00740625">
          <w:pPr>
            <w:pStyle w:val="TOC3"/>
            <w:tabs>
              <w:tab w:val="right" w:leader="dot" w:pos="9350"/>
            </w:tabs>
            <w:rPr>
              <w:rFonts w:eastAsiaTheme="minorEastAsia"/>
              <w:noProof/>
              <w:lang w:val="en-CA" w:eastAsia="en-CA"/>
            </w:rPr>
          </w:pPr>
          <w:hyperlink w:anchor="_Toc37757028" w:history="1">
            <w:r w:rsidR="00CC1DDD" w:rsidRPr="00596837">
              <w:rPr>
                <w:rStyle w:val="Hyperlink"/>
                <w:i/>
                <w:noProof/>
              </w:rPr>
              <w:t>Employment Standards Code &amp; Regulations</w:t>
            </w:r>
            <w:r w:rsidR="00CC1DDD">
              <w:rPr>
                <w:noProof/>
                <w:webHidden/>
              </w:rPr>
              <w:tab/>
            </w:r>
            <w:r w:rsidR="00CC1DDD">
              <w:rPr>
                <w:noProof/>
                <w:webHidden/>
              </w:rPr>
              <w:fldChar w:fldCharType="begin"/>
            </w:r>
            <w:r w:rsidR="00CC1DDD">
              <w:rPr>
                <w:noProof/>
                <w:webHidden/>
              </w:rPr>
              <w:instrText xml:space="preserve"> PAGEREF _Toc37757028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06A14C49" w14:textId="0C51ADD7" w:rsidR="00CC1DDD" w:rsidRDefault="00740625">
          <w:pPr>
            <w:pStyle w:val="TOC3"/>
            <w:tabs>
              <w:tab w:val="right" w:leader="dot" w:pos="9350"/>
            </w:tabs>
            <w:rPr>
              <w:rFonts w:eastAsiaTheme="minorEastAsia"/>
              <w:noProof/>
              <w:lang w:val="en-CA" w:eastAsia="en-CA"/>
            </w:rPr>
          </w:pPr>
          <w:hyperlink w:anchor="_Toc37757029" w:history="1">
            <w:r w:rsidR="00CC1DDD" w:rsidRPr="00596837">
              <w:rPr>
                <w:rStyle w:val="Hyperlink"/>
                <w:i/>
                <w:noProof/>
              </w:rPr>
              <w:t>Environmental Protection and Enhancement Act</w:t>
            </w:r>
            <w:r w:rsidR="00CC1DDD">
              <w:rPr>
                <w:noProof/>
                <w:webHidden/>
              </w:rPr>
              <w:tab/>
            </w:r>
            <w:r w:rsidR="00CC1DDD">
              <w:rPr>
                <w:noProof/>
                <w:webHidden/>
              </w:rPr>
              <w:fldChar w:fldCharType="begin"/>
            </w:r>
            <w:r w:rsidR="00CC1DDD">
              <w:rPr>
                <w:noProof/>
                <w:webHidden/>
              </w:rPr>
              <w:instrText xml:space="preserve"> PAGEREF _Toc37757029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74F844CA" w14:textId="6BBF4DEB" w:rsidR="00CC1DDD" w:rsidRDefault="00740625">
          <w:pPr>
            <w:pStyle w:val="TOC3"/>
            <w:tabs>
              <w:tab w:val="right" w:leader="dot" w:pos="9350"/>
            </w:tabs>
            <w:rPr>
              <w:rFonts w:eastAsiaTheme="minorEastAsia"/>
              <w:noProof/>
              <w:lang w:val="en-CA" w:eastAsia="en-CA"/>
            </w:rPr>
          </w:pPr>
          <w:hyperlink w:anchor="_Toc37757030" w:history="1">
            <w:r w:rsidR="00CC1DDD" w:rsidRPr="00596837">
              <w:rPr>
                <w:rStyle w:val="Hyperlink"/>
                <w:i/>
                <w:noProof/>
              </w:rPr>
              <w:t>Errors &amp; Omissions Insurance Policy</w:t>
            </w:r>
            <w:r w:rsidR="00CC1DDD">
              <w:rPr>
                <w:noProof/>
                <w:webHidden/>
              </w:rPr>
              <w:tab/>
            </w:r>
            <w:r w:rsidR="00CC1DDD">
              <w:rPr>
                <w:noProof/>
                <w:webHidden/>
              </w:rPr>
              <w:fldChar w:fldCharType="begin"/>
            </w:r>
            <w:r w:rsidR="00CC1DDD">
              <w:rPr>
                <w:noProof/>
                <w:webHidden/>
              </w:rPr>
              <w:instrText xml:space="preserve"> PAGEREF _Toc37757030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7373E307" w14:textId="2A39C8E6" w:rsidR="00CC1DDD" w:rsidRDefault="00740625">
          <w:pPr>
            <w:pStyle w:val="TOC3"/>
            <w:tabs>
              <w:tab w:val="right" w:leader="dot" w:pos="9350"/>
            </w:tabs>
            <w:rPr>
              <w:rFonts w:eastAsiaTheme="minorEastAsia"/>
              <w:noProof/>
              <w:lang w:val="en-CA" w:eastAsia="en-CA"/>
            </w:rPr>
          </w:pPr>
          <w:hyperlink w:anchor="_Toc37757031" w:history="1">
            <w:r w:rsidR="00CC1DDD" w:rsidRPr="00596837">
              <w:rPr>
                <w:rStyle w:val="Hyperlink"/>
                <w:i/>
                <w:noProof/>
              </w:rPr>
              <w:t>Foreign Ownership Land Act</w:t>
            </w:r>
            <w:r w:rsidR="00CC1DDD">
              <w:rPr>
                <w:noProof/>
                <w:webHidden/>
              </w:rPr>
              <w:tab/>
            </w:r>
            <w:r w:rsidR="00CC1DDD">
              <w:rPr>
                <w:noProof/>
                <w:webHidden/>
              </w:rPr>
              <w:fldChar w:fldCharType="begin"/>
            </w:r>
            <w:r w:rsidR="00CC1DDD">
              <w:rPr>
                <w:noProof/>
                <w:webHidden/>
              </w:rPr>
              <w:instrText xml:space="preserve"> PAGEREF _Toc37757031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3FD9883E" w14:textId="6364C866" w:rsidR="00CC1DDD" w:rsidRDefault="00740625">
          <w:pPr>
            <w:pStyle w:val="TOC3"/>
            <w:tabs>
              <w:tab w:val="right" w:leader="dot" w:pos="9350"/>
            </w:tabs>
            <w:rPr>
              <w:rFonts w:eastAsiaTheme="minorEastAsia"/>
              <w:noProof/>
              <w:lang w:val="en-CA" w:eastAsia="en-CA"/>
            </w:rPr>
          </w:pPr>
          <w:hyperlink w:anchor="_Toc37757032" w:history="1">
            <w:r w:rsidR="00CC1DDD" w:rsidRPr="00596837">
              <w:rPr>
                <w:rStyle w:val="Hyperlink"/>
                <w:i/>
                <w:noProof/>
              </w:rPr>
              <w:t>Freedom of Information and Protection of Privacy (FOIP)</w:t>
            </w:r>
            <w:r w:rsidR="00CC1DDD">
              <w:rPr>
                <w:noProof/>
                <w:webHidden/>
              </w:rPr>
              <w:tab/>
            </w:r>
            <w:r w:rsidR="00CC1DDD">
              <w:rPr>
                <w:noProof/>
                <w:webHidden/>
              </w:rPr>
              <w:fldChar w:fldCharType="begin"/>
            </w:r>
            <w:r w:rsidR="00CC1DDD">
              <w:rPr>
                <w:noProof/>
                <w:webHidden/>
              </w:rPr>
              <w:instrText xml:space="preserve"> PAGEREF _Toc37757032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174C8060" w14:textId="2B02FF89" w:rsidR="00CC1DDD" w:rsidRDefault="00740625">
          <w:pPr>
            <w:pStyle w:val="TOC3"/>
            <w:tabs>
              <w:tab w:val="right" w:leader="dot" w:pos="9350"/>
            </w:tabs>
            <w:rPr>
              <w:rFonts w:eastAsiaTheme="minorEastAsia"/>
              <w:noProof/>
              <w:lang w:val="en-CA" w:eastAsia="en-CA"/>
            </w:rPr>
          </w:pPr>
          <w:hyperlink w:anchor="_Toc37757033" w:history="1">
            <w:r w:rsidR="00CC1DDD" w:rsidRPr="00596837">
              <w:rPr>
                <w:rStyle w:val="Hyperlink"/>
                <w:i/>
                <w:noProof/>
              </w:rPr>
              <w:t>Land Titles Act</w:t>
            </w:r>
            <w:r w:rsidR="00CC1DDD">
              <w:rPr>
                <w:noProof/>
                <w:webHidden/>
              </w:rPr>
              <w:tab/>
            </w:r>
            <w:r w:rsidR="00CC1DDD">
              <w:rPr>
                <w:noProof/>
                <w:webHidden/>
              </w:rPr>
              <w:fldChar w:fldCharType="begin"/>
            </w:r>
            <w:r w:rsidR="00CC1DDD">
              <w:rPr>
                <w:noProof/>
                <w:webHidden/>
              </w:rPr>
              <w:instrText xml:space="preserve"> PAGEREF _Toc37757033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6CE5B226" w14:textId="36867CD1" w:rsidR="00CC1DDD" w:rsidRDefault="00740625">
          <w:pPr>
            <w:pStyle w:val="TOC3"/>
            <w:tabs>
              <w:tab w:val="right" w:leader="dot" w:pos="9350"/>
            </w:tabs>
            <w:rPr>
              <w:rFonts w:eastAsiaTheme="minorEastAsia"/>
              <w:noProof/>
              <w:lang w:val="en-CA" w:eastAsia="en-CA"/>
            </w:rPr>
          </w:pPr>
          <w:hyperlink w:anchor="_Toc37757034" w:history="1">
            <w:r w:rsidR="00CC1DDD" w:rsidRPr="00596837">
              <w:rPr>
                <w:rStyle w:val="Hyperlink"/>
                <w:i/>
                <w:noProof/>
              </w:rPr>
              <w:t>Law of Property Act</w:t>
            </w:r>
            <w:r w:rsidR="00CC1DDD">
              <w:rPr>
                <w:noProof/>
                <w:webHidden/>
              </w:rPr>
              <w:tab/>
            </w:r>
            <w:r w:rsidR="00CC1DDD">
              <w:rPr>
                <w:noProof/>
                <w:webHidden/>
              </w:rPr>
              <w:fldChar w:fldCharType="begin"/>
            </w:r>
            <w:r w:rsidR="00CC1DDD">
              <w:rPr>
                <w:noProof/>
                <w:webHidden/>
              </w:rPr>
              <w:instrText xml:space="preserve"> PAGEREF _Toc37757034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42F03C63" w14:textId="6753FF3B" w:rsidR="00CC1DDD" w:rsidRDefault="00740625">
          <w:pPr>
            <w:pStyle w:val="TOC3"/>
            <w:tabs>
              <w:tab w:val="right" w:leader="dot" w:pos="9350"/>
            </w:tabs>
            <w:rPr>
              <w:rFonts w:eastAsiaTheme="minorEastAsia"/>
              <w:noProof/>
              <w:lang w:val="en-CA" w:eastAsia="en-CA"/>
            </w:rPr>
          </w:pPr>
          <w:hyperlink w:anchor="_Toc37757035" w:history="1">
            <w:r w:rsidR="00CC1DDD" w:rsidRPr="00596837">
              <w:rPr>
                <w:rStyle w:val="Hyperlink"/>
                <w:i/>
                <w:noProof/>
              </w:rPr>
              <w:t>Mobile Homes Sites Tenancies Act</w:t>
            </w:r>
            <w:r w:rsidR="00CC1DDD">
              <w:rPr>
                <w:noProof/>
                <w:webHidden/>
              </w:rPr>
              <w:tab/>
            </w:r>
            <w:r w:rsidR="00CC1DDD">
              <w:rPr>
                <w:noProof/>
                <w:webHidden/>
              </w:rPr>
              <w:fldChar w:fldCharType="begin"/>
            </w:r>
            <w:r w:rsidR="00CC1DDD">
              <w:rPr>
                <w:noProof/>
                <w:webHidden/>
              </w:rPr>
              <w:instrText xml:space="preserve"> PAGEREF _Toc37757035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1549810D" w14:textId="5EA4D569" w:rsidR="00CC1DDD" w:rsidRDefault="00740625">
          <w:pPr>
            <w:pStyle w:val="TOC3"/>
            <w:tabs>
              <w:tab w:val="right" w:leader="dot" w:pos="9350"/>
            </w:tabs>
            <w:rPr>
              <w:rFonts w:eastAsiaTheme="minorEastAsia"/>
              <w:noProof/>
              <w:lang w:val="en-CA" w:eastAsia="en-CA"/>
            </w:rPr>
          </w:pPr>
          <w:hyperlink w:anchor="_Toc37757036" w:history="1">
            <w:r w:rsidR="00CC1DDD" w:rsidRPr="00596837">
              <w:rPr>
                <w:rStyle w:val="Hyperlink"/>
                <w:i/>
                <w:noProof/>
              </w:rPr>
              <w:t>Municipal Government Act</w:t>
            </w:r>
            <w:r w:rsidR="00CC1DDD">
              <w:rPr>
                <w:noProof/>
                <w:webHidden/>
              </w:rPr>
              <w:tab/>
            </w:r>
            <w:r w:rsidR="00CC1DDD">
              <w:rPr>
                <w:noProof/>
                <w:webHidden/>
              </w:rPr>
              <w:fldChar w:fldCharType="begin"/>
            </w:r>
            <w:r w:rsidR="00CC1DDD">
              <w:rPr>
                <w:noProof/>
                <w:webHidden/>
              </w:rPr>
              <w:instrText xml:space="preserve"> PAGEREF _Toc37757036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3FE89675" w14:textId="017901ED" w:rsidR="00CC1DDD" w:rsidRDefault="00740625">
          <w:pPr>
            <w:pStyle w:val="TOC3"/>
            <w:tabs>
              <w:tab w:val="right" w:leader="dot" w:pos="9350"/>
            </w:tabs>
            <w:rPr>
              <w:rFonts w:eastAsiaTheme="minorEastAsia"/>
              <w:noProof/>
              <w:lang w:val="en-CA" w:eastAsia="en-CA"/>
            </w:rPr>
          </w:pPr>
          <w:hyperlink w:anchor="_Toc37757037" w:history="1">
            <w:r w:rsidR="00CC1DDD" w:rsidRPr="00596837">
              <w:rPr>
                <w:rStyle w:val="Hyperlink"/>
                <w:i/>
                <w:noProof/>
              </w:rPr>
              <w:t>Occupational Health and Safety Act</w:t>
            </w:r>
            <w:r w:rsidR="00CC1DDD">
              <w:rPr>
                <w:noProof/>
                <w:webHidden/>
              </w:rPr>
              <w:tab/>
            </w:r>
            <w:r w:rsidR="00CC1DDD">
              <w:rPr>
                <w:noProof/>
                <w:webHidden/>
              </w:rPr>
              <w:fldChar w:fldCharType="begin"/>
            </w:r>
            <w:r w:rsidR="00CC1DDD">
              <w:rPr>
                <w:noProof/>
                <w:webHidden/>
              </w:rPr>
              <w:instrText xml:space="preserve"> PAGEREF _Toc37757037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58E0CBF6" w14:textId="384457D7" w:rsidR="00CC1DDD" w:rsidRDefault="00740625">
          <w:pPr>
            <w:pStyle w:val="TOC3"/>
            <w:tabs>
              <w:tab w:val="right" w:leader="dot" w:pos="9350"/>
            </w:tabs>
            <w:rPr>
              <w:rFonts w:eastAsiaTheme="minorEastAsia"/>
              <w:noProof/>
              <w:lang w:val="en-CA" w:eastAsia="en-CA"/>
            </w:rPr>
          </w:pPr>
          <w:hyperlink w:anchor="_Toc37757038" w:history="1">
            <w:r w:rsidR="00CC1DDD" w:rsidRPr="00596837">
              <w:rPr>
                <w:rStyle w:val="Hyperlink"/>
                <w:i/>
                <w:noProof/>
              </w:rPr>
              <w:t>Personal Information Protection Act (PIPA)</w:t>
            </w:r>
            <w:r w:rsidR="00CC1DDD">
              <w:rPr>
                <w:noProof/>
                <w:webHidden/>
              </w:rPr>
              <w:tab/>
            </w:r>
            <w:r w:rsidR="00CC1DDD">
              <w:rPr>
                <w:noProof/>
                <w:webHidden/>
              </w:rPr>
              <w:fldChar w:fldCharType="begin"/>
            </w:r>
            <w:r w:rsidR="00CC1DDD">
              <w:rPr>
                <w:noProof/>
                <w:webHidden/>
              </w:rPr>
              <w:instrText xml:space="preserve"> PAGEREF _Toc37757038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42FD84D1" w14:textId="6455DE83" w:rsidR="00CC1DDD" w:rsidRDefault="00740625">
          <w:pPr>
            <w:pStyle w:val="TOC3"/>
            <w:tabs>
              <w:tab w:val="right" w:leader="dot" w:pos="9350"/>
            </w:tabs>
            <w:rPr>
              <w:rFonts w:eastAsiaTheme="minorEastAsia"/>
              <w:noProof/>
              <w:lang w:val="en-CA" w:eastAsia="en-CA"/>
            </w:rPr>
          </w:pPr>
          <w:hyperlink w:anchor="_Toc37757039" w:history="1">
            <w:r w:rsidR="00CC1DDD" w:rsidRPr="00596837">
              <w:rPr>
                <w:rStyle w:val="Hyperlink"/>
                <w:i/>
                <w:noProof/>
              </w:rPr>
              <w:t>Personal Property Security Act</w:t>
            </w:r>
            <w:r w:rsidR="00CC1DDD">
              <w:rPr>
                <w:noProof/>
                <w:webHidden/>
              </w:rPr>
              <w:tab/>
            </w:r>
            <w:r w:rsidR="00CC1DDD">
              <w:rPr>
                <w:noProof/>
                <w:webHidden/>
              </w:rPr>
              <w:fldChar w:fldCharType="begin"/>
            </w:r>
            <w:r w:rsidR="00CC1DDD">
              <w:rPr>
                <w:noProof/>
                <w:webHidden/>
              </w:rPr>
              <w:instrText xml:space="preserve"> PAGEREF _Toc37757039 \h </w:instrText>
            </w:r>
            <w:r w:rsidR="00CC1DDD">
              <w:rPr>
                <w:noProof/>
                <w:webHidden/>
              </w:rPr>
            </w:r>
            <w:r w:rsidR="00CC1DDD">
              <w:rPr>
                <w:noProof/>
                <w:webHidden/>
              </w:rPr>
              <w:fldChar w:fldCharType="separate"/>
            </w:r>
            <w:r w:rsidR="00CC1DDD">
              <w:rPr>
                <w:noProof/>
                <w:webHidden/>
              </w:rPr>
              <w:t>57</w:t>
            </w:r>
            <w:r w:rsidR="00CC1DDD">
              <w:rPr>
                <w:noProof/>
                <w:webHidden/>
              </w:rPr>
              <w:fldChar w:fldCharType="end"/>
            </w:r>
          </w:hyperlink>
        </w:p>
        <w:p w14:paraId="12DD27B6" w14:textId="4061C8F1" w:rsidR="00CC1DDD" w:rsidRDefault="00740625">
          <w:pPr>
            <w:pStyle w:val="TOC3"/>
            <w:tabs>
              <w:tab w:val="right" w:leader="dot" w:pos="9350"/>
            </w:tabs>
            <w:rPr>
              <w:rFonts w:eastAsiaTheme="minorEastAsia"/>
              <w:noProof/>
              <w:lang w:val="en-CA" w:eastAsia="en-CA"/>
            </w:rPr>
          </w:pPr>
          <w:hyperlink w:anchor="_Toc37757040" w:history="1">
            <w:r w:rsidR="00CC1DDD" w:rsidRPr="00596837">
              <w:rPr>
                <w:rStyle w:val="Hyperlink"/>
                <w:i/>
                <w:noProof/>
              </w:rPr>
              <w:t>Public Health Act</w:t>
            </w:r>
            <w:r w:rsidR="00CC1DDD">
              <w:rPr>
                <w:noProof/>
                <w:webHidden/>
              </w:rPr>
              <w:tab/>
            </w:r>
            <w:r w:rsidR="00CC1DDD">
              <w:rPr>
                <w:noProof/>
                <w:webHidden/>
              </w:rPr>
              <w:fldChar w:fldCharType="begin"/>
            </w:r>
            <w:r w:rsidR="00CC1DDD">
              <w:rPr>
                <w:noProof/>
                <w:webHidden/>
              </w:rPr>
              <w:instrText xml:space="preserve"> PAGEREF _Toc37757040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4949262B" w14:textId="0FB4706B" w:rsidR="00CC1DDD" w:rsidRDefault="00740625">
          <w:pPr>
            <w:pStyle w:val="TOC3"/>
            <w:tabs>
              <w:tab w:val="right" w:leader="dot" w:pos="9350"/>
            </w:tabs>
            <w:rPr>
              <w:rFonts w:eastAsiaTheme="minorEastAsia"/>
              <w:noProof/>
              <w:lang w:val="en-CA" w:eastAsia="en-CA"/>
            </w:rPr>
          </w:pPr>
          <w:hyperlink w:anchor="_Toc37757041" w:history="1">
            <w:r w:rsidR="00CC1DDD" w:rsidRPr="00596837">
              <w:rPr>
                <w:rStyle w:val="Hyperlink"/>
                <w:i/>
                <w:noProof/>
              </w:rPr>
              <w:t>Residential Tenancies Act</w:t>
            </w:r>
            <w:r w:rsidR="00CC1DDD">
              <w:rPr>
                <w:noProof/>
                <w:webHidden/>
              </w:rPr>
              <w:tab/>
            </w:r>
            <w:r w:rsidR="00CC1DDD">
              <w:rPr>
                <w:noProof/>
                <w:webHidden/>
              </w:rPr>
              <w:fldChar w:fldCharType="begin"/>
            </w:r>
            <w:r w:rsidR="00CC1DDD">
              <w:rPr>
                <w:noProof/>
                <w:webHidden/>
              </w:rPr>
              <w:instrText xml:space="preserve"> PAGEREF _Toc37757041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164A0A2D" w14:textId="4675E81A" w:rsidR="00CC1DDD" w:rsidRDefault="00740625">
          <w:pPr>
            <w:pStyle w:val="TOC3"/>
            <w:tabs>
              <w:tab w:val="right" w:leader="dot" w:pos="9350"/>
            </w:tabs>
            <w:rPr>
              <w:rFonts w:eastAsiaTheme="minorEastAsia"/>
              <w:noProof/>
              <w:lang w:val="en-CA" w:eastAsia="en-CA"/>
            </w:rPr>
          </w:pPr>
          <w:hyperlink w:anchor="_Toc37757042" w:history="1">
            <w:r w:rsidR="00CC1DDD" w:rsidRPr="00596837">
              <w:rPr>
                <w:rStyle w:val="Hyperlink"/>
                <w:i/>
                <w:noProof/>
              </w:rPr>
              <w:t>Water Act</w:t>
            </w:r>
            <w:r w:rsidR="00CC1DDD">
              <w:rPr>
                <w:noProof/>
                <w:webHidden/>
              </w:rPr>
              <w:tab/>
            </w:r>
            <w:r w:rsidR="00CC1DDD">
              <w:rPr>
                <w:noProof/>
                <w:webHidden/>
              </w:rPr>
              <w:fldChar w:fldCharType="begin"/>
            </w:r>
            <w:r w:rsidR="00CC1DDD">
              <w:rPr>
                <w:noProof/>
                <w:webHidden/>
              </w:rPr>
              <w:instrText xml:space="preserve"> PAGEREF _Toc37757042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31752FEC" w14:textId="1306F20E" w:rsidR="00CC1DDD" w:rsidRDefault="00740625">
          <w:pPr>
            <w:pStyle w:val="TOC2"/>
            <w:tabs>
              <w:tab w:val="left" w:pos="660"/>
              <w:tab w:val="right" w:leader="dot" w:pos="9350"/>
            </w:tabs>
            <w:rPr>
              <w:rFonts w:eastAsiaTheme="minorEastAsia"/>
              <w:noProof/>
              <w:lang w:val="en-CA" w:eastAsia="en-CA"/>
            </w:rPr>
          </w:pPr>
          <w:hyperlink w:anchor="_Toc37757043" w:history="1">
            <w:r w:rsidR="00CC1DDD" w:rsidRPr="00596837">
              <w:rPr>
                <w:rStyle w:val="Hyperlink"/>
                <w:noProof/>
              </w:rPr>
              <w:t>2.</w:t>
            </w:r>
            <w:r w:rsidR="00CC1DDD">
              <w:rPr>
                <w:rFonts w:eastAsiaTheme="minorEastAsia"/>
                <w:noProof/>
                <w:lang w:val="en-CA" w:eastAsia="en-CA"/>
              </w:rPr>
              <w:tab/>
            </w:r>
            <w:r w:rsidR="00CC1DDD" w:rsidRPr="00596837">
              <w:rPr>
                <w:rStyle w:val="Hyperlink"/>
                <w:noProof/>
              </w:rPr>
              <w:t>Federal Oversight</w:t>
            </w:r>
            <w:r w:rsidR="00CC1DDD">
              <w:rPr>
                <w:noProof/>
                <w:webHidden/>
              </w:rPr>
              <w:tab/>
            </w:r>
            <w:r w:rsidR="00CC1DDD">
              <w:rPr>
                <w:noProof/>
                <w:webHidden/>
              </w:rPr>
              <w:fldChar w:fldCharType="begin"/>
            </w:r>
            <w:r w:rsidR="00CC1DDD">
              <w:rPr>
                <w:noProof/>
                <w:webHidden/>
              </w:rPr>
              <w:instrText xml:space="preserve"> PAGEREF _Toc37757043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77BC46D3" w14:textId="36CD4646" w:rsidR="00CC1DDD" w:rsidRDefault="00740625">
          <w:pPr>
            <w:pStyle w:val="TOC3"/>
            <w:tabs>
              <w:tab w:val="right" w:leader="dot" w:pos="9350"/>
            </w:tabs>
            <w:rPr>
              <w:rFonts w:eastAsiaTheme="minorEastAsia"/>
              <w:noProof/>
              <w:lang w:val="en-CA" w:eastAsia="en-CA"/>
            </w:rPr>
          </w:pPr>
          <w:hyperlink w:anchor="_Toc37757044" w:history="1">
            <w:r w:rsidR="00CC1DDD" w:rsidRPr="00596837">
              <w:rPr>
                <w:rStyle w:val="Hyperlink"/>
                <w:i/>
                <w:noProof/>
              </w:rPr>
              <w:t>An Act Respecting the Criminal Law (Criminal Code)</w:t>
            </w:r>
            <w:r w:rsidR="00CC1DDD">
              <w:rPr>
                <w:noProof/>
                <w:webHidden/>
              </w:rPr>
              <w:tab/>
            </w:r>
            <w:r w:rsidR="00CC1DDD">
              <w:rPr>
                <w:noProof/>
                <w:webHidden/>
              </w:rPr>
              <w:fldChar w:fldCharType="begin"/>
            </w:r>
            <w:r w:rsidR="00CC1DDD">
              <w:rPr>
                <w:noProof/>
                <w:webHidden/>
              </w:rPr>
              <w:instrText xml:space="preserve"> PAGEREF _Toc37757044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0CF6018B" w14:textId="32DD2606" w:rsidR="00CC1DDD" w:rsidRDefault="00740625">
          <w:pPr>
            <w:pStyle w:val="TOC3"/>
            <w:tabs>
              <w:tab w:val="right" w:leader="dot" w:pos="9350"/>
            </w:tabs>
            <w:rPr>
              <w:rFonts w:eastAsiaTheme="minorEastAsia"/>
              <w:noProof/>
              <w:lang w:val="en-CA" w:eastAsia="en-CA"/>
            </w:rPr>
          </w:pPr>
          <w:hyperlink w:anchor="_Toc37757045" w:history="1">
            <w:r w:rsidR="00CC1DDD" w:rsidRPr="00596837">
              <w:rPr>
                <w:rStyle w:val="Hyperlink"/>
                <w:i/>
                <w:noProof/>
              </w:rPr>
              <w:t>Canada’s Anti-Spam Legislation (CASL)</w:t>
            </w:r>
            <w:r w:rsidR="00CC1DDD">
              <w:rPr>
                <w:noProof/>
                <w:webHidden/>
              </w:rPr>
              <w:tab/>
            </w:r>
            <w:r w:rsidR="00CC1DDD">
              <w:rPr>
                <w:noProof/>
                <w:webHidden/>
              </w:rPr>
              <w:fldChar w:fldCharType="begin"/>
            </w:r>
            <w:r w:rsidR="00CC1DDD">
              <w:rPr>
                <w:noProof/>
                <w:webHidden/>
              </w:rPr>
              <w:instrText xml:space="preserve"> PAGEREF _Toc37757045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54A5F2C2" w14:textId="0C9443C9" w:rsidR="00CC1DDD" w:rsidRDefault="00740625">
          <w:pPr>
            <w:pStyle w:val="TOC3"/>
            <w:tabs>
              <w:tab w:val="right" w:leader="dot" w:pos="9350"/>
            </w:tabs>
            <w:rPr>
              <w:rFonts w:eastAsiaTheme="minorEastAsia"/>
              <w:noProof/>
              <w:lang w:val="en-CA" w:eastAsia="en-CA"/>
            </w:rPr>
          </w:pPr>
          <w:hyperlink w:anchor="_Toc37757046" w:history="1">
            <w:r w:rsidR="00CC1DDD" w:rsidRPr="00596837">
              <w:rPr>
                <w:rStyle w:val="Hyperlink"/>
                <w:i/>
                <w:noProof/>
              </w:rPr>
              <w:t>Canadian Environmental Protection Act</w:t>
            </w:r>
            <w:r w:rsidR="00CC1DDD">
              <w:rPr>
                <w:noProof/>
                <w:webHidden/>
              </w:rPr>
              <w:tab/>
            </w:r>
            <w:r w:rsidR="00CC1DDD">
              <w:rPr>
                <w:noProof/>
                <w:webHidden/>
              </w:rPr>
              <w:fldChar w:fldCharType="begin"/>
            </w:r>
            <w:r w:rsidR="00CC1DDD">
              <w:rPr>
                <w:noProof/>
                <w:webHidden/>
              </w:rPr>
              <w:instrText xml:space="preserve"> PAGEREF _Toc37757046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7D5EDE54" w14:textId="4695A531" w:rsidR="00CC1DDD" w:rsidRDefault="00740625">
          <w:pPr>
            <w:pStyle w:val="TOC3"/>
            <w:tabs>
              <w:tab w:val="right" w:leader="dot" w:pos="9350"/>
            </w:tabs>
            <w:rPr>
              <w:rFonts w:eastAsiaTheme="minorEastAsia"/>
              <w:noProof/>
              <w:lang w:val="en-CA" w:eastAsia="en-CA"/>
            </w:rPr>
          </w:pPr>
          <w:hyperlink w:anchor="_Toc37757047" w:history="1">
            <w:r w:rsidR="00CC1DDD" w:rsidRPr="00596837">
              <w:rPr>
                <w:rStyle w:val="Hyperlink"/>
                <w:i/>
                <w:noProof/>
              </w:rPr>
              <w:t>Competition Act</w:t>
            </w:r>
            <w:r w:rsidR="00CC1DDD">
              <w:rPr>
                <w:noProof/>
                <w:webHidden/>
              </w:rPr>
              <w:tab/>
            </w:r>
            <w:r w:rsidR="00CC1DDD">
              <w:rPr>
                <w:noProof/>
                <w:webHidden/>
              </w:rPr>
              <w:fldChar w:fldCharType="begin"/>
            </w:r>
            <w:r w:rsidR="00CC1DDD">
              <w:rPr>
                <w:noProof/>
                <w:webHidden/>
              </w:rPr>
              <w:instrText xml:space="preserve"> PAGEREF _Toc37757047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3B844543" w14:textId="09F8C87C" w:rsidR="00CC1DDD" w:rsidRDefault="00740625">
          <w:pPr>
            <w:pStyle w:val="TOC3"/>
            <w:tabs>
              <w:tab w:val="right" w:leader="dot" w:pos="9350"/>
            </w:tabs>
            <w:rPr>
              <w:rFonts w:eastAsiaTheme="minorEastAsia"/>
              <w:noProof/>
              <w:lang w:val="en-CA" w:eastAsia="en-CA"/>
            </w:rPr>
          </w:pPr>
          <w:hyperlink w:anchor="_Toc37757048" w:history="1">
            <w:r w:rsidR="00CC1DDD" w:rsidRPr="00596837">
              <w:rPr>
                <w:rStyle w:val="Hyperlink"/>
                <w:noProof/>
              </w:rPr>
              <w:t>Canadian Radio-Television and Telecommunications Commission Unsolicited Telecommunications Rules (Do Not Call Legislation)</w:t>
            </w:r>
            <w:r w:rsidR="00CC1DDD">
              <w:rPr>
                <w:noProof/>
                <w:webHidden/>
              </w:rPr>
              <w:tab/>
            </w:r>
            <w:r w:rsidR="00CC1DDD">
              <w:rPr>
                <w:noProof/>
                <w:webHidden/>
              </w:rPr>
              <w:fldChar w:fldCharType="begin"/>
            </w:r>
            <w:r w:rsidR="00CC1DDD">
              <w:rPr>
                <w:noProof/>
                <w:webHidden/>
              </w:rPr>
              <w:instrText xml:space="preserve"> PAGEREF _Toc37757048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5C61E1D9" w14:textId="203C0746" w:rsidR="00CC1DDD" w:rsidRDefault="00740625">
          <w:pPr>
            <w:pStyle w:val="TOC3"/>
            <w:tabs>
              <w:tab w:val="right" w:leader="dot" w:pos="9350"/>
            </w:tabs>
            <w:rPr>
              <w:rFonts w:eastAsiaTheme="minorEastAsia"/>
              <w:noProof/>
              <w:lang w:val="en-CA" w:eastAsia="en-CA"/>
            </w:rPr>
          </w:pPr>
          <w:hyperlink w:anchor="_Toc37757049" w:history="1">
            <w:r w:rsidR="00CC1DDD" w:rsidRPr="00596837">
              <w:rPr>
                <w:rStyle w:val="Hyperlink"/>
                <w:i/>
                <w:noProof/>
              </w:rPr>
              <w:t>Personal Information Protection and Electronic Documents Act (PIPEDA)</w:t>
            </w:r>
            <w:r w:rsidR="00CC1DDD">
              <w:rPr>
                <w:noProof/>
                <w:webHidden/>
              </w:rPr>
              <w:tab/>
            </w:r>
            <w:r w:rsidR="00CC1DDD">
              <w:rPr>
                <w:noProof/>
                <w:webHidden/>
              </w:rPr>
              <w:fldChar w:fldCharType="begin"/>
            </w:r>
            <w:r w:rsidR="00CC1DDD">
              <w:rPr>
                <w:noProof/>
                <w:webHidden/>
              </w:rPr>
              <w:instrText xml:space="preserve"> PAGEREF _Toc37757049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322218C0" w14:textId="425F54E5" w:rsidR="00CC1DDD" w:rsidRDefault="00740625">
          <w:pPr>
            <w:pStyle w:val="TOC3"/>
            <w:tabs>
              <w:tab w:val="right" w:leader="dot" w:pos="9350"/>
            </w:tabs>
            <w:rPr>
              <w:rFonts w:eastAsiaTheme="minorEastAsia"/>
              <w:noProof/>
              <w:lang w:val="en-CA" w:eastAsia="en-CA"/>
            </w:rPr>
          </w:pPr>
          <w:hyperlink w:anchor="_Toc37757050" w:history="1">
            <w:r w:rsidR="00CC1DDD" w:rsidRPr="00596837">
              <w:rPr>
                <w:rStyle w:val="Hyperlink"/>
                <w:i/>
                <w:noProof/>
              </w:rPr>
              <w:t>Proceeds of Crime (Money Laundering) and Terrorist Financing Act</w:t>
            </w:r>
            <w:r w:rsidR="00CC1DDD">
              <w:rPr>
                <w:noProof/>
                <w:webHidden/>
              </w:rPr>
              <w:tab/>
            </w:r>
            <w:r w:rsidR="00CC1DDD">
              <w:rPr>
                <w:noProof/>
                <w:webHidden/>
              </w:rPr>
              <w:fldChar w:fldCharType="begin"/>
            </w:r>
            <w:r w:rsidR="00CC1DDD">
              <w:rPr>
                <w:noProof/>
                <w:webHidden/>
              </w:rPr>
              <w:instrText xml:space="preserve"> PAGEREF _Toc37757050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611C4C33" w14:textId="4600AD4A" w:rsidR="00CC1DDD" w:rsidRDefault="00740625">
          <w:pPr>
            <w:pStyle w:val="TOC2"/>
            <w:tabs>
              <w:tab w:val="left" w:pos="660"/>
              <w:tab w:val="right" w:leader="dot" w:pos="9350"/>
            </w:tabs>
            <w:rPr>
              <w:rFonts w:eastAsiaTheme="minorEastAsia"/>
              <w:noProof/>
              <w:lang w:val="en-CA" w:eastAsia="en-CA"/>
            </w:rPr>
          </w:pPr>
          <w:hyperlink w:anchor="_Toc37757051" w:history="1">
            <w:r w:rsidR="00CC1DDD" w:rsidRPr="00596837">
              <w:rPr>
                <w:rStyle w:val="Hyperlink"/>
                <w:noProof/>
              </w:rPr>
              <w:t>3.</w:t>
            </w:r>
            <w:r w:rsidR="00CC1DDD">
              <w:rPr>
                <w:rFonts w:eastAsiaTheme="minorEastAsia"/>
                <w:noProof/>
                <w:lang w:val="en-CA" w:eastAsia="en-CA"/>
              </w:rPr>
              <w:tab/>
            </w:r>
            <w:r w:rsidR="00CC1DDD" w:rsidRPr="00596837">
              <w:rPr>
                <w:rStyle w:val="Hyperlink"/>
                <w:noProof/>
              </w:rPr>
              <w:t>Municipal Oversight</w:t>
            </w:r>
            <w:r w:rsidR="00CC1DDD">
              <w:rPr>
                <w:noProof/>
                <w:webHidden/>
              </w:rPr>
              <w:tab/>
            </w:r>
            <w:r w:rsidR="00CC1DDD">
              <w:rPr>
                <w:noProof/>
                <w:webHidden/>
              </w:rPr>
              <w:fldChar w:fldCharType="begin"/>
            </w:r>
            <w:r w:rsidR="00CC1DDD">
              <w:rPr>
                <w:noProof/>
                <w:webHidden/>
              </w:rPr>
              <w:instrText xml:space="preserve"> PAGEREF _Toc37757051 \h </w:instrText>
            </w:r>
            <w:r w:rsidR="00CC1DDD">
              <w:rPr>
                <w:noProof/>
                <w:webHidden/>
              </w:rPr>
            </w:r>
            <w:r w:rsidR="00CC1DDD">
              <w:rPr>
                <w:noProof/>
                <w:webHidden/>
              </w:rPr>
              <w:fldChar w:fldCharType="separate"/>
            </w:r>
            <w:r w:rsidR="00CC1DDD">
              <w:rPr>
                <w:noProof/>
                <w:webHidden/>
              </w:rPr>
              <w:t>58</w:t>
            </w:r>
            <w:r w:rsidR="00CC1DDD">
              <w:rPr>
                <w:noProof/>
                <w:webHidden/>
              </w:rPr>
              <w:fldChar w:fldCharType="end"/>
            </w:r>
          </w:hyperlink>
        </w:p>
        <w:p w14:paraId="15A42130" w14:textId="70349B17" w:rsidR="00CC1DDD" w:rsidRDefault="00740625">
          <w:pPr>
            <w:pStyle w:val="TOC1"/>
            <w:tabs>
              <w:tab w:val="right" w:leader="dot" w:pos="9350"/>
            </w:tabs>
            <w:rPr>
              <w:rFonts w:eastAsiaTheme="minorEastAsia"/>
              <w:noProof/>
              <w:lang w:val="en-CA" w:eastAsia="en-CA"/>
            </w:rPr>
          </w:pPr>
          <w:hyperlink w:anchor="_Toc37757052" w:history="1">
            <w:r w:rsidR="00CC1DDD" w:rsidRPr="00596837">
              <w:rPr>
                <w:rStyle w:val="Hyperlink"/>
                <w:noProof/>
              </w:rPr>
              <w:t>Part 10 – Independent Contractor Agreements</w:t>
            </w:r>
            <w:r w:rsidR="00CC1DDD">
              <w:rPr>
                <w:noProof/>
                <w:webHidden/>
              </w:rPr>
              <w:tab/>
            </w:r>
            <w:r w:rsidR="00CC1DDD">
              <w:rPr>
                <w:noProof/>
                <w:webHidden/>
              </w:rPr>
              <w:fldChar w:fldCharType="begin"/>
            </w:r>
            <w:r w:rsidR="00CC1DDD">
              <w:rPr>
                <w:noProof/>
                <w:webHidden/>
              </w:rPr>
              <w:instrText xml:space="preserve"> PAGEREF _Toc37757052 \h </w:instrText>
            </w:r>
            <w:r w:rsidR="00CC1DDD">
              <w:rPr>
                <w:noProof/>
                <w:webHidden/>
              </w:rPr>
            </w:r>
            <w:r w:rsidR="00CC1DDD">
              <w:rPr>
                <w:noProof/>
                <w:webHidden/>
              </w:rPr>
              <w:fldChar w:fldCharType="separate"/>
            </w:r>
            <w:r w:rsidR="00CC1DDD">
              <w:rPr>
                <w:noProof/>
                <w:webHidden/>
              </w:rPr>
              <w:t>59</w:t>
            </w:r>
            <w:r w:rsidR="00CC1DDD">
              <w:rPr>
                <w:noProof/>
                <w:webHidden/>
              </w:rPr>
              <w:fldChar w:fldCharType="end"/>
            </w:r>
          </w:hyperlink>
        </w:p>
        <w:p w14:paraId="5499EE0D" w14:textId="7559B84B" w:rsidR="00CC1DDD" w:rsidRDefault="00740625">
          <w:pPr>
            <w:pStyle w:val="TOC3"/>
            <w:tabs>
              <w:tab w:val="right" w:leader="dot" w:pos="9350"/>
            </w:tabs>
            <w:rPr>
              <w:rFonts w:eastAsiaTheme="minorEastAsia"/>
              <w:noProof/>
              <w:lang w:val="en-CA" w:eastAsia="en-CA"/>
            </w:rPr>
          </w:pPr>
          <w:hyperlink w:anchor="_Toc37757053" w:history="1">
            <w:r w:rsidR="00CC1DDD" w:rsidRPr="00596837">
              <w:rPr>
                <w:rStyle w:val="Hyperlink"/>
                <w:noProof/>
              </w:rPr>
              <w:t>Sample agreements</w:t>
            </w:r>
            <w:r w:rsidR="00CC1DDD">
              <w:rPr>
                <w:noProof/>
                <w:webHidden/>
              </w:rPr>
              <w:tab/>
            </w:r>
            <w:r w:rsidR="00CC1DDD">
              <w:rPr>
                <w:noProof/>
                <w:webHidden/>
              </w:rPr>
              <w:fldChar w:fldCharType="begin"/>
            </w:r>
            <w:r w:rsidR="00CC1DDD">
              <w:rPr>
                <w:noProof/>
                <w:webHidden/>
              </w:rPr>
              <w:instrText xml:space="preserve"> PAGEREF _Toc37757053 \h </w:instrText>
            </w:r>
            <w:r w:rsidR="00CC1DDD">
              <w:rPr>
                <w:noProof/>
                <w:webHidden/>
              </w:rPr>
            </w:r>
            <w:r w:rsidR="00CC1DDD">
              <w:rPr>
                <w:noProof/>
                <w:webHidden/>
              </w:rPr>
              <w:fldChar w:fldCharType="separate"/>
            </w:r>
            <w:r w:rsidR="00CC1DDD">
              <w:rPr>
                <w:noProof/>
                <w:webHidden/>
              </w:rPr>
              <w:t>59</w:t>
            </w:r>
            <w:r w:rsidR="00CC1DDD">
              <w:rPr>
                <w:noProof/>
                <w:webHidden/>
              </w:rPr>
              <w:fldChar w:fldCharType="end"/>
            </w:r>
          </w:hyperlink>
        </w:p>
        <w:p w14:paraId="304E4ABB" w14:textId="5FB5257B" w:rsidR="00CC1DDD" w:rsidRDefault="00740625">
          <w:pPr>
            <w:pStyle w:val="TOC1"/>
            <w:tabs>
              <w:tab w:val="right" w:leader="dot" w:pos="9350"/>
            </w:tabs>
            <w:rPr>
              <w:rFonts w:eastAsiaTheme="minorEastAsia"/>
              <w:noProof/>
              <w:lang w:val="en-CA" w:eastAsia="en-CA"/>
            </w:rPr>
          </w:pPr>
          <w:hyperlink w:anchor="_Toc37757054" w:history="1">
            <w:r w:rsidR="00CC1DDD" w:rsidRPr="00596837">
              <w:rPr>
                <w:rStyle w:val="Hyperlink"/>
                <w:noProof/>
              </w:rPr>
              <w:t>Part 11—Cybersecurity Checklist</w:t>
            </w:r>
            <w:r w:rsidR="00CC1DDD">
              <w:rPr>
                <w:noProof/>
                <w:webHidden/>
              </w:rPr>
              <w:tab/>
            </w:r>
            <w:r w:rsidR="00CC1DDD">
              <w:rPr>
                <w:noProof/>
                <w:webHidden/>
              </w:rPr>
              <w:fldChar w:fldCharType="begin"/>
            </w:r>
            <w:r w:rsidR="00CC1DDD">
              <w:rPr>
                <w:noProof/>
                <w:webHidden/>
              </w:rPr>
              <w:instrText xml:space="preserve"> PAGEREF _Toc37757054 \h </w:instrText>
            </w:r>
            <w:r w:rsidR="00CC1DDD">
              <w:rPr>
                <w:noProof/>
                <w:webHidden/>
              </w:rPr>
            </w:r>
            <w:r w:rsidR="00CC1DDD">
              <w:rPr>
                <w:noProof/>
                <w:webHidden/>
              </w:rPr>
              <w:fldChar w:fldCharType="separate"/>
            </w:r>
            <w:r w:rsidR="00CC1DDD">
              <w:rPr>
                <w:noProof/>
                <w:webHidden/>
              </w:rPr>
              <w:t>70</w:t>
            </w:r>
            <w:r w:rsidR="00CC1DDD">
              <w:rPr>
                <w:noProof/>
                <w:webHidden/>
              </w:rPr>
              <w:fldChar w:fldCharType="end"/>
            </w:r>
          </w:hyperlink>
        </w:p>
        <w:p w14:paraId="4695B1E3" w14:textId="68E9E098" w:rsidR="00CC1DDD" w:rsidRDefault="00740625">
          <w:pPr>
            <w:pStyle w:val="TOC1"/>
            <w:tabs>
              <w:tab w:val="right" w:leader="dot" w:pos="9350"/>
            </w:tabs>
            <w:rPr>
              <w:rFonts w:eastAsiaTheme="minorEastAsia"/>
              <w:noProof/>
              <w:lang w:val="en-CA" w:eastAsia="en-CA"/>
            </w:rPr>
          </w:pPr>
          <w:hyperlink w:anchor="_Toc37757055" w:history="1">
            <w:r w:rsidR="00CC1DDD" w:rsidRPr="00596837">
              <w:rPr>
                <w:rStyle w:val="Hyperlink"/>
                <w:noProof/>
              </w:rPr>
              <w:t>Brokerage Policies and Procedures Acknowledgement of Understanding</w:t>
            </w:r>
            <w:r w:rsidR="00CC1DDD">
              <w:rPr>
                <w:noProof/>
                <w:webHidden/>
              </w:rPr>
              <w:tab/>
            </w:r>
            <w:r w:rsidR="00CC1DDD">
              <w:rPr>
                <w:noProof/>
                <w:webHidden/>
              </w:rPr>
              <w:fldChar w:fldCharType="begin"/>
            </w:r>
            <w:r w:rsidR="00CC1DDD">
              <w:rPr>
                <w:noProof/>
                <w:webHidden/>
              </w:rPr>
              <w:instrText xml:space="preserve"> PAGEREF _Toc37757055 \h </w:instrText>
            </w:r>
            <w:r w:rsidR="00CC1DDD">
              <w:rPr>
                <w:noProof/>
                <w:webHidden/>
              </w:rPr>
            </w:r>
            <w:r w:rsidR="00CC1DDD">
              <w:rPr>
                <w:noProof/>
                <w:webHidden/>
              </w:rPr>
              <w:fldChar w:fldCharType="separate"/>
            </w:r>
            <w:r w:rsidR="00CC1DDD">
              <w:rPr>
                <w:noProof/>
                <w:webHidden/>
              </w:rPr>
              <w:t>72</w:t>
            </w:r>
            <w:r w:rsidR="00CC1DDD">
              <w:rPr>
                <w:noProof/>
                <w:webHidden/>
              </w:rPr>
              <w:fldChar w:fldCharType="end"/>
            </w:r>
          </w:hyperlink>
        </w:p>
        <w:p w14:paraId="3DCE45BC" w14:textId="77D63604" w:rsidR="005829EC" w:rsidRDefault="005829EC">
          <w:r w:rsidRPr="31313106">
            <w:fldChar w:fldCharType="end"/>
          </w:r>
        </w:p>
      </w:sdtContent>
    </w:sdt>
    <w:p w14:paraId="5330B284" w14:textId="77777777" w:rsidR="005829EC" w:rsidRDefault="005829EC"/>
    <w:p w14:paraId="425A54B5" w14:textId="77777777" w:rsidR="005829EC" w:rsidRDefault="005829EC">
      <w:pPr>
        <w:sectPr w:rsidR="005829EC" w:rsidSect="00E327AF">
          <w:footerReference w:type="default" r:id="rId16"/>
          <w:pgSz w:w="12240" w:h="15840"/>
          <w:pgMar w:top="1440" w:right="1440" w:bottom="1440" w:left="1440" w:header="720" w:footer="720" w:gutter="0"/>
          <w:pgNumType w:fmt="lowerRoman" w:start="1"/>
          <w:cols w:space="720"/>
          <w:docGrid w:linePitch="360"/>
        </w:sectPr>
      </w:pPr>
    </w:p>
    <w:p w14:paraId="554A4F8B" w14:textId="7AB3CC7F" w:rsidR="00035B97" w:rsidRDefault="00035B97" w:rsidP="00E327AF">
      <w:pPr>
        <w:pStyle w:val="Heading1"/>
      </w:pPr>
      <w:bookmarkStart w:id="0" w:name="_Toc37756812"/>
      <w:r>
        <w:lastRenderedPageBreak/>
        <w:t>Part 1</w:t>
      </w:r>
      <w:r w:rsidR="004212F4">
        <w:t>:</w:t>
      </w:r>
      <w:r>
        <w:t xml:space="preserve"> General Terms and Conditions</w:t>
      </w:r>
      <w:bookmarkEnd w:id="0"/>
    </w:p>
    <w:p w14:paraId="6875E87A" w14:textId="73C72435" w:rsidR="002F5644" w:rsidRDefault="00EA7837" w:rsidP="00E327AF">
      <w:pPr>
        <w:pStyle w:val="Heading2"/>
      </w:pPr>
      <w:bookmarkStart w:id="1" w:name="_Toc37756813"/>
      <w:r>
        <w:t>Purpose</w:t>
      </w:r>
      <w:bookmarkEnd w:id="1"/>
    </w:p>
    <w:p w14:paraId="0E647FAB" w14:textId="230F2108" w:rsidR="002F5644" w:rsidRDefault="00EA7837" w:rsidP="002F5644">
      <w:r>
        <w:t xml:space="preserve">This manual was developed </w:t>
      </w:r>
      <w:r w:rsidR="004957A0">
        <w:t xml:space="preserve">taking into account </w:t>
      </w:r>
      <w:r>
        <w:t xml:space="preserve">the requirements of Section 51 of the </w:t>
      </w:r>
      <w:r w:rsidRPr="00D758E6">
        <w:rPr>
          <w:i/>
        </w:rPr>
        <w:t>Real Estate Act</w:t>
      </w:r>
      <w:r>
        <w:t xml:space="preserve"> Rules. The policies and procedures outline the expectations of employees </w:t>
      </w:r>
      <w:r w:rsidR="00757523">
        <w:t xml:space="preserve">and independent contractors </w:t>
      </w:r>
      <w:r>
        <w:t>of &lt;Brokerage Name&gt; a</w:t>
      </w:r>
      <w:r w:rsidR="004957A0">
        <w:t>nd provide a guide for how we</w:t>
      </w:r>
      <w:r>
        <w:t xml:space="preserve"> conduct our business operati</w:t>
      </w:r>
      <w:r w:rsidR="004957A0">
        <w:t>ons and real estate trading</w:t>
      </w:r>
      <w:r>
        <w:t>.</w:t>
      </w:r>
    </w:p>
    <w:p w14:paraId="20595D1A" w14:textId="602716B4" w:rsidR="002F5644" w:rsidRDefault="00901AD4" w:rsidP="002F5644">
      <w:r>
        <w:t>Real estate licensee</w:t>
      </w:r>
      <w:r w:rsidR="002F5644">
        <w:t xml:space="preserve">s engaged by &lt;Brokerage Name&gt; are employees pursuant to the </w:t>
      </w:r>
      <w:r w:rsidR="002F5644" w:rsidRPr="00E327AF">
        <w:rPr>
          <w:i/>
        </w:rPr>
        <w:t>Real Estate Act</w:t>
      </w:r>
      <w:r w:rsidR="002F5644">
        <w:t xml:space="preserve"> and </w:t>
      </w:r>
      <w:r w:rsidR="00281344">
        <w:t xml:space="preserve">can also be considered </w:t>
      </w:r>
      <w:r w:rsidR="0084192E">
        <w:t xml:space="preserve">employees pursuant to the </w:t>
      </w:r>
      <w:r w:rsidR="006913CB">
        <w:t xml:space="preserve">Alberta </w:t>
      </w:r>
      <w:r w:rsidR="006913CB" w:rsidRPr="006913CB">
        <w:t xml:space="preserve">Employment </w:t>
      </w:r>
      <w:r w:rsidR="002F5644" w:rsidRPr="006913CB">
        <w:t xml:space="preserve">Standards </w:t>
      </w:r>
      <w:r w:rsidR="006913CB" w:rsidRPr="006913CB">
        <w:t>Legislation</w:t>
      </w:r>
      <w:r w:rsidR="0084192E">
        <w:t>. For the purposes</w:t>
      </w:r>
      <w:r w:rsidR="002F5644">
        <w:t xml:space="preserve"> of this manual</w:t>
      </w:r>
      <w:r w:rsidR="0084192E">
        <w:t xml:space="preserve"> </w:t>
      </w:r>
      <w:r>
        <w:t>real estate licensee</w:t>
      </w:r>
      <w:r w:rsidR="0084192E">
        <w:t>s are considered employees</w:t>
      </w:r>
      <w:r w:rsidR="006913CB">
        <w:t xml:space="preserve">, except when explicitly excluded in the Alberta </w:t>
      </w:r>
      <w:r w:rsidR="006913CB" w:rsidRPr="006913CB">
        <w:t>Employment Standards Legislation</w:t>
      </w:r>
      <w:r w:rsidR="0084192E">
        <w:t xml:space="preserve"> and explicitly mentioned as an exclusion in this manual</w:t>
      </w:r>
      <w:r w:rsidR="00095DF3">
        <w:t>.</w:t>
      </w:r>
      <w:r w:rsidR="00915A1F">
        <w:t xml:space="preserve"> </w:t>
      </w:r>
    </w:p>
    <w:p w14:paraId="17D67594" w14:textId="696D09BB" w:rsidR="00EA7837" w:rsidRDefault="00035B97" w:rsidP="00035B97">
      <w:r>
        <w:t xml:space="preserve">All </w:t>
      </w:r>
      <w:r w:rsidR="00696D45">
        <w:t>&lt;Brokerage Name&gt;</w:t>
      </w:r>
      <w:r>
        <w:t xml:space="preserve"> </w:t>
      </w:r>
      <w:r w:rsidR="00EA7837">
        <w:t xml:space="preserve">employees </w:t>
      </w:r>
      <w:r>
        <w:t xml:space="preserve">must </w:t>
      </w:r>
      <w:r w:rsidR="00696D45">
        <w:t xml:space="preserve">read and </w:t>
      </w:r>
      <w:r>
        <w:t xml:space="preserve">comply with </w:t>
      </w:r>
      <w:r w:rsidR="00696D45">
        <w:t xml:space="preserve">the content of this </w:t>
      </w:r>
      <w:r>
        <w:t>Brokerage Policies &amp; Procedures Manual.</w:t>
      </w:r>
      <w:r w:rsidR="00BF44AB">
        <w:t xml:space="preserve"> Each new employee must sign an acknowledgment of understanding after being given an opportunity to read the manual in detail</w:t>
      </w:r>
      <w:r w:rsidR="001A6B02">
        <w:t>.</w:t>
      </w:r>
    </w:p>
    <w:p w14:paraId="6B14339F" w14:textId="5ECC0350" w:rsidR="00035B97" w:rsidRDefault="00035B97" w:rsidP="00035B97">
      <w:r>
        <w:t xml:space="preserve">If there is a </w:t>
      </w:r>
      <w:r w:rsidR="005B2DED">
        <w:t xml:space="preserve">conflict </w:t>
      </w:r>
      <w:r w:rsidR="002109CA">
        <w:t>between th</w:t>
      </w:r>
      <w:r w:rsidR="005B2DED">
        <w:t xml:space="preserve">e content in this manual </w:t>
      </w:r>
      <w:r w:rsidR="00BA32E6">
        <w:t>and brokerage</w:t>
      </w:r>
      <w:r w:rsidR="002109CA">
        <w:t xml:space="preserve"> </w:t>
      </w:r>
      <w:r w:rsidR="00087C87">
        <w:t>information</w:t>
      </w:r>
      <w:r w:rsidR="002109CA">
        <w:t xml:space="preserve"> shared elsewhere</w:t>
      </w:r>
      <w:r>
        <w:t>, the policies and procedures in this manual will take precedence.</w:t>
      </w:r>
      <w:r w:rsidR="00281344">
        <w:t xml:space="preserve"> Employees should report any conflicts to the broker.</w:t>
      </w:r>
    </w:p>
    <w:p w14:paraId="010D51E7" w14:textId="0667AC14" w:rsidR="00035B97" w:rsidRDefault="00035B97" w:rsidP="00E327AF">
      <w:pPr>
        <w:pStyle w:val="Heading2"/>
      </w:pPr>
      <w:bookmarkStart w:id="2" w:name="_Toc37756814"/>
      <w:r>
        <w:t>Proprietary Statement</w:t>
      </w:r>
      <w:bookmarkEnd w:id="2"/>
      <w:r>
        <w:t xml:space="preserve"> </w:t>
      </w:r>
    </w:p>
    <w:p w14:paraId="282AC85C" w14:textId="2AD731BE" w:rsidR="00F73A7A" w:rsidRDefault="00035B97" w:rsidP="00035B97">
      <w:r>
        <w:t>This</w:t>
      </w:r>
      <w:r w:rsidR="00582494">
        <w:t xml:space="preserve"> Brokerage </w:t>
      </w:r>
      <w:r w:rsidR="008C1E87">
        <w:t>Policies &amp; Procedures Manual</w:t>
      </w:r>
      <w:r w:rsidR="008C1E87" w:rsidDel="008C1E87">
        <w:t xml:space="preserve"> </w:t>
      </w:r>
      <w:r>
        <w:t xml:space="preserve">contains proprietary information of </w:t>
      </w:r>
      <w:r w:rsidR="00403B29">
        <w:t>&lt;</w:t>
      </w:r>
      <w:r>
        <w:t>Brokerage Name</w:t>
      </w:r>
      <w:r w:rsidR="00403B29">
        <w:t>&gt;</w:t>
      </w:r>
      <w:r>
        <w:t>. You may not use, reproduce, copy, transmit</w:t>
      </w:r>
      <w:r w:rsidR="000B4ED7">
        <w:t>,</w:t>
      </w:r>
      <w:r>
        <w:t xml:space="preserve"> or disclose this proprietary information to any other parties for an</w:t>
      </w:r>
      <w:r w:rsidR="005B2DED">
        <w:t xml:space="preserve">y purpose without the express </w:t>
      </w:r>
      <w:r>
        <w:t xml:space="preserve">written permission of </w:t>
      </w:r>
      <w:r w:rsidR="000B4ED7">
        <w:t>the broker.</w:t>
      </w:r>
    </w:p>
    <w:p w14:paraId="770BB733" w14:textId="212A757C" w:rsidR="00035B97" w:rsidRDefault="000B4ED7" w:rsidP="00035B97">
      <w:r>
        <w:t>Y</w:t>
      </w:r>
      <w:r w:rsidR="00035B97">
        <w:t xml:space="preserve">ou must return </w:t>
      </w:r>
      <w:r>
        <w:t>any copies of the</w:t>
      </w:r>
      <w:r w:rsidR="00035B97">
        <w:t xml:space="preserve"> manual to management prior to leaving our employ.</w:t>
      </w:r>
    </w:p>
    <w:p w14:paraId="178006C8" w14:textId="4C68775D" w:rsidR="00035B97" w:rsidRDefault="00035B97" w:rsidP="00E327AF">
      <w:pPr>
        <w:pStyle w:val="Heading2"/>
      </w:pPr>
      <w:bookmarkStart w:id="3" w:name="_Toc37756815"/>
      <w:r>
        <w:t>Terminology</w:t>
      </w:r>
      <w:bookmarkEnd w:id="3"/>
    </w:p>
    <w:p w14:paraId="2590F136" w14:textId="5376CCBB" w:rsidR="00035B97" w:rsidRDefault="00877433" w:rsidP="00035B97">
      <w:r>
        <w:t xml:space="preserve">Throughout this manual you will find terms that have specific definitions within the industry. </w:t>
      </w:r>
      <w:r w:rsidR="00C84B5E">
        <w:t>To</w:t>
      </w:r>
      <w:r w:rsidR="004A0D98">
        <w:t xml:space="preserve"> ensure shared understanding, t</w:t>
      </w:r>
      <w:r>
        <w:t xml:space="preserve">hese terms are </w:t>
      </w:r>
      <w:r w:rsidR="004A0D98">
        <w:t>defined as</w:t>
      </w:r>
      <w:r w:rsidR="00035B97">
        <w:t>:</w:t>
      </w:r>
    </w:p>
    <w:tbl>
      <w:tblPr>
        <w:tblW w:w="0" w:type="auto"/>
        <w:tblInd w:w="85" w:type="dxa"/>
        <w:tblCellMar>
          <w:left w:w="115" w:type="dxa"/>
          <w:right w:w="115" w:type="dxa"/>
        </w:tblCellMar>
        <w:tblLook w:val="0480" w:firstRow="0" w:lastRow="0" w:firstColumn="1" w:lastColumn="0" w:noHBand="0" w:noVBand="1"/>
      </w:tblPr>
      <w:tblGrid>
        <w:gridCol w:w="1260"/>
        <w:gridCol w:w="8005"/>
      </w:tblGrid>
      <w:tr w:rsidR="000B4ED7" w14:paraId="444B6101" w14:textId="77777777" w:rsidTr="00E327AF">
        <w:tc>
          <w:tcPr>
            <w:tcW w:w="1260" w:type="dxa"/>
          </w:tcPr>
          <w:p w14:paraId="7159C934" w14:textId="5FD2E0D7" w:rsidR="000B4ED7" w:rsidRDefault="000B4ED7">
            <w:pPr>
              <w:rPr>
                <w:b/>
              </w:rPr>
            </w:pPr>
            <w:r w:rsidRPr="00D758E6">
              <w:rPr>
                <w:b/>
              </w:rPr>
              <w:t>Associate</w:t>
            </w:r>
          </w:p>
        </w:tc>
        <w:tc>
          <w:tcPr>
            <w:tcW w:w="8005" w:type="dxa"/>
          </w:tcPr>
          <w:p w14:paraId="1C88B9C4" w14:textId="300797C6" w:rsidR="000B4ED7" w:rsidRDefault="0084192E">
            <w:pPr>
              <w:rPr>
                <w:b/>
              </w:rPr>
            </w:pPr>
            <w:r w:rsidRPr="0084192E">
              <w:t>An individual who is licensed by RECA as a real estate associate and is registered with a brokerage</w:t>
            </w:r>
          </w:p>
        </w:tc>
      </w:tr>
      <w:tr w:rsidR="000B4ED7" w14:paraId="12D17689" w14:textId="77777777" w:rsidTr="00E327AF">
        <w:tc>
          <w:tcPr>
            <w:tcW w:w="1260" w:type="dxa"/>
          </w:tcPr>
          <w:p w14:paraId="1AD5442C" w14:textId="3F15235A" w:rsidR="000B4ED7" w:rsidRDefault="000B4ED7">
            <w:pPr>
              <w:rPr>
                <w:b/>
              </w:rPr>
            </w:pPr>
            <w:r w:rsidRPr="00D758E6">
              <w:rPr>
                <w:b/>
              </w:rPr>
              <w:t>Associate</w:t>
            </w:r>
            <w:r>
              <w:rPr>
                <w:b/>
              </w:rPr>
              <w:t xml:space="preserve"> Broker</w:t>
            </w:r>
          </w:p>
        </w:tc>
        <w:tc>
          <w:tcPr>
            <w:tcW w:w="8005" w:type="dxa"/>
          </w:tcPr>
          <w:p w14:paraId="02A5198A" w14:textId="3D9881E8" w:rsidR="000B4ED7" w:rsidRDefault="0084192E" w:rsidP="0084192E">
            <w:pPr>
              <w:rPr>
                <w:b/>
              </w:rPr>
            </w:pPr>
            <w:r>
              <w:t xml:space="preserve">An individual </w:t>
            </w:r>
            <w:r w:rsidR="000B4ED7" w:rsidRPr="00DA1378">
              <w:t>licensed as a real</w:t>
            </w:r>
            <w:r w:rsidR="000B4ED7">
              <w:t xml:space="preserve"> </w:t>
            </w:r>
            <w:r>
              <w:t>state associate broker by RECA and is registered with the brokerage</w:t>
            </w:r>
          </w:p>
        </w:tc>
      </w:tr>
      <w:tr w:rsidR="000B4ED7" w14:paraId="6BA894BD" w14:textId="77777777" w:rsidTr="00E327AF">
        <w:tc>
          <w:tcPr>
            <w:tcW w:w="1260" w:type="dxa"/>
          </w:tcPr>
          <w:p w14:paraId="08BD307B" w14:textId="2766C431" w:rsidR="000B4ED7" w:rsidRDefault="000B4ED7">
            <w:pPr>
              <w:rPr>
                <w:b/>
              </w:rPr>
            </w:pPr>
            <w:r w:rsidRPr="00D758E6">
              <w:rPr>
                <w:b/>
              </w:rPr>
              <w:t>Broker</w:t>
            </w:r>
          </w:p>
        </w:tc>
        <w:tc>
          <w:tcPr>
            <w:tcW w:w="8005" w:type="dxa"/>
          </w:tcPr>
          <w:p w14:paraId="5CF98678" w14:textId="1BCF62D9" w:rsidR="000B4ED7" w:rsidRPr="00E327AF" w:rsidRDefault="0084192E" w:rsidP="0084192E">
            <w:r>
              <w:t xml:space="preserve">An individual who is licensed by RECA as a broker and is registered with the brokerage. </w:t>
            </w:r>
            <w:r w:rsidR="000B4ED7" w:rsidRPr="00E327AF">
              <w:t>The broker is responsible for the operation of the brokerage and the supervision of all its employees. There can only b</w:t>
            </w:r>
            <w:r>
              <w:t>e one broker for each brokerage</w:t>
            </w:r>
          </w:p>
        </w:tc>
      </w:tr>
      <w:tr w:rsidR="000B4ED7" w14:paraId="1982C37B" w14:textId="77777777" w:rsidTr="00E327AF">
        <w:tc>
          <w:tcPr>
            <w:tcW w:w="1260" w:type="dxa"/>
          </w:tcPr>
          <w:p w14:paraId="3D5F0D1F" w14:textId="482B7B01" w:rsidR="000B4ED7" w:rsidRDefault="000B4ED7">
            <w:pPr>
              <w:rPr>
                <w:b/>
              </w:rPr>
            </w:pPr>
            <w:r w:rsidRPr="00D758E6">
              <w:rPr>
                <w:b/>
              </w:rPr>
              <w:t>Brokerage</w:t>
            </w:r>
          </w:p>
        </w:tc>
        <w:tc>
          <w:tcPr>
            <w:tcW w:w="8005" w:type="dxa"/>
          </w:tcPr>
          <w:p w14:paraId="02873ED9" w14:textId="2B5E23F9" w:rsidR="000B4ED7" w:rsidRPr="00E327AF" w:rsidRDefault="000B4ED7" w:rsidP="0084192E">
            <w:r w:rsidRPr="00E327AF">
              <w:t xml:space="preserve">The company, partnership or sole proprietorship licensed by RECA as a real estate brokerage </w:t>
            </w:r>
            <w:r w:rsidR="00B70AF7">
              <w:t xml:space="preserve">and </w:t>
            </w:r>
            <w:r w:rsidRPr="00E327AF">
              <w:t>authorized to trade in real estate. A brokerage must have a broke</w:t>
            </w:r>
            <w:r w:rsidR="0084192E">
              <w:t>r responsible for its operation</w:t>
            </w:r>
          </w:p>
        </w:tc>
      </w:tr>
      <w:tr w:rsidR="000B4ED7" w14:paraId="7089C16E" w14:textId="77777777" w:rsidTr="00E327AF">
        <w:tc>
          <w:tcPr>
            <w:tcW w:w="1260" w:type="dxa"/>
          </w:tcPr>
          <w:p w14:paraId="48920573" w14:textId="59406F85" w:rsidR="000B4ED7" w:rsidRPr="000B4ED7" w:rsidRDefault="000B4ED7">
            <w:pPr>
              <w:rPr>
                <w:b/>
              </w:rPr>
            </w:pPr>
            <w:r w:rsidRPr="00D758E6">
              <w:rPr>
                <w:b/>
              </w:rPr>
              <w:lastRenderedPageBreak/>
              <w:t>Buyer</w:t>
            </w:r>
          </w:p>
        </w:tc>
        <w:tc>
          <w:tcPr>
            <w:tcW w:w="8005" w:type="dxa"/>
          </w:tcPr>
          <w:p w14:paraId="24E7ED5D" w14:textId="3E6CD7E9" w:rsidR="000B4ED7" w:rsidRPr="00E327AF" w:rsidRDefault="00B20AC3">
            <w:r w:rsidRPr="00B20AC3">
              <w:t>A person acquiring or attempting to acquire an inte</w:t>
            </w:r>
            <w:r w:rsidR="0084192E">
              <w:t>rest in real estate by purchase</w:t>
            </w:r>
            <w:r w:rsidR="00281344">
              <w:t xml:space="preserve"> or lease</w:t>
            </w:r>
          </w:p>
        </w:tc>
      </w:tr>
      <w:tr w:rsidR="000B4ED7" w14:paraId="56BFBED8" w14:textId="77777777" w:rsidTr="00E327AF">
        <w:tc>
          <w:tcPr>
            <w:tcW w:w="1260" w:type="dxa"/>
          </w:tcPr>
          <w:p w14:paraId="6FCE7F16" w14:textId="176FC731" w:rsidR="000B4ED7" w:rsidRDefault="00CA1C85">
            <w:pPr>
              <w:rPr>
                <w:b/>
              </w:rPr>
            </w:pPr>
            <w:r w:rsidRPr="00D758E6">
              <w:rPr>
                <w:b/>
              </w:rPr>
              <w:t>Client</w:t>
            </w:r>
          </w:p>
        </w:tc>
        <w:tc>
          <w:tcPr>
            <w:tcW w:w="8005" w:type="dxa"/>
          </w:tcPr>
          <w:p w14:paraId="5FEE5F02" w14:textId="255A9B48" w:rsidR="000B4ED7" w:rsidRPr="00E327AF" w:rsidRDefault="00CA1C85" w:rsidP="006913CB">
            <w:r w:rsidRPr="00CA1C85">
              <w:t xml:space="preserve">A person who has entered into a service agreement with a </w:t>
            </w:r>
            <w:r w:rsidR="00901AD4">
              <w:t>real estate licensee</w:t>
            </w:r>
            <w:r w:rsidRPr="00CA1C85">
              <w:t xml:space="preserve"> in accordance with the </w:t>
            </w:r>
            <w:r w:rsidRPr="006913CB">
              <w:rPr>
                <w:i/>
              </w:rPr>
              <w:t>Real Estate Act</w:t>
            </w:r>
            <w:r w:rsidRPr="00CA1C85">
              <w:t xml:space="preserve"> Rules, whether or not that </w:t>
            </w:r>
            <w:r w:rsidR="0084192E">
              <w:t>service agreement is in writing</w:t>
            </w:r>
          </w:p>
        </w:tc>
      </w:tr>
      <w:tr w:rsidR="000B4ED7" w14:paraId="7B90CD04" w14:textId="77777777" w:rsidTr="00E327AF">
        <w:tc>
          <w:tcPr>
            <w:tcW w:w="1260" w:type="dxa"/>
          </w:tcPr>
          <w:p w14:paraId="15094C9F" w14:textId="6D2FD7BF" w:rsidR="000B4ED7" w:rsidRDefault="00CA1C85">
            <w:pPr>
              <w:rPr>
                <w:b/>
              </w:rPr>
            </w:pPr>
            <w:r w:rsidRPr="00D758E6">
              <w:rPr>
                <w:b/>
              </w:rPr>
              <w:t>Customer</w:t>
            </w:r>
          </w:p>
        </w:tc>
        <w:tc>
          <w:tcPr>
            <w:tcW w:w="8005" w:type="dxa"/>
          </w:tcPr>
          <w:p w14:paraId="20CD35AC" w14:textId="4E71E1A4" w:rsidR="000B4ED7" w:rsidRPr="00E327AF" w:rsidRDefault="00CA1C85">
            <w:r w:rsidRPr="009E4EF3">
              <w:t xml:space="preserve">A person who has contacted, but not engaged or employed, a </w:t>
            </w:r>
            <w:r w:rsidR="00901AD4">
              <w:t>real estate licensee</w:t>
            </w:r>
            <w:r w:rsidR="0084192E">
              <w:t xml:space="preserve"> to provide services</w:t>
            </w:r>
          </w:p>
        </w:tc>
      </w:tr>
      <w:tr w:rsidR="000B4ED7" w14:paraId="0DAD7338" w14:textId="77777777" w:rsidTr="00E327AF">
        <w:tc>
          <w:tcPr>
            <w:tcW w:w="1260" w:type="dxa"/>
          </w:tcPr>
          <w:p w14:paraId="7D1601DE" w14:textId="181BCA5E" w:rsidR="000B4ED7" w:rsidRDefault="00CA1C85">
            <w:pPr>
              <w:rPr>
                <w:b/>
              </w:rPr>
            </w:pPr>
            <w:r w:rsidRPr="00D758E6">
              <w:rPr>
                <w:b/>
              </w:rPr>
              <w:t>Employee</w:t>
            </w:r>
          </w:p>
        </w:tc>
        <w:tc>
          <w:tcPr>
            <w:tcW w:w="8005" w:type="dxa"/>
          </w:tcPr>
          <w:p w14:paraId="5052A5BF" w14:textId="06A0A1D0" w:rsidR="000B4ED7" w:rsidRPr="00E327AF" w:rsidRDefault="0084192E" w:rsidP="006913CB">
            <w:r w:rsidRPr="0084192E">
              <w:t>Any person, including associates, associate brokers, broker and administrative staff, who works for the brokerage as an independent contractor, full-time or part-time employee, unlicensed or licensed. Independent contractors have some special exceptions which will be indicated when applicable.</w:t>
            </w:r>
            <w:r>
              <w:t xml:space="preserve"> </w:t>
            </w:r>
          </w:p>
        </w:tc>
      </w:tr>
      <w:tr w:rsidR="00CA1C85" w14:paraId="3245C828" w14:textId="77777777" w:rsidTr="000B4ED7">
        <w:tc>
          <w:tcPr>
            <w:tcW w:w="1260" w:type="dxa"/>
          </w:tcPr>
          <w:p w14:paraId="2A098D31" w14:textId="000B4523" w:rsidR="00CA1C85" w:rsidRPr="00D758E6" w:rsidRDefault="00CA1C85" w:rsidP="000B4ED7">
            <w:pPr>
              <w:rPr>
                <w:b/>
              </w:rPr>
            </w:pPr>
            <w:r>
              <w:rPr>
                <w:b/>
              </w:rPr>
              <w:t>Industry Member</w:t>
            </w:r>
          </w:p>
        </w:tc>
        <w:tc>
          <w:tcPr>
            <w:tcW w:w="8005" w:type="dxa"/>
          </w:tcPr>
          <w:p w14:paraId="4B7A6A1D" w14:textId="4EAA7D5E" w:rsidR="00CA1C85" w:rsidRPr="009256CA" w:rsidRDefault="00CA1C85" w:rsidP="00E327AF">
            <w:pPr>
              <w:pStyle w:val="ListParagraph"/>
              <w:ind w:left="0"/>
            </w:pPr>
            <w:r>
              <w:t>Any</w:t>
            </w:r>
            <w:r w:rsidRPr="003D03BF">
              <w:t xml:space="preserve"> person </w:t>
            </w:r>
            <w:r w:rsidRPr="007645EA">
              <w:t>who is authorized by RECA to trade in real estate, deal in mortgages or provide</w:t>
            </w:r>
            <w:r>
              <w:t xml:space="preserve"> </w:t>
            </w:r>
            <w:r w:rsidRPr="00D758E6">
              <w:t xml:space="preserve">real estate appraisal services in accordance with the </w:t>
            </w:r>
            <w:r w:rsidR="0084192E">
              <w:rPr>
                <w:i/>
              </w:rPr>
              <w:t>Real Estate Act</w:t>
            </w:r>
          </w:p>
        </w:tc>
      </w:tr>
      <w:tr w:rsidR="004F46A7" w14:paraId="3F753DF3" w14:textId="77777777" w:rsidTr="000B4ED7">
        <w:tc>
          <w:tcPr>
            <w:tcW w:w="1260" w:type="dxa"/>
          </w:tcPr>
          <w:p w14:paraId="0066E09E" w14:textId="112A885F" w:rsidR="004F46A7" w:rsidRDefault="00901AD4" w:rsidP="000B4ED7">
            <w:pPr>
              <w:rPr>
                <w:b/>
              </w:rPr>
            </w:pPr>
            <w:r>
              <w:rPr>
                <w:b/>
              </w:rPr>
              <w:t>Real estate licensee</w:t>
            </w:r>
          </w:p>
        </w:tc>
        <w:tc>
          <w:tcPr>
            <w:tcW w:w="8005" w:type="dxa"/>
          </w:tcPr>
          <w:p w14:paraId="05C3B14B" w14:textId="224DEDF8" w:rsidR="004F46A7" w:rsidRDefault="00F73A7A" w:rsidP="00C51E07">
            <w:pPr>
              <w:pStyle w:val="ListParagraph"/>
              <w:ind w:left="0"/>
            </w:pPr>
            <w:r>
              <w:t xml:space="preserve">Any person licensed </w:t>
            </w:r>
            <w:r w:rsidR="00C51E07">
              <w:t xml:space="preserve">to trade in real estate in Alberta </w:t>
            </w:r>
            <w:r>
              <w:t xml:space="preserve">under the </w:t>
            </w:r>
            <w:r w:rsidRPr="00BA32E6">
              <w:rPr>
                <w:i/>
              </w:rPr>
              <w:t>Real Estate Act</w:t>
            </w:r>
            <w:r>
              <w:t xml:space="preserve"> and registered with </w:t>
            </w:r>
            <w:r w:rsidR="00C51E07">
              <w:t>a brokerage</w:t>
            </w:r>
          </w:p>
        </w:tc>
      </w:tr>
      <w:tr w:rsidR="00F73A7A" w14:paraId="5B56F099" w14:textId="77777777" w:rsidTr="000B4ED7">
        <w:tc>
          <w:tcPr>
            <w:tcW w:w="1260" w:type="dxa"/>
          </w:tcPr>
          <w:p w14:paraId="720C69B0" w14:textId="40A74E8E" w:rsidR="00F73A7A" w:rsidRPr="00D758E6" w:rsidRDefault="00F73A7A" w:rsidP="000B4ED7">
            <w:pPr>
              <w:rPr>
                <w:b/>
              </w:rPr>
            </w:pPr>
            <w:r>
              <w:rPr>
                <w:b/>
              </w:rPr>
              <w:t>REALTOR®</w:t>
            </w:r>
          </w:p>
        </w:tc>
        <w:tc>
          <w:tcPr>
            <w:tcW w:w="8005" w:type="dxa"/>
          </w:tcPr>
          <w:p w14:paraId="613F7ACD" w14:textId="469547BC" w:rsidR="00F73A7A" w:rsidRDefault="00F73A7A" w:rsidP="00F73A7A">
            <w:pPr>
              <w:pStyle w:val="ListParagraph"/>
              <w:ind w:left="0"/>
            </w:pPr>
            <w:r>
              <w:t>An association trademark of the Canadian Real Estate Association. Only their members</w:t>
            </w:r>
            <w:r w:rsidR="0084192E">
              <w:t xml:space="preserve"> may call themselves a REALTOR®</w:t>
            </w:r>
          </w:p>
        </w:tc>
      </w:tr>
      <w:tr w:rsidR="00F73A7A" w14:paraId="7652812B" w14:textId="77777777" w:rsidTr="000B4ED7">
        <w:tc>
          <w:tcPr>
            <w:tcW w:w="1260" w:type="dxa"/>
          </w:tcPr>
          <w:p w14:paraId="24A1901D" w14:textId="29D011BA" w:rsidR="00F73A7A" w:rsidRDefault="00F73A7A" w:rsidP="000B4ED7">
            <w:pPr>
              <w:rPr>
                <w:b/>
              </w:rPr>
            </w:pPr>
            <w:r>
              <w:rPr>
                <w:b/>
              </w:rPr>
              <w:t>Seller</w:t>
            </w:r>
          </w:p>
        </w:tc>
        <w:tc>
          <w:tcPr>
            <w:tcW w:w="8005" w:type="dxa"/>
          </w:tcPr>
          <w:p w14:paraId="65227795" w14:textId="26BCDDFF" w:rsidR="00F73A7A" w:rsidRDefault="00F73A7A" w:rsidP="00F73A7A">
            <w:pPr>
              <w:pStyle w:val="ListParagraph"/>
              <w:ind w:left="0"/>
            </w:pPr>
            <w:r>
              <w:t xml:space="preserve">A person disposing or attempting to dispose of an </w:t>
            </w:r>
            <w:r w:rsidR="0084192E">
              <w:t>interest in real estate by sale</w:t>
            </w:r>
            <w:r w:rsidR="00281344">
              <w:t xml:space="preserve"> or for rent</w:t>
            </w:r>
          </w:p>
        </w:tc>
      </w:tr>
    </w:tbl>
    <w:p w14:paraId="17EB1F79" w14:textId="77777777" w:rsidR="00F73A7A" w:rsidRDefault="00F73A7A" w:rsidP="00F73A7A">
      <w:pPr>
        <w:pStyle w:val="Heading1"/>
        <w:sectPr w:rsidR="00F73A7A" w:rsidSect="00101DB8">
          <w:footerReference w:type="default" r:id="rId17"/>
          <w:pgSz w:w="12240" w:h="15840"/>
          <w:pgMar w:top="1440" w:right="1440" w:bottom="1440" w:left="1440" w:header="720" w:footer="720" w:gutter="0"/>
          <w:pgNumType w:start="1"/>
          <w:cols w:space="720"/>
          <w:docGrid w:linePitch="360"/>
        </w:sectPr>
      </w:pPr>
    </w:p>
    <w:p w14:paraId="146BEA79" w14:textId="5E0B7168" w:rsidR="007E7254" w:rsidRPr="00F73A7A" w:rsidRDefault="00F73A7A" w:rsidP="00E327AF">
      <w:pPr>
        <w:pStyle w:val="Heading1"/>
        <w:rPr>
          <w:sz w:val="26"/>
          <w:szCs w:val="26"/>
        </w:rPr>
      </w:pPr>
      <w:bookmarkStart w:id="4" w:name="_Toc37756816"/>
      <w:r w:rsidRPr="00E327AF">
        <w:lastRenderedPageBreak/>
        <w:t>Part 2: About &lt;Brokerage Name&gt;</w:t>
      </w:r>
      <w:bookmarkEnd w:id="4"/>
    </w:p>
    <w:p w14:paraId="58928013" w14:textId="6DBECB0E" w:rsidR="00035B97" w:rsidRDefault="00692912" w:rsidP="00035B97">
      <w:r>
        <w:t>&lt;</w:t>
      </w:r>
      <w:r w:rsidR="006F3156">
        <w:t>insert</w:t>
      </w:r>
      <w:r w:rsidR="00035B97">
        <w:t xml:space="preserve"> welcome message</w:t>
      </w:r>
      <w:r w:rsidR="006D0017">
        <w:t xml:space="preserve"> for new employees</w:t>
      </w:r>
      <w:r w:rsidR="00714A73">
        <w:t>, including your culture statement, or details about your brokerage’s informal culture.</w:t>
      </w:r>
      <w:r w:rsidR="006D0017">
        <w:t>&gt;</w:t>
      </w:r>
    </w:p>
    <w:p w14:paraId="20D0B546" w14:textId="76C78FE6" w:rsidR="00166FB9" w:rsidRDefault="00166FB9" w:rsidP="00035B97">
      <w:r>
        <w:t xml:space="preserve">&lt;Brokerage Name&gt; holds a </w:t>
      </w:r>
      <w:proofErr w:type="spellStart"/>
      <w:r>
        <w:t>licence</w:t>
      </w:r>
      <w:proofErr w:type="spellEnd"/>
      <w:r>
        <w:t xml:space="preserve"> under the</w:t>
      </w:r>
      <w:r w:rsidRPr="006913CB">
        <w:rPr>
          <w:i/>
        </w:rPr>
        <w:t xml:space="preserve"> </w:t>
      </w:r>
      <w:r w:rsidR="006913CB" w:rsidRPr="006913CB">
        <w:rPr>
          <w:i/>
        </w:rPr>
        <w:t xml:space="preserve">Real Estate </w:t>
      </w:r>
      <w:r w:rsidRPr="00D758E6">
        <w:rPr>
          <w:i/>
        </w:rPr>
        <w:t>Ac</w:t>
      </w:r>
      <w:r>
        <w:rPr>
          <w:i/>
        </w:rPr>
        <w:t>t</w:t>
      </w:r>
      <w:r>
        <w:t>,</w:t>
      </w:r>
      <w:r w:rsidR="006913CB">
        <w:t xml:space="preserve"> and the brokerage</w:t>
      </w:r>
      <w:r>
        <w:t xml:space="preserve"> complies with all legislative requirements, and requires that all </w:t>
      </w:r>
      <w:r w:rsidR="00901AD4">
        <w:t>real estate licensee</w:t>
      </w:r>
      <w:r>
        <w:t xml:space="preserve">s and staff will do the same. </w:t>
      </w:r>
      <w:r w:rsidR="00901AD4">
        <w:t>Real estate licensee</w:t>
      </w:r>
      <w:r>
        <w:t>s will defer to the</w:t>
      </w:r>
      <w:r w:rsidRPr="00A8197A">
        <w:rPr>
          <w:i/>
        </w:rPr>
        <w:t xml:space="preserve"> </w:t>
      </w:r>
      <w:r w:rsidR="00A8197A" w:rsidRPr="00A8197A">
        <w:rPr>
          <w:i/>
        </w:rPr>
        <w:t>Real Estate Act</w:t>
      </w:r>
      <w:r w:rsidR="00A8197A">
        <w:t xml:space="preserve"> or Rules</w:t>
      </w:r>
      <w:r>
        <w:t xml:space="preserve"> whenever there is a conflict between legislation and board/association rules. See </w:t>
      </w:r>
      <w:r w:rsidR="00EE26B9">
        <w:fldChar w:fldCharType="begin"/>
      </w:r>
      <w:r w:rsidR="00EE26B9">
        <w:instrText xml:space="preserve"> REF _Ref8119708 \h </w:instrText>
      </w:r>
      <w:r w:rsidR="00EE26B9">
        <w:fldChar w:fldCharType="separate"/>
      </w:r>
      <w:r w:rsidR="00EE26B9">
        <w:t>Part 9 – Legislation &amp; Interpretations</w:t>
      </w:r>
      <w:r w:rsidR="00EE26B9">
        <w:fldChar w:fldCharType="end"/>
      </w:r>
      <w:r>
        <w:t>.</w:t>
      </w:r>
    </w:p>
    <w:p w14:paraId="33FEC19D" w14:textId="09D639CC" w:rsidR="00166FB9" w:rsidRDefault="00166FB9" w:rsidP="000C148C">
      <w:pPr>
        <w:pStyle w:val="Heading2"/>
        <w:numPr>
          <w:ilvl w:val="0"/>
          <w:numId w:val="64"/>
        </w:numPr>
      </w:pPr>
      <w:bookmarkStart w:id="5" w:name="_Toc37756817"/>
      <w:r>
        <w:t>Our Brand</w:t>
      </w:r>
      <w:bookmarkEnd w:id="5"/>
    </w:p>
    <w:p w14:paraId="1E0BD6FC" w14:textId="6A1936D4" w:rsidR="006D0017" w:rsidRDefault="006D0017" w:rsidP="00E327AF">
      <w:pPr>
        <w:pStyle w:val="Heading3"/>
      </w:pPr>
      <w:bookmarkStart w:id="6" w:name="_Toc37756818"/>
      <w:r>
        <w:t>Mission</w:t>
      </w:r>
      <w:bookmarkEnd w:id="6"/>
    </w:p>
    <w:p w14:paraId="64594F6F" w14:textId="43E21044" w:rsidR="006D0017" w:rsidRDefault="006D0017" w:rsidP="00035B97">
      <w:r>
        <w:t>&lt;</w:t>
      </w:r>
      <w:r w:rsidR="006F3156">
        <w:t>insert</w:t>
      </w:r>
      <w:r>
        <w:t xml:space="preserve"> </w:t>
      </w:r>
      <w:r w:rsidR="004F5942">
        <w:t>your brokerage</w:t>
      </w:r>
      <w:r>
        <w:t xml:space="preserve"> mission statement&gt;</w:t>
      </w:r>
    </w:p>
    <w:p w14:paraId="36A4241C" w14:textId="397D1E6F" w:rsidR="006D0017" w:rsidRDefault="006D0017" w:rsidP="00E327AF">
      <w:pPr>
        <w:pStyle w:val="Heading3"/>
      </w:pPr>
      <w:bookmarkStart w:id="7" w:name="_Toc37756819"/>
      <w:r>
        <w:t>Vision/Objectives/Goals</w:t>
      </w:r>
      <w:bookmarkEnd w:id="7"/>
    </w:p>
    <w:p w14:paraId="1005507C" w14:textId="3E16FA2E" w:rsidR="006D0017" w:rsidRDefault="006D0017" w:rsidP="00035B97">
      <w:r>
        <w:t>&lt;</w:t>
      </w:r>
      <w:r w:rsidR="006F3156">
        <w:t>insert</w:t>
      </w:r>
      <w:r>
        <w:t xml:space="preserve"> any vision or objectives &amp; goals </w:t>
      </w:r>
      <w:r w:rsidR="004F5942">
        <w:t>of your brokerage</w:t>
      </w:r>
      <w:r>
        <w:t>&gt;</w:t>
      </w:r>
    </w:p>
    <w:p w14:paraId="34A0F575" w14:textId="65D8A32A" w:rsidR="006D0017" w:rsidRDefault="006D0017" w:rsidP="00E327AF">
      <w:pPr>
        <w:pStyle w:val="Heading3"/>
      </w:pPr>
      <w:bookmarkStart w:id="8" w:name="_Toc37756820"/>
      <w:r>
        <w:t>Philosophy/Values</w:t>
      </w:r>
      <w:bookmarkEnd w:id="8"/>
    </w:p>
    <w:p w14:paraId="42F87CFE" w14:textId="13B0A500" w:rsidR="00A8228E" w:rsidRDefault="00A8228E" w:rsidP="00035B97">
      <w:r>
        <w:t>&lt;</w:t>
      </w:r>
      <w:r w:rsidR="006F3156">
        <w:t>insert</w:t>
      </w:r>
      <w:r>
        <w:t xml:space="preserve"> any values or philosophy that </w:t>
      </w:r>
      <w:r w:rsidR="00BB5F7C">
        <w:t>the b</w:t>
      </w:r>
      <w:r>
        <w:t xml:space="preserve">rokerage and </w:t>
      </w:r>
      <w:r w:rsidR="00BB5F7C">
        <w:t>b</w:t>
      </w:r>
      <w:r>
        <w:t>rokerage staff work within&gt;</w:t>
      </w:r>
    </w:p>
    <w:p w14:paraId="4A71FDC5" w14:textId="77777777" w:rsidR="00166FB9" w:rsidRDefault="00166FB9" w:rsidP="00F811DA">
      <w:pPr>
        <w:pStyle w:val="Heading3"/>
      </w:pPr>
      <w:bookmarkStart w:id="9" w:name="_Toc37756821"/>
      <w:r>
        <w:t>Service</w:t>
      </w:r>
      <w:r w:rsidDel="00A3725E">
        <w:t xml:space="preserve"> </w:t>
      </w:r>
      <w:r>
        <w:t>Quality</w:t>
      </w:r>
      <w:bookmarkEnd w:id="9"/>
    </w:p>
    <w:p w14:paraId="12214C01" w14:textId="66C96929" w:rsidR="00166FB9" w:rsidRDefault="00166FB9" w:rsidP="00166FB9">
      <w:r>
        <w:t>&lt;Brokerage Name&gt; is a service organization, whose role is to assist customers and clients in a professional, competent, and courteous manner that displays service excellence.</w:t>
      </w:r>
      <w:r w:rsidR="00A8197A">
        <w:t xml:space="preserve"> We are committed to service excellence.</w:t>
      </w:r>
    </w:p>
    <w:p w14:paraId="76EC5A54" w14:textId="0FEE6F7F" w:rsidR="004F5942" w:rsidRDefault="00AB446F" w:rsidP="00E327AF">
      <w:pPr>
        <w:pStyle w:val="Heading3"/>
      </w:pPr>
      <w:bookmarkStart w:id="10" w:name="_Toc37756822"/>
      <w:r>
        <w:t>Specialization</w:t>
      </w:r>
      <w:bookmarkEnd w:id="10"/>
    </w:p>
    <w:p w14:paraId="53DA87E5" w14:textId="77777777" w:rsidR="00AB446F" w:rsidRDefault="00AB446F" w:rsidP="00AB446F">
      <w:r>
        <w:t>&lt;Brokerage Name&gt; conducts business in the following areas:</w:t>
      </w:r>
    </w:p>
    <w:p w14:paraId="019C3CDA" w14:textId="77777777" w:rsidR="00AB446F" w:rsidRDefault="00AB446F" w:rsidP="00AB446F">
      <w:r>
        <w:t>&lt;describe the real estate business/sector areas of the brokerage&gt;</w:t>
      </w:r>
    </w:p>
    <w:p w14:paraId="61D736CF" w14:textId="77777777" w:rsidR="00AB446F" w:rsidRDefault="00AB446F" w:rsidP="00AB446F">
      <w:r>
        <w:t xml:space="preserve">And </w:t>
      </w:r>
      <w:r w:rsidRPr="0049266A">
        <w:rPr>
          <w:b/>
        </w:rPr>
        <w:t>does not</w:t>
      </w:r>
      <w:r>
        <w:t xml:space="preserve"> conduct business in the following areas:</w:t>
      </w:r>
    </w:p>
    <w:p w14:paraId="185E8536" w14:textId="77777777" w:rsidR="00AB446F" w:rsidRDefault="00AB446F" w:rsidP="00AB446F">
      <w:r>
        <w:t>&lt;describe any business/sector activities related to real estate that the brokerage does not perform&gt;</w:t>
      </w:r>
    </w:p>
    <w:p w14:paraId="789B8B83" w14:textId="18C28D7E" w:rsidR="00035B97" w:rsidRDefault="00035B97" w:rsidP="00E327AF">
      <w:pPr>
        <w:pStyle w:val="Heading2"/>
      </w:pPr>
      <w:bookmarkStart w:id="11" w:name="_Toc37756823"/>
      <w:r>
        <w:t>Brokerage Background</w:t>
      </w:r>
      <w:bookmarkEnd w:id="11"/>
    </w:p>
    <w:p w14:paraId="0244084B" w14:textId="7ABAE9AB" w:rsidR="00035B97" w:rsidRDefault="00A91F5D" w:rsidP="00035B97">
      <w:r>
        <w:t>&lt;</w:t>
      </w:r>
      <w:r w:rsidR="006F3156">
        <w:t>insert</w:t>
      </w:r>
      <w:r w:rsidR="00035B97">
        <w:t xml:space="preserve"> brokerage background, which could include a summary of its history, involvement with the board </w:t>
      </w:r>
      <w:r w:rsidR="001D6798">
        <w:t xml:space="preserve">or industry associations, </w:t>
      </w:r>
      <w:r w:rsidR="00035B97">
        <w:t>and the local community</w:t>
      </w:r>
      <w:r>
        <w:t>&gt;</w:t>
      </w:r>
    </w:p>
    <w:p w14:paraId="5D87C6BC" w14:textId="0944B46C" w:rsidR="00955D20" w:rsidRDefault="00955D20" w:rsidP="0077222B">
      <w:pPr>
        <w:pStyle w:val="Heading2"/>
      </w:pPr>
      <w:bookmarkStart w:id="12" w:name="_Toc37756824"/>
      <w:r>
        <w:t xml:space="preserve">The &lt;Brokerage Name&gt; </w:t>
      </w:r>
      <w:r w:rsidR="00886432">
        <w:t>Structure</w:t>
      </w:r>
      <w:bookmarkEnd w:id="12"/>
    </w:p>
    <w:p w14:paraId="06FEE7B6" w14:textId="330782A5" w:rsidR="00035B97" w:rsidRDefault="00035B97" w:rsidP="00E327AF">
      <w:pPr>
        <w:pStyle w:val="Heading3"/>
      </w:pPr>
      <w:bookmarkStart w:id="13" w:name="_Toc37756825"/>
      <w:r>
        <w:t>Management</w:t>
      </w:r>
      <w:r w:rsidR="003E5A6F">
        <w:t>/Administrative</w:t>
      </w:r>
      <w:r>
        <w:t xml:space="preserve"> </w:t>
      </w:r>
      <w:r w:rsidR="00886432">
        <w:t>Structure</w:t>
      </w:r>
      <w:bookmarkEnd w:id="13"/>
    </w:p>
    <w:p w14:paraId="7C0BE903" w14:textId="64AF7FC8" w:rsidR="00035B97" w:rsidRDefault="006F3156" w:rsidP="00035B97">
      <w:r>
        <w:t>&lt;</w:t>
      </w:r>
      <w:r w:rsidR="00035B97">
        <w:t>Insert an organizational chart, a list of administrative staff</w:t>
      </w:r>
      <w:r w:rsidR="00534837">
        <w:t>,</w:t>
      </w:r>
      <w:r w:rsidR="00035B97">
        <w:t xml:space="preserve"> </w:t>
      </w:r>
      <w:r w:rsidR="00534837">
        <w:t>staff</w:t>
      </w:r>
      <w:r w:rsidR="00035B97">
        <w:t xml:space="preserve"> contact info</w:t>
      </w:r>
      <w:r w:rsidR="00534837">
        <w:t>, etc</w:t>
      </w:r>
      <w:r w:rsidR="00035B97">
        <w:t>.</w:t>
      </w:r>
      <w:r w:rsidR="00A6650E">
        <w:t>&gt;</w:t>
      </w:r>
    </w:p>
    <w:p w14:paraId="6FF71C40" w14:textId="3BC5FFC3" w:rsidR="00035B97" w:rsidRDefault="00035B97" w:rsidP="00E327AF">
      <w:pPr>
        <w:pStyle w:val="Heading3"/>
      </w:pPr>
      <w:bookmarkStart w:id="14" w:name="_Toc37756826"/>
      <w:r>
        <w:t>Brokerage Responsibilities</w:t>
      </w:r>
      <w:bookmarkEnd w:id="14"/>
    </w:p>
    <w:p w14:paraId="4D14A5BC" w14:textId="189EB395" w:rsidR="00EC1A77" w:rsidRDefault="00EC1A77" w:rsidP="00BA32E6">
      <w:pPr>
        <w:pStyle w:val="ListParagraph"/>
        <w:numPr>
          <w:ilvl w:val="0"/>
          <w:numId w:val="2"/>
        </w:numPr>
      </w:pPr>
      <w:r>
        <w:t>e</w:t>
      </w:r>
      <w:r w:rsidR="00035B97">
        <w:t>nsur</w:t>
      </w:r>
      <w:r w:rsidR="00574C27">
        <w:t>ing</w:t>
      </w:r>
      <w:r w:rsidR="00035B97">
        <w:t xml:space="preserve"> it carries out its business competently and in accordance with the </w:t>
      </w:r>
      <w:r w:rsidR="00FF77F0">
        <w:rPr>
          <w:i/>
        </w:rPr>
        <w:t>Real Estate A</w:t>
      </w:r>
      <w:r w:rsidR="00035B97" w:rsidRPr="00E327AF">
        <w:rPr>
          <w:i/>
        </w:rPr>
        <w:t>ct</w:t>
      </w:r>
      <w:r w:rsidR="00FF77F0">
        <w:rPr>
          <w:i/>
        </w:rPr>
        <w:t xml:space="preserve"> (</w:t>
      </w:r>
      <w:r w:rsidR="00FF77F0">
        <w:t xml:space="preserve">the </w:t>
      </w:r>
      <w:r w:rsidR="00FF77F0">
        <w:rPr>
          <w:i/>
        </w:rPr>
        <w:t>Act)</w:t>
      </w:r>
      <w:r w:rsidR="00035B97" w:rsidRPr="00E327AF">
        <w:rPr>
          <w:i/>
        </w:rPr>
        <w:t>,</w:t>
      </w:r>
      <w:r w:rsidR="00035B97">
        <w:t xml:space="preserve"> Rules and any other laws that govern trading in real estate</w:t>
      </w:r>
      <w:r w:rsidR="00A5646C">
        <w:t xml:space="preserve"> and business activities </w:t>
      </w:r>
    </w:p>
    <w:p w14:paraId="5139A6E4" w14:textId="4E2F336A" w:rsidR="00FF77F0" w:rsidRDefault="00035B97" w:rsidP="00BA32E6">
      <w:pPr>
        <w:pStyle w:val="ListParagraph"/>
        <w:numPr>
          <w:ilvl w:val="0"/>
          <w:numId w:val="2"/>
        </w:numPr>
      </w:pPr>
      <w:r>
        <w:t>support</w:t>
      </w:r>
      <w:r w:rsidR="00574C27">
        <w:t>ing</w:t>
      </w:r>
      <w:r>
        <w:t xml:space="preserve"> its </w:t>
      </w:r>
      <w:r w:rsidR="00901AD4">
        <w:t>real estate licensee</w:t>
      </w:r>
      <w:r>
        <w:t>s</w:t>
      </w:r>
    </w:p>
    <w:p w14:paraId="7603C433" w14:textId="7013F3FD" w:rsidR="00035B97" w:rsidRDefault="00035B97" w:rsidP="00BA32E6">
      <w:pPr>
        <w:pStyle w:val="ListParagraph"/>
        <w:numPr>
          <w:ilvl w:val="0"/>
          <w:numId w:val="2"/>
        </w:numPr>
      </w:pPr>
      <w:r>
        <w:t>promoting the integrity of the industry by providing consumers with excellent service.</w:t>
      </w:r>
    </w:p>
    <w:p w14:paraId="098AC999" w14:textId="48841ED4" w:rsidR="00035B97" w:rsidRDefault="00035B97" w:rsidP="00E327AF">
      <w:pPr>
        <w:pStyle w:val="Heading3"/>
      </w:pPr>
      <w:bookmarkStart w:id="15" w:name="_Toc37756827"/>
      <w:r>
        <w:lastRenderedPageBreak/>
        <w:t>Broker Responsibilities</w:t>
      </w:r>
      <w:bookmarkEnd w:id="15"/>
    </w:p>
    <w:p w14:paraId="5459FAB8" w14:textId="77777777" w:rsidR="00AB543B" w:rsidRDefault="00AB543B" w:rsidP="00BA32E6">
      <w:pPr>
        <w:pStyle w:val="ListParagraph"/>
        <w:numPr>
          <w:ilvl w:val="0"/>
          <w:numId w:val="3"/>
        </w:numPr>
      </w:pPr>
      <w:r>
        <w:t>providing direction and guidance on all issues around any trading activities and brokerage administration</w:t>
      </w:r>
    </w:p>
    <w:p w14:paraId="3C720318" w14:textId="01E3569A" w:rsidR="00C75478" w:rsidRDefault="00FF77F0" w:rsidP="00BA32E6">
      <w:pPr>
        <w:pStyle w:val="ListParagraph"/>
        <w:numPr>
          <w:ilvl w:val="0"/>
          <w:numId w:val="3"/>
        </w:numPr>
      </w:pPr>
      <w:r>
        <w:t>s</w:t>
      </w:r>
      <w:r w:rsidR="00035B97">
        <w:t xml:space="preserve">upervising all </w:t>
      </w:r>
      <w:r w:rsidR="00901AD4">
        <w:t>real estate licensee</w:t>
      </w:r>
      <w:r w:rsidR="00035B97">
        <w:t>s and administrative staff</w:t>
      </w:r>
      <w:r>
        <w:t xml:space="preserve">, </w:t>
      </w:r>
      <w:r w:rsidR="00AB543B">
        <w:t>ensuring</w:t>
      </w:r>
      <w:r w:rsidR="00035B97">
        <w:t xml:space="preserve"> adher</w:t>
      </w:r>
      <w:r w:rsidR="00AB543B">
        <w:t>ence</w:t>
      </w:r>
      <w:r w:rsidR="00035B97">
        <w:t xml:space="preserve"> to the requirements of the </w:t>
      </w:r>
      <w:r w:rsidR="00035B97" w:rsidRPr="00E327AF">
        <w:rPr>
          <w:i/>
        </w:rPr>
        <w:t>Act,</w:t>
      </w:r>
      <w:r w:rsidR="00035B97">
        <w:t xml:space="preserve"> the Regulations</w:t>
      </w:r>
      <w:r w:rsidR="00C75478">
        <w:t xml:space="preserve">, </w:t>
      </w:r>
      <w:r w:rsidR="00035B97">
        <w:t>the Rules</w:t>
      </w:r>
      <w:r w:rsidR="00C75478">
        <w:t>,</w:t>
      </w:r>
      <w:r w:rsidR="00035B97">
        <w:t xml:space="preserve"> </w:t>
      </w:r>
      <w:r>
        <w:t xml:space="preserve">board and association rules, </w:t>
      </w:r>
      <w:r w:rsidR="00035B97">
        <w:t xml:space="preserve">and </w:t>
      </w:r>
      <w:r>
        <w:t xml:space="preserve">this </w:t>
      </w:r>
      <w:r w:rsidR="00035B97">
        <w:t xml:space="preserve">policies and procedures </w:t>
      </w:r>
      <w:r>
        <w:t>manual</w:t>
      </w:r>
    </w:p>
    <w:p w14:paraId="7EE919AE" w14:textId="42AB7185" w:rsidR="000923AF" w:rsidRDefault="000923AF" w:rsidP="00BA32E6">
      <w:pPr>
        <w:pStyle w:val="ListParagraph"/>
        <w:numPr>
          <w:ilvl w:val="0"/>
          <w:numId w:val="3"/>
        </w:numPr>
      </w:pPr>
      <w:r>
        <w:t xml:space="preserve">holding accountable all </w:t>
      </w:r>
      <w:r w:rsidR="00901AD4">
        <w:t>real estate licensee</w:t>
      </w:r>
      <w:r>
        <w:t>s representing the brokerage in being professional in all their interactions with clients and customers of the brokerage</w:t>
      </w:r>
    </w:p>
    <w:p w14:paraId="6AD04FAF" w14:textId="58AAF13F" w:rsidR="00027290" w:rsidRDefault="00027290" w:rsidP="00BA32E6">
      <w:pPr>
        <w:pStyle w:val="ListParagraph"/>
        <w:numPr>
          <w:ilvl w:val="0"/>
          <w:numId w:val="3"/>
        </w:numPr>
      </w:pPr>
      <w:r>
        <w:t>resolving disputes</w:t>
      </w:r>
      <w:r w:rsidR="003F0212">
        <w:t xml:space="preserve"> (s</w:t>
      </w:r>
      <w:r>
        <w:t>ee Part 2-7</w:t>
      </w:r>
      <w:r w:rsidR="003F0212">
        <w:t>)</w:t>
      </w:r>
    </w:p>
    <w:p w14:paraId="30F5D601" w14:textId="70EBECC8" w:rsidR="00BA32E6" w:rsidRDefault="00BA32E6" w:rsidP="00BA32E6">
      <w:pPr>
        <w:pStyle w:val="ListParagraph"/>
        <w:numPr>
          <w:ilvl w:val="0"/>
          <w:numId w:val="3"/>
        </w:numPr>
      </w:pPr>
      <w:r>
        <w:t>read</w:t>
      </w:r>
      <w:r w:rsidR="009004B0">
        <w:t>ing</w:t>
      </w:r>
      <w:r>
        <w:t xml:space="preserve"> all communications from RECA</w:t>
      </w:r>
      <w:r w:rsidR="00397EEF">
        <w:t xml:space="preserve"> and</w:t>
      </w:r>
      <w:r w:rsidR="009004B0">
        <w:t xml:space="preserve"> taking </w:t>
      </w:r>
      <w:r w:rsidR="0008452C">
        <w:t>action as necessary</w:t>
      </w:r>
    </w:p>
    <w:p w14:paraId="46DB2424" w14:textId="53CAC3BC" w:rsidR="008647FC" w:rsidRDefault="00BA32E6" w:rsidP="00BA32E6">
      <w:pPr>
        <w:pStyle w:val="ListParagraph"/>
        <w:numPr>
          <w:ilvl w:val="0"/>
          <w:numId w:val="3"/>
        </w:numPr>
      </w:pPr>
      <w:r>
        <w:t>cooperating</w:t>
      </w:r>
      <w:r w:rsidR="008647FC">
        <w:t xml:space="preserve"> fully with any representative of RECA carrying out their duties and responsibilities under the </w:t>
      </w:r>
      <w:r w:rsidR="008647FC" w:rsidRPr="005749DC">
        <w:rPr>
          <w:i/>
        </w:rPr>
        <w:t>Act</w:t>
      </w:r>
    </w:p>
    <w:p w14:paraId="3965B02F" w14:textId="46269C7C" w:rsidR="00035B97" w:rsidRDefault="00035B97" w:rsidP="00E327AF">
      <w:pPr>
        <w:pStyle w:val="Heading3"/>
      </w:pPr>
      <w:bookmarkStart w:id="16" w:name="_Toc37756828"/>
      <w:r>
        <w:t>Associate Broker/Associate Responsibilities</w:t>
      </w:r>
      <w:bookmarkEnd w:id="16"/>
    </w:p>
    <w:p w14:paraId="0DABF346" w14:textId="3DD61716" w:rsidR="003D03BF" w:rsidRDefault="00035B97" w:rsidP="00BA32E6">
      <w:pPr>
        <w:pStyle w:val="ListParagraph"/>
        <w:numPr>
          <w:ilvl w:val="0"/>
          <w:numId w:val="4"/>
        </w:numPr>
      </w:pPr>
      <w:r>
        <w:t xml:space="preserve">professionally </w:t>
      </w:r>
      <w:r w:rsidR="00D660A7">
        <w:t xml:space="preserve">and competently </w:t>
      </w:r>
      <w:r>
        <w:t>deliver</w:t>
      </w:r>
      <w:r w:rsidR="00BA32E6">
        <w:t>ing</w:t>
      </w:r>
      <w:r>
        <w:t xml:space="preserve"> services to the public</w:t>
      </w:r>
    </w:p>
    <w:p w14:paraId="158E561F" w14:textId="1803F4BC" w:rsidR="00604AF9" w:rsidRDefault="00604AF9" w:rsidP="00BA32E6">
      <w:pPr>
        <w:pStyle w:val="ListParagraph"/>
        <w:numPr>
          <w:ilvl w:val="0"/>
          <w:numId w:val="4"/>
        </w:numPr>
      </w:pPr>
      <w:r>
        <w:t>keep</w:t>
      </w:r>
      <w:r w:rsidR="00BA32E6">
        <w:t>ing</w:t>
      </w:r>
      <w:r>
        <w:t xml:space="preserve"> </w:t>
      </w:r>
      <w:r w:rsidR="00035B97">
        <w:t xml:space="preserve">current with </w:t>
      </w:r>
      <w:r w:rsidR="00D660A7">
        <w:t>continuing</w:t>
      </w:r>
      <w:r w:rsidR="00035B97">
        <w:t xml:space="preserve"> education, </w:t>
      </w:r>
      <w:r w:rsidR="00D660A7">
        <w:t xml:space="preserve">licensing and </w:t>
      </w:r>
      <w:r w:rsidR="00035B97">
        <w:t>membership requirements and practices</w:t>
      </w:r>
    </w:p>
    <w:p w14:paraId="4CE4504F" w14:textId="15D464AA" w:rsidR="00604AF9" w:rsidRDefault="00604AF9" w:rsidP="00BA32E6">
      <w:pPr>
        <w:pStyle w:val="ListParagraph"/>
        <w:numPr>
          <w:ilvl w:val="0"/>
          <w:numId w:val="4"/>
        </w:numPr>
      </w:pPr>
      <w:r>
        <w:t>know</w:t>
      </w:r>
      <w:r w:rsidR="00BA32E6">
        <w:t>ing</w:t>
      </w:r>
      <w:r>
        <w:t>, follow</w:t>
      </w:r>
      <w:r w:rsidR="00BA32E6">
        <w:t>ing</w:t>
      </w:r>
      <w:r>
        <w:t>, and remai</w:t>
      </w:r>
      <w:r w:rsidR="00BA32E6">
        <w:t>ning</w:t>
      </w:r>
      <w:r>
        <w:t xml:space="preserve"> </w:t>
      </w:r>
      <w:r w:rsidR="00397EEF">
        <w:t>up to date</w:t>
      </w:r>
      <w:r>
        <w:t xml:space="preserve"> with changes to </w:t>
      </w:r>
      <w:r w:rsidR="00035B97">
        <w:t xml:space="preserve">the </w:t>
      </w:r>
      <w:r w:rsidR="00035B97" w:rsidRPr="00E327AF">
        <w:rPr>
          <w:i/>
        </w:rPr>
        <w:t>Act,</w:t>
      </w:r>
      <w:r w:rsidR="00035B97">
        <w:t xml:space="preserve"> the Rules, </w:t>
      </w:r>
      <w:r>
        <w:t>and the standards of practice published by RECA</w:t>
      </w:r>
    </w:p>
    <w:p w14:paraId="4EDA76A0" w14:textId="77777777" w:rsidR="005161FB" w:rsidRDefault="00035B97" w:rsidP="005161FB">
      <w:pPr>
        <w:pStyle w:val="ListParagraph"/>
        <w:numPr>
          <w:ilvl w:val="0"/>
          <w:numId w:val="4"/>
        </w:numPr>
        <w:spacing w:after="0"/>
      </w:pPr>
      <w:r>
        <w:t>read</w:t>
      </w:r>
      <w:r w:rsidR="00BA32E6">
        <w:t>ing</w:t>
      </w:r>
      <w:r>
        <w:t xml:space="preserve"> all communications from RECA</w:t>
      </w:r>
      <w:r w:rsidR="0008452C">
        <w:t xml:space="preserve"> and tak</w:t>
      </w:r>
      <w:r w:rsidR="00397EEF">
        <w:t>ing</w:t>
      </w:r>
      <w:r w:rsidR="0008452C">
        <w:t xml:space="preserve"> action as necessary</w:t>
      </w:r>
      <w:r w:rsidR="005161FB">
        <w:t xml:space="preserve"> </w:t>
      </w:r>
    </w:p>
    <w:p w14:paraId="314E0E20" w14:textId="47DD1278" w:rsidR="005161FB" w:rsidRDefault="005161FB" w:rsidP="005161FB">
      <w:pPr>
        <w:pStyle w:val="ListParagraph"/>
        <w:numPr>
          <w:ilvl w:val="0"/>
          <w:numId w:val="4"/>
        </w:numPr>
        <w:spacing w:after="0"/>
      </w:pPr>
      <w:r>
        <w:t xml:space="preserve">responding promptly </w:t>
      </w:r>
      <w:r w:rsidR="00906801">
        <w:t>to broker or brokerage inquiries</w:t>
      </w:r>
      <w:r w:rsidR="006012F2">
        <w:t xml:space="preserve">, as stipulated in </w:t>
      </w:r>
      <w:r w:rsidR="006012F2">
        <w:rPr>
          <w:i/>
          <w:iCs/>
        </w:rPr>
        <w:t>Real Estate Act</w:t>
      </w:r>
      <w:r w:rsidR="006012F2">
        <w:t xml:space="preserve"> Rule 53(g)</w:t>
      </w:r>
    </w:p>
    <w:p w14:paraId="28E918DF" w14:textId="16CF4B4B" w:rsidR="00FB6C72" w:rsidRPr="005161FB" w:rsidRDefault="00FB6C72" w:rsidP="005161FB">
      <w:pPr>
        <w:pStyle w:val="ListParagraph"/>
        <w:numPr>
          <w:ilvl w:val="0"/>
          <w:numId w:val="4"/>
        </w:numPr>
        <w:spacing w:after="0"/>
      </w:pPr>
      <w:r>
        <w:t xml:space="preserve">immediately notifying the broker </w:t>
      </w:r>
      <w:r w:rsidR="00EE7D9E">
        <w:t xml:space="preserve">and RECA of changes, as </w:t>
      </w:r>
      <w:r w:rsidR="006012F2">
        <w:t xml:space="preserve">outlined </w:t>
      </w:r>
      <w:r w:rsidR="00EE7D9E">
        <w:t xml:space="preserve">in </w:t>
      </w:r>
      <w:r w:rsidR="00EE7D9E">
        <w:rPr>
          <w:i/>
          <w:iCs/>
        </w:rPr>
        <w:t>Real Estate Act</w:t>
      </w:r>
      <w:r w:rsidR="00EE7D9E">
        <w:t xml:space="preserve"> Rule 40.</w:t>
      </w:r>
    </w:p>
    <w:p w14:paraId="13CFBDC1" w14:textId="00C54AC7" w:rsidR="00035B97" w:rsidRDefault="00BA32E6" w:rsidP="00BA32E6">
      <w:pPr>
        <w:numPr>
          <w:ilvl w:val="0"/>
          <w:numId w:val="4"/>
        </w:numPr>
      </w:pPr>
      <w:r>
        <w:t>cooperating</w:t>
      </w:r>
      <w:r w:rsidR="00035B97">
        <w:t xml:space="preserve"> fully with any representative of RECA carrying out their duties and responsibilities under the </w:t>
      </w:r>
      <w:r w:rsidR="00035B97" w:rsidRPr="00E327AF">
        <w:rPr>
          <w:i/>
        </w:rPr>
        <w:t>Act</w:t>
      </w:r>
    </w:p>
    <w:p w14:paraId="021032CC" w14:textId="2BB9B0C4" w:rsidR="00B335E7" w:rsidRDefault="00B335E7" w:rsidP="00035B97">
      <w:bookmarkStart w:id="17" w:name="_Toc7440296"/>
      <w:bookmarkStart w:id="18" w:name="_Toc7528916"/>
      <w:bookmarkStart w:id="19" w:name="_Toc7607506"/>
      <w:bookmarkStart w:id="20" w:name="_Toc7607987"/>
      <w:bookmarkStart w:id="21" w:name="_Toc7440300"/>
      <w:bookmarkStart w:id="22" w:name="_Toc7528920"/>
      <w:bookmarkStart w:id="23" w:name="_Toc7607510"/>
      <w:bookmarkStart w:id="24" w:name="_Toc7607991"/>
      <w:bookmarkStart w:id="25" w:name="_Toc7440301"/>
      <w:bookmarkStart w:id="26" w:name="_Toc7528921"/>
      <w:bookmarkStart w:id="27" w:name="_Toc7607511"/>
      <w:bookmarkStart w:id="28" w:name="_Toc7607992"/>
      <w:bookmarkStart w:id="29" w:name="_Toc7440303"/>
      <w:bookmarkStart w:id="30" w:name="_Toc7528923"/>
      <w:bookmarkStart w:id="31" w:name="_Toc7607513"/>
      <w:bookmarkStart w:id="32" w:name="_Toc7607994"/>
      <w:bookmarkStart w:id="33" w:name="_Toc7440308"/>
      <w:bookmarkStart w:id="34" w:name="_Toc7528928"/>
      <w:bookmarkStart w:id="35" w:name="_Toc7607518"/>
      <w:bookmarkStart w:id="36" w:name="_Toc7607999"/>
      <w:bookmarkStart w:id="37" w:name="_Toc6405736"/>
      <w:bookmarkStart w:id="38" w:name="_Toc7440315"/>
      <w:bookmarkStart w:id="39" w:name="_Toc7528935"/>
      <w:bookmarkStart w:id="40" w:name="_Toc7607525"/>
      <w:bookmarkStart w:id="41" w:name="_Toc7608006"/>
      <w:bookmarkStart w:id="42" w:name="_Toc6405739"/>
      <w:bookmarkStart w:id="43" w:name="_Toc7440318"/>
      <w:bookmarkStart w:id="44" w:name="_Toc7528938"/>
      <w:bookmarkStart w:id="45" w:name="_Toc7607528"/>
      <w:bookmarkStart w:id="46" w:name="_Toc7608009"/>
      <w:bookmarkStart w:id="47" w:name="_Toc6405759"/>
      <w:bookmarkStart w:id="48" w:name="_Toc7440338"/>
      <w:bookmarkStart w:id="49" w:name="_Toc7528958"/>
      <w:bookmarkStart w:id="50" w:name="_Toc7607548"/>
      <w:bookmarkStart w:id="51" w:name="_Toc760802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561FBEF" w14:textId="77777777" w:rsidR="00D414C3" w:rsidRDefault="00D414C3" w:rsidP="00035B97">
      <w:pPr>
        <w:sectPr w:rsidR="00D414C3" w:rsidSect="00101DB8">
          <w:pgSz w:w="12240" w:h="15840"/>
          <w:pgMar w:top="1440" w:right="1440" w:bottom="1440" w:left="1440" w:header="720" w:footer="720" w:gutter="0"/>
          <w:pgNumType w:start="1"/>
          <w:cols w:space="720"/>
          <w:docGrid w:linePitch="360"/>
        </w:sectPr>
      </w:pPr>
    </w:p>
    <w:p w14:paraId="48A25748" w14:textId="75B98927" w:rsidR="00035B97" w:rsidRDefault="00035B97">
      <w:pPr>
        <w:pStyle w:val="Heading1"/>
      </w:pPr>
      <w:bookmarkStart w:id="52" w:name="_Toc37756829"/>
      <w:r>
        <w:lastRenderedPageBreak/>
        <w:t xml:space="preserve">Part </w:t>
      </w:r>
      <w:r w:rsidR="006D53E0">
        <w:t>3</w:t>
      </w:r>
      <w:r w:rsidR="0096796D">
        <w:t>:</w:t>
      </w:r>
      <w:r w:rsidR="006D53E0">
        <w:t xml:space="preserve"> General </w:t>
      </w:r>
      <w:r>
        <w:t xml:space="preserve">Office </w:t>
      </w:r>
      <w:r w:rsidR="006D53E0">
        <w:t xml:space="preserve">Policies &amp; </w:t>
      </w:r>
      <w:r>
        <w:t>Procedures</w:t>
      </w:r>
      <w:bookmarkEnd w:id="52"/>
    </w:p>
    <w:p w14:paraId="063A9DB1" w14:textId="77777777" w:rsidR="002F6163" w:rsidRDefault="002F6163" w:rsidP="000C148C">
      <w:pPr>
        <w:pStyle w:val="Heading2"/>
        <w:numPr>
          <w:ilvl w:val="0"/>
          <w:numId w:val="41"/>
        </w:numPr>
      </w:pPr>
      <w:bookmarkStart w:id="53" w:name="_Toc37756830"/>
      <w:r>
        <w:t>Orientation</w:t>
      </w:r>
      <w:bookmarkEnd w:id="53"/>
    </w:p>
    <w:p w14:paraId="11C042C8" w14:textId="7FEBC574" w:rsidR="002F6163" w:rsidRDefault="002F6163" w:rsidP="002F6163">
      <w:r>
        <w:t xml:space="preserve">New employees will be oriented to &lt;Brokerage Name&gt;’s general operations by working with a designated employee to complete the employee orientation checklist. This checklist will be attached to the offer of employment and kept in the employees’ personnel file. </w:t>
      </w:r>
    </w:p>
    <w:p w14:paraId="17CE9DF8" w14:textId="77777777" w:rsidR="002F6163" w:rsidRDefault="002F6163" w:rsidP="002F6163">
      <w:r>
        <w:t>&lt;insert orientation checklist items&gt;</w:t>
      </w:r>
    </w:p>
    <w:p w14:paraId="7FE70DD2" w14:textId="77777777" w:rsidR="006D53E0" w:rsidRDefault="006D53E0" w:rsidP="006D53E0">
      <w:pPr>
        <w:spacing w:after="0"/>
      </w:pPr>
      <w:r>
        <w:t>The brokerage will provide new employees with the following:</w:t>
      </w:r>
    </w:p>
    <w:p w14:paraId="5E0A2C05" w14:textId="77777777" w:rsidR="006D53E0" w:rsidRDefault="006D53E0" w:rsidP="00BA32E6">
      <w:pPr>
        <w:pStyle w:val="ListParagraph"/>
        <w:numPr>
          <w:ilvl w:val="0"/>
          <w:numId w:val="1"/>
        </w:numPr>
        <w:spacing w:after="0"/>
        <w:ind w:left="720" w:hanging="360"/>
      </w:pPr>
      <w:r>
        <w:t>the Brokerage Policies &amp; Procedures Manual, either in hardcopy or electronically</w:t>
      </w:r>
    </w:p>
    <w:p w14:paraId="4747AA09" w14:textId="77777777" w:rsidR="006D53E0" w:rsidRDefault="006D53E0" w:rsidP="00BA32E6">
      <w:pPr>
        <w:numPr>
          <w:ilvl w:val="0"/>
          <w:numId w:val="1"/>
        </w:numPr>
        <w:spacing w:after="0"/>
        <w:ind w:left="720" w:hanging="360"/>
      </w:pPr>
      <w:r>
        <w:t>training, as necessary, on:</w:t>
      </w:r>
    </w:p>
    <w:p w14:paraId="2352FC87" w14:textId="77777777" w:rsidR="006D53E0" w:rsidRDefault="006D53E0" w:rsidP="00BA32E6">
      <w:pPr>
        <w:numPr>
          <w:ilvl w:val="1"/>
          <w:numId w:val="4"/>
        </w:numPr>
        <w:spacing w:after="0"/>
      </w:pPr>
      <w:r>
        <w:t>office technology and telephone systems</w:t>
      </w:r>
    </w:p>
    <w:p w14:paraId="41AE980A" w14:textId="77777777" w:rsidR="006D53E0" w:rsidRDefault="006D53E0" w:rsidP="00BA32E6">
      <w:pPr>
        <w:numPr>
          <w:ilvl w:val="1"/>
          <w:numId w:val="4"/>
        </w:numPr>
        <w:spacing w:after="0"/>
      </w:pPr>
      <w:r>
        <w:t>office administration and accounting procedures</w:t>
      </w:r>
    </w:p>
    <w:p w14:paraId="620B9F08" w14:textId="77777777" w:rsidR="006D53E0" w:rsidRDefault="006D53E0" w:rsidP="00BA32E6">
      <w:pPr>
        <w:pStyle w:val="ListParagraph"/>
        <w:numPr>
          <w:ilvl w:val="0"/>
          <w:numId w:val="4"/>
        </w:numPr>
        <w:spacing w:after="120"/>
        <w:contextualSpacing w:val="0"/>
      </w:pPr>
      <w:r>
        <w:t>passwords or codes for all necessary systems</w:t>
      </w:r>
    </w:p>
    <w:p w14:paraId="72E0E938" w14:textId="77777777" w:rsidR="006D53E0" w:rsidRDefault="006D53E0" w:rsidP="006D53E0">
      <w:pPr>
        <w:spacing w:after="0"/>
      </w:pPr>
      <w:r>
        <w:t>The following items will be prepared:</w:t>
      </w:r>
    </w:p>
    <w:p w14:paraId="395FF817" w14:textId="77777777" w:rsidR="006D53E0" w:rsidRDefault="006D53E0" w:rsidP="00BA32E6">
      <w:pPr>
        <w:numPr>
          <w:ilvl w:val="0"/>
          <w:numId w:val="4"/>
        </w:numPr>
        <w:spacing w:after="0"/>
      </w:pPr>
      <w:r>
        <w:t>an order for business cards</w:t>
      </w:r>
    </w:p>
    <w:p w14:paraId="31BD4FD1" w14:textId="0F3AC39B" w:rsidR="006D53E0" w:rsidRDefault="006D53E0" w:rsidP="00BA32E6">
      <w:pPr>
        <w:numPr>
          <w:ilvl w:val="0"/>
          <w:numId w:val="4"/>
        </w:numPr>
        <w:spacing w:after="0"/>
      </w:pPr>
      <w:r>
        <w:t>photograph and news release</w:t>
      </w:r>
      <w:r w:rsidR="00120DFA">
        <w:t xml:space="preserve"> (</w:t>
      </w:r>
      <w:r w:rsidR="00901AD4">
        <w:t>real estate licensee</w:t>
      </w:r>
      <w:r w:rsidR="00120DFA">
        <w:t>s)</w:t>
      </w:r>
    </w:p>
    <w:p w14:paraId="46ABC703" w14:textId="225D4F3A" w:rsidR="006D53E0" w:rsidRDefault="006D53E0" w:rsidP="00BA32E6">
      <w:pPr>
        <w:numPr>
          <w:ilvl w:val="0"/>
          <w:numId w:val="4"/>
        </w:numPr>
      </w:pPr>
      <w:r>
        <w:t>open house, directional, and for sale signage</w:t>
      </w:r>
      <w:r w:rsidR="00120DFA">
        <w:t xml:space="preserve"> (</w:t>
      </w:r>
      <w:r w:rsidR="00901AD4">
        <w:t>real estate licensee</w:t>
      </w:r>
      <w:r w:rsidR="00120DFA">
        <w:t>s)</w:t>
      </w:r>
    </w:p>
    <w:p w14:paraId="1195C4DB" w14:textId="6F3B1D2F" w:rsidR="00120DFA" w:rsidRDefault="00901AD4" w:rsidP="00120DFA">
      <w:pPr>
        <w:spacing w:after="0"/>
      </w:pPr>
      <w:r>
        <w:t>Real estate licensee</w:t>
      </w:r>
      <w:r w:rsidR="00120DFA">
        <w:t>s new to the brokerage must complete:</w:t>
      </w:r>
    </w:p>
    <w:p w14:paraId="39ADC5D9" w14:textId="77777777" w:rsidR="00120DFA" w:rsidRDefault="00120DFA" w:rsidP="00BA32E6">
      <w:pPr>
        <w:numPr>
          <w:ilvl w:val="0"/>
          <w:numId w:val="4"/>
        </w:numPr>
        <w:spacing w:after="0"/>
        <w:contextualSpacing/>
      </w:pPr>
      <w:r>
        <w:t>the board application or notice of brokerage change</w:t>
      </w:r>
    </w:p>
    <w:p w14:paraId="5A8BE9D3" w14:textId="77777777" w:rsidR="00120DFA" w:rsidRDefault="00120DFA" w:rsidP="00BA32E6">
      <w:pPr>
        <w:pStyle w:val="ListParagraph"/>
        <w:numPr>
          <w:ilvl w:val="0"/>
          <w:numId w:val="4"/>
        </w:numPr>
        <w:spacing w:after="0"/>
      </w:pPr>
      <w:r>
        <w:t>the independent contractor or employee agreement</w:t>
      </w:r>
    </w:p>
    <w:p w14:paraId="206D0642" w14:textId="2B1DBCBF" w:rsidR="00120DFA" w:rsidRDefault="00120DFA" w:rsidP="00BA32E6">
      <w:pPr>
        <w:numPr>
          <w:ilvl w:val="0"/>
          <w:numId w:val="4"/>
        </w:numPr>
        <w:spacing w:after="120"/>
      </w:pPr>
      <w:r>
        <w:t xml:space="preserve">applicable </w:t>
      </w:r>
      <w:r w:rsidR="00C8765D">
        <w:t xml:space="preserve">income </w:t>
      </w:r>
      <w:r>
        <w:t>tax forms</w:t>
      </w:r>
    </w:p>
    <w:p w14:paraId="3CCD8BA9" w14:textId="77777777" w:rsidR="002F6163" w:rsidRDefault="002F6163" w:rsidP="00E327AF">
      <w:pPr>
        <w:pStyle w:val="Heading2"/>
      </w:pPr>
      <w:bookmarkStart w:id="54" w:name="_Toc37756831"/>
      <w:r>
        <w:t>Probation</w:t>
      </w:r>
      <w:bookmarkEnd w:id="54"/>
    </w:p>
    <w:p w14:paraId="78C284A1" w14:textId="46CDB0D2" w:rsidR="00893858" w:rsidRDefault="002F6163" w:rsidP="002F6163">
      <w:r>
        <w:t>Each new employee</w:t>
      </w:r>
      <w:r w:rsidR="00F67D15">
        <w:t xml:space="preserve"> (who is not a </w:t>
      </w:r>
      <w:r w:rsidR="00385CFA">
        <w:t>licensee</w:t>
      </w:r>
      <w:r w:rsidR="00F67D15">
        <w:t>)</w:t>
      </w:r>
      <w:r>
        <w:t xml:space="preserve"> will complete a probation period at the beginning of their employment with &lt;Brokerage Name&gt;. The standard probation period is three months, but the brokerage may extend the length of this period depending on the nature of the job and the candidate’s skills.</w:t>
      </w:r>
      <w:r w:rsidR="00893858">
        <w:t xml:space="preserve"> </w:t>
      </w:r>
      <w:r>
        <w:t xml:space="preserve">The length and expectations of an employee’s probation period will be communicated </w:t>
      </w:r>
      <w:r w:rsidR="00893858">
        <w:t xml:space="preserve">and documented </w:t>
      </w:r>
      <w:r>
        <w:t>during orientation.</w:t>
      </w:r>
    </w:p>
    <w:p w14:paraId="541391EF" w14:textId="432862E1" w:rsidR="002F6163" w:rsidRDefault="002F6163" w:rsidP="002F6163">
      <w:r>
        <w:t>The probation period provides the employee and &lt;Brokerage Name&gt; with time to evaluate whether the new work relationship is mutually satisfactory</w:t>
      </w:r>
      <w:r w:rsidR="00A8197A">
        <w:t>. It will also allow</w:t>
      </w:r>
      <w:r>
        <w:t xml:space="preserve"> the brokerage to determine whether the employee can succeed in the position for which they have been hired.</w:t>
      </w:r>
    </w:p>
    <w:p w14:paraId="0DD26574" w14:textId="0F8B4B92" w:rsidR="002F6163" w:rsidRDefault="002F6163" w:rsidP="002F6163">
      <w:r>
        <w:t>If necessary, the supervisor can recommend an extended probation period, to further evaluate skills.</w:t>
      </w:r>
    </w:p>
    <w:p w14:paraId="278952AB" w14:textId="6D5B9B0E" w:rsidR="00893858" w:rsidRDefault="00893858" w:rsidP="002F6163">
      <w:r>
        <w:t xml:space="preserve">Any unsatisfactory performance or </w:t>
      </w:r>
      <w:proofErr w:type="spellStart"/>
      <w:r>
        <w:t>behaviour</w:t>
      </w:r>
      <w:proofErr w:type="spellEnd"/>
      <w:r>
        <w:t xml:space="preserve"> </w:t>
      </w:r>
      <w:r w:rsidR="00757523">
        <w:t>may</w:t>
      </w:r>
      <w:r>
        <w:t xml:space="preserve"> be discussed with the employee in advance of the end of the probation period to give the employee an opportunity to rectify the issue in advance. No feedback given at the end of the probation period should take the employee by surprise. </w:t>
      </w:r>
    </w:p>
    <w:p w14:paraId="7725FF3B" w14:textId="53151426" w:rsidR="002F6163" w:rsidRDefault="002F6163" w:rsidP="002F6163">
      <w:r>
        <w:t xml:space="preserve">If the supervisor has determined that the employee’s performance during the probation period was below expected standards and </w:t>
      </w:r>
      <w:r w:rsidR="00893858">
        <w:t>is</w:t>
      </w:r>
      <w:r>
        <w:t xml:space="preserve"> not </w:t>
      </w:r>
      <w:r w:rsidR="00893858">
        <w:t xml:space="preserve">likely to </w:t>
      </w:r>
      <w:r>
        <w:t xml:space="preserve">be rectified by further training </w:t>
      </w:r>
      <w:r w:rsidR="00757523">
        <w:t xml:space="preserve">or guidance, the brokerage may </w:t>
      </w:r>
      <w:r>
        <w:t>terminate the employment relationship</w:t>
      </w:r>
      <w:r w:rsidR="00A8197A">
        <w:t>.</w:t>
      </w:r>
      <w:r>
        <w:t xml:space="preserve"> </w:t>
      </w:r>
      <w:r w:rsidR="00A8197A">
        <w:t>T</w:t>
      </w:r>
      <w:r>
        <w:t xml:space="preserve">he employee </w:t>
      </w:r>
      <w:r w:rsidR="00A8197A">
        <w:t xml:space="preserve">will be </w:t>
      </w:r>
      <w:r w:rsidR="00ED7D42">
        <w:t xml:space="preserve">given notice </w:t>
      </w:r>
      <w:r w:rsidR="00813FCA">
        <w:t xml:space="preserve">and be </w:t>
      </w:r>
      <w:r w:rsidR="00A8197A">
        <w:t>paid</w:t>
      </w:r>
      <w:r w:rsidR="00813FCA">
        <w:t>, as per the employment contract or</w:t>
      </w:r>
      <w:r w:rsidR="00090008">
        <w:t xml:space="preserve"> </w:t>
      </w:r>
      <w:r>
        <w:t xml:space="preserve">in accordance with the Alberta </w:t>
      </w:r>
      <w:r w:rsidRPr="00886432">
        <w:t xml:space="preserve">Employment Standards </w:t>
      </w:r>
      <w:r w:rsidR="00886432" w:rsidRPr="00886432">
        <w:t>Legislation</w:t>
      </w:r>
      <w:r w:rsidRPr="00E327AF">
        <w:rPr>
          <w:i/>
        </w:rPr>
        <w:t>.</w:t>
      </w:r>
    </w:p>
    <w:p w14:paraId="16FB44D8" w14:textId="2F46E3A9" w:rsidR="00035B97" w:rsidRDefault="004A2E25" w:rsidP="00E327AF">
      <w:pPr>
        <w:pStyle w:val="Heading2"/>
      </w:pPr>
      <w:bookmarkStart w:id="55" w:name="_Toc37756832"/>
      <w:r>
        <w:lastRenderedPageBreak/>
        <w:t>Duties &amp; Responsibilities: Administration &amp; Support Staff</w:t>
      </w:r>
      <w:bookmarkEnd w:id="55"/>
    </w:p>
    <w:p w14:paraId="462CF4D0" w14:textId="54BF6718" w:rsidR="00035B97" w:rsidRDefault="00035B97" w:rsidP="00E327AF">
      <w:pPr>
        <w:pStyle w:val="Heading3"/>
      </w:pPr>
      <w:bookmarkStart w:id="56" w:name="_Toc37756833"/>
      <w:r>
        <w:t>Management Support</w:t>
      </w:r>
      <w:bookmarkEnd w:id="56"/>
    </w:p>
    <w:p w14:paraId="45B8AD99" w14:textId="199EDB09" w:rsidR="00035B97" w:rsidRDefault="00901AD4" w:rsidP="00035B97">
      <w:r>
        <w:t>Real estate licensee</w:t>
      </w:r>
      <w:r w:rsidR="00035B97">
        <w:t xml:space="preserve">s are to consult the </w:t>
      </w:r>
      <w:r w:rsidR="004D3A01">
        <w:t xml:space="preserve">broker </w:t>
      </w:r>
      <w:r w:rsidR="00242EF2">
        <w:t xml:space="preserve">or </w:t>
      </w:r>
      <w:r w:rsidR="00035B97">
        <w:t>delegate</w:t>
      </w:r>
      <w:r w:rsidR="001C0A1E">
        <w:t xml:space="preserve"> </w:t>
      </w:r>
      <w:r w:rsidR="00757523">
        <w:t>broker or manager</w:t>
      </w:r>
      <w:r w:rsidR="00035B97">
        <w:t xml:space="preserve"> on all trading matters.</w:t>
      </w:r>
      <w:r w:rsidR="00A00871">
        <w:t xml:space="preserve"> </w:t>
      </w:r>
      <w:r w:rsidR="00035B97">
        <w:t>Management is normally available at the office during normal business hours or by cell phone, text message</w:t>
      </w:r>
      <w:r w:rsidR="000666BB">
        <w:t>,</w:t>
      </w:r>
      <w:r w:rsidR="00035B97">
        <w:t xml:space="preserve"> or email.</w:t>
      </w:r>
    </w:p>
    <w:p w14:paraId="3EF82073" w14:textId="77777777" w:rsidR="000666BB" w:rsidRDefault="000666BB" w:rsidP="000666BB">
      <w:pPr>
        <w:pStyle w:val="Heading3"/>
      </w:pPr>
      <w:bookmarkStart w:id="57" w:name="_Toc37756834"/>
      <w:r>
        <w:t>Administrative Support</w:t>
      </w:r>
      <w:bookmarkEnd w:id="57"/>
    </w:p>
    <w:p w14:paraId="09288BE8" w14:textId="51016E36" w:rsidR="000666BB" w:rsidRDefault="000666BB" w:rsidP="000666BB">
      <w:r>
        <w:t xml:space="preserve">Administrative staff &lt;are/are not&gt; available to provide administrative assistance to </w:t>
      </w:r>
      <w:r w:rsidR="00901AD4">
        <w:t>real estate licensee</w:t>
      </w:r>
      <w:r>
        <w:t xml:space="preserve">s. Professionals are expected to make use of assistance only when they cannot complete the duties themselves and must </w:t>
      </w:r>
      <w:r w:rsidR="00757523">
        <w:t>be patient and considerate</w:t>
      </w:r>
      <w:r>
        <w:t xml:space="preserve"> when requesting assistance. </w:t>
      </w:r>
    </w:p>
    <w:p w14:paraId="5001B2EB" w14:textId="48C6BA50" w:rsidR="000666BB" w:rsidRDefault="00901AD4" w:rsidP="000666BB">
      <w:r>
        <w:t>Real estate licensee</w:t>
      </w:r>
      <w:r w:rsidR="000666BB">
        <w:t xml:space="preserve">s are expected to clear all requests for </w:t>
      </w:r>
      <w:r w:rsidR="00757523">
        <w:t xml:space="preserve">processing </w:t>
      </w:r>
      <w:r w:rsidR="000666BB">
        <w:t>listings, purchase contracts, and letters through management.</w:t>
      </w:r>
    </w:p>
    <w:p w14:paraId="6C39C4B9" w14:textId="77777777" w:rsidR="000666BB" w:rsidRDefault="000666BB" w:rsidP="000666BB">
      <w:pPr>
        <w:pStyle w:val="Heading3"/>
      </w:pPr>
      <w:bookmarkStart w:id="58" w:name="_Toc37756835"/>
      <w:r>
        <w:t>Accounting Operations</w:t>
      </w:r>
      <w:bookmarkEnd w:id="58"/>
    </w:p>
    <w:p w14:paraId="7F3CE7DC" w14:textId="158654D1" w:rsidR="000666BB" w:rsidRDefault="000666BB" w:rsidP="000666BB">
      <w:r>
        <w:t>&lt;Brokerage Name&gt; employs a dedicated staff person to oversee all accounting operations</w:t>
      </w:r>
      <w:r w:rsidR="00A8197A">
        <w:t>,</w:t>
      </w:r>
      <w:r>
        <w:t xml:space="preserve"> including accounts receivable and payable, trade-related payments, and brokerage budgeting.</w:t>
      </w:r>
    </w:p>
    <w:p w14:paraId="58E89ED9" w14:textId="6DE288D3" w:rsidR="00035B97" w:rsidRDefault="00035B97" w:rsidP="00E327AF">
      <w:pPr>
        <w:pStyle w:val="Heading3"/>
      </w:pPr>
      <w:bookmarkStart w:id="59" w:name="_Toc37756836"/>
      <w:r>
        <w:t>General Office</w:t>
      </w:r>
      <w:r w:rsidR="007441F1">
        <w:t xml:space="preserve"> Operations</w:t>
      </w:r>
      <w:bookmarkEnd w:id="59"/>
    </w:p>
    <w:p w14:paraId="65E98773" w14:textId="441F79EB" w:rsidR="008C2A85" w:rsidRDefault="008C2A85" w:rsidP="008C2A85">
      <w:r>
        <w:t xml:space="preserve">&lt;Brokerage Name&gt; offices are open to the public &lt;insert office hours&gt;. Reception services are available to </w:t>
      </w:r>
      <w:r w:rsidR="00901AD4">
        <w:t>real estate licensee</w:t>
      </w:r>
      <w:r>
        <w:t>s during these hours.</w:t>
      </w:r>
    </w:p>
    <w:p w14:paraId="755A3A4A" w14:textId="06572D07" w:rsidR="007441F1" w:rsidRDefault="007441F1" w:rsidP="00035B97">
      <w:r>
        <w:t xml:space="preserve">Administrative and support staff of &lt;Brokerage Name&gt; are responsible for maintaining the day-to-day operations of the brokerage office. These duties include: </w:t>
      </w:r>
    </w:p>
    <w:p w14:paraId="6F22C39F" w14:textId="1707B223" w:rsidR="00035B97" w:rsidRDefault="00E32777" w:rsidP="00BA32E6">
      <w:pPr>
        <w:numPr>
          <w:ilvl w:val="0"/>
          <w:numId w:val="5"/>
        </w:numPr>
        <w:spacing w:after="0"/>
        <w:ind w:left="720"/>
      </w:pPr>
      <w:r>
        <w:t>O</w:t>
      </w:r>
      <w:r w:rsidR="00035B97">
        <w:t>pening</w:t>
      </w:r>
      <w:r w:rsidR="00ED0336">
        <w:t xml:space="preserve"> </w:t>
      </w:r>
      <w:r>
        <w:t>the office</w:t>
      </w:r>
    </w:p>
    <w:p w14:paraId="2719101F" w14:textId="5275ABB0" w:rsidR="00035B97" w:rsidRDefault="00035B97" w:rsidP="00BA32E6">
      <w:pPr>
        <w:numPr>
          <w:ilvl w:val="0"/>
          <w:numId w:val="5"/>
        </w:numPr>
        <w:spacing w:after="0"/>
        <w:ind w:left="720"/>
      </w:pPr>
      <w:r>
        <w:t>Answer</w:t>
      </w:r>
      <w:r w:rsidR="00E32777">
        <w:t>ing</w:t>
      </w:r>
      <w:r>
        <w:t xml:space="preserve"> </w:t>
      </w:r>
      <w:r w:rsidR="000666BB">
        <w:t>and forwarding incoming calls</w:t>
      </w:r>
    </w:p>
    <w:p w14:paraId="4B82DE7E" w14:textId="270E8F47" w:rsidR="001C0A1E" w:rsidRDefault="000666BB" w:rsidP="00BA32E6">
      <w:pPr>
        <w:pStyle w:val="ListParagraph"/>
        <w:numPr>
          <w:ilvl w:val="0"/>
          <w:numId w:val="5"/>
        </w:numPr>
        <w:spacing w:after="0"/>
        <w:ind w:left="720"/>
      </w:pPr>
      <w:r>
        <w:t xml:space="preserve">Processing incoming and outgoing mail and courier </w:t>
      </w:r>
      <w:r w:rsidR="002F6163">
        <w:t xml:space="preserve">packages </w:t>
      </w:r>
    </w:p>
    <w:p w14:paraId="0791036E" w14:textId="32EE67B2" w:rsidR="00035B97" w:rsidRDefault="00482037" w:rsidP="00BA32E6">
      <w:pPr>
        <w:numPr>
          <w:ilvl w:val="0"/>
          <w:numId w:val="5"/>
        </w:numPr>
        <w:spacing w:after="0"/>
        <w:ind w:left="720"/>
      </w:pPr>
      <w:r>
        <w:t>Stocking</w:t>
      </w:r>
      <w:r w:rsidR="00035B97">
        <w:t xml:space="preserve"> the </w:t>
      </w:r>
      <w:r w:rsidR="000D6F1B">
        <w:t xml:space="preserve">business machines </w:t>
      </w:r>
      <w:r>
        <w:t>(e.g. copier, printers)</w:t>
      </w:r>
      <w:r w:rsidR="000D6F1B">
        <w:t xml:space="preserve"> with paper and toner or ink</w:t>
      </w:r>
    </w:p>
    <w:p w14:paraId="613D4E14" w14:textId="135164A8" w:rsidR="00035B97" w:rsidRDefault="00035B97" w:rsidP="00BA32E6">
      <w:pPr>
        <w:numPr>
          <w:ilvl w:val="0"/>
          <w:numId w:val="5"/>
        </w:numPr>
        <w:spacing w:after="0"/>
        <w:ind w:left="720"/>
      </w:pPr>
      <w:r>
        <w:t>Ensur</w:t>
      </w:r>
      <w:r w:rsidR="00482037">
        <w:t>ing adequate</w:t>
      </w:r>
      <w:r>
        <w:t xml:space="preserve"> supplies </w:t>
      </w:r>
      <w:r w:rsidR="000D6F1B">
        <w:t>of real estate forms</w:t>
      </w:r>
      <w:r w:rsidR="00482037">
        <w:t xml:space="preserve"> are available</w:t>
      </w:r>
    </w:p>
    <w:p w14:paraId="198FBBA9" w14:textId="19EA2EFC" w:rsidR="00035B97" w:rsidRDefault="001C0A1E" w:rsidP="00BA32E6">
      <w:pPr>
        <w:numPr>
          <w:ilvl w:val="0"/>
          <w:numId w:val="5"/>
        </w:numPr>
        <w:ind w:left="720"/>
      </w:pPr>
      <w:r>
        <w:t>Preparing the office for closing</w:t>
      </w:r>
    </w:p>
    <w:p w14:paraId="2BEFA08B" w14:textId="77777777" w:rsidR="008C2A85" w:rsidRDefault="008C2A85" w:rsidP="008C2A85">
      <w:pPr>
        <w:pStyle w:val="Heading3"/>
      </w:pPr>
      <w:bookmarkStart w:id="60" w:name="_Toc37756837"/>
      <w:r>
        <w:t>Use of In/Out Board</w:t>
      </w:r>
      <w:bookmarkEnd w:id="60"/>
    </w:p>
    <w:p w14:paraId="285D10AD" w14:textId="776B7BC0" w:rsidR="008C2A85" w:rsidRDefault="008C2A85" w:rsidP="00E327AF">
      <w:r>
        <w:t>There is an In/Out board located at the front entry of the brokerage office which displays the names of employees in alphabetical order. Employees are expected to be diligent in using the In/Out board so that reception is able to accurately direct phone calls and visitors.</w:t>
      </w:r>
    </w:p>
    <w:p w14:paraId="4677F363" w14:textId="39C10DFA" w:rsidR="0062486C" w:rsidRDefault="0062486C" w:rsidP="000C148C">
      <w:pPr>
        <w:pStyle w:val="Heading2"/>
        <w:numPr>
          <w:ilvl w:val="0"/>
          <w:numId w:val="23"/>
        </w:numPr>
      </w:pPr>
      <w:bookmarkStart w:id="61" w:name="_Toc6405775"/>
      <w:bookmarkStart w:id="62" w:name="_Toc6405776"/>
      <w:bookmarkStart w:id="63" w:name="_Toc6405782"/>
      <w:bookmarkStart w:id="64" w:name="_Toc37756838"/>
      <w:bookmarkEnd w:id="61"/>
      <w:bookmarkEnd w:id="62"/>
      <w:bookmarkEnd w:id="63"/>
      <w:r>
        <w:t>Administrative Employee</w:t>
      </w:r>
      <w:r w:rsidR="007F6723">
        <w:t xml:space="preserve"> Payroll</w:t>
      </w:r>
      <w:bookmarkEnd w:id="64"/>
    </w:p>
    <w:p w14:paraId="02C0EEF1" w14:textId="55B1FFE9" w:rsidR="0062486C" w:rsidRDefault="0062486C" w:rsidP="0062486C">
      <w:r>
        <w:t>Administrative employees of &lt;Brokerage</w:t>
      </w:r>
      <w:r w:rsidR="00893858">
        <w:t xml:space="preserve"> Name</w:t>
      </w:r>
      <w:r>
        <w:t>&gt; are paid &lt;bi-weekly/semi-monthly/</w:t>
      </w:r>
      <w:r w:rsidR="00121D35">
        <w:t>m</w:t>
      </w:r>
      <w:r>
        <w:t>onthly&gt;. Income Tax, Employment Insurance, and Canada Pension Plan premiums &lt;add any benefits or additional insurance premiums that are deducted&gt; will be deducted from e</w:t>
      </w:r>
      <w:r w:rsidR="00893858">
        <w:t>ach</w:t>
      </w:r>
      <w:r>
        <w:t xml:space="preserve"> pay.</w:t>
      </w:r>
    </w:p>
    <w:p w14:paraId="02B070DA" w14:textId="77777777" w:rsidR="008C2A85" w:rsidRDefault="008C2A85" w:rsidP="0062486C"/>
    <w:p w14:paraId="5C2F3AA0" w14:textId="0948DCFD" w:rsidR="002A346E" w:rsidRPr="000946DC" w:rsidRDefault="00B63308" w:rsidP="002A346E">
      <w:pPr>
        <w:pStyle w:val="Heading2"/>
      </w:pPr>
      <w:bookmarkStart w:id="65" w:name="_Toc37756839"/>
      <w:r>
        <w:lastRenderedPageBreak/>
        <w:t xml:space="preserve">Facilities and </w:t>
      </w:r>
      <w:r w:rsidR="002A346E">
        <w:t>Office Etiquette</w:t>
      </w:r>
      <w:bookmarkEnd w:id="65"/>
    </w:p>
    <w:p w14:paraId="1AE8EB83" w14:textId="77777777" w:rsidR="002A346E" w:rsidRDefault="002A346E" w:rsidP="002A346E">
      <w:pPr>
        <w:pStyle w:val="Heading3"/>
      </w:pPr>
      <w:bookmarkStart w:id="66" w:name="_Toc37756840"/>
      <w:r>
        <w:t>Common Spaces</w:t>
      </w:r>
      <w:bookmarkEnd w:id="66"/>
    </w:p>
    <w:p w14:paraId="749FBCD4" w14:textId="77DE1103" w:rsidR="002A346E" w:rsidRDefault="002A346E" w:rsidP="002A346E">
      <w:r>
        <w:t>The appearance of the brokerage office affects how the public view us. The office must be kept tidy, clean, and in good repair.</w:t>
      </w:r>
    </w:p>
    <w:p w14:paraId="2F1C12B8" w14:textId="01C793BC" w:rsidR="002A346E" w:rsidRDefault="002A346E" w:rsidP="002A346E">
      <w:r>
        <w:t>All employees are expected to clean and tidy up after themselves and their clients or guests. Employees should immediately inform the office administrator if anything in the office needs repair.</w:t>
      </w:r>
    </w:p>
    <w:p w14:paraId="6306E081" w14:textId="77777777" w:rsidR="002A346E" w:rsidRDefault="002A346E" w:rsidP="002A346E">
      <w:r>
        <w:t>A good rule: leave meeting and supply rooms ready for the next person the way you’d hope to find the room when you need it.</w:t>
      </w:r>
    </w:p>
    <w:p w14:paraId="19DF8F87" w14:textId="77777777" w:rsidR="002A346E" w:rsidRDefault="002A346E" w:rsidP="002A346E">
      <w:pPr>
        <w:pStyle w:val="Heading3"/>
      </w:pPr>
      <w:bookmarkStart w:id="67" w:name="_Toc37756841"/>
      <w:r>
        <w:t>Office Supplies &amp; Stationary</w:t>
      </w:r>
      <w:bookmarkEnd w:id="67"/>
    </w:p>
    <w:p w14:paraId="3091FFA4" w14:textId="77777777" w:rsidR="002A346E" w:rsidRPr="00F66656" w:rsidRDefault="002A346E" w:rsidP="002A346E">
      <w:r>
        <w:t xml:space="preserve">&lt;insert policies for office supplies, around who has access, process for ordering, </w:t>
      </w:r>
      <w:proofErr w:type="spellStart"/>
      <w:r>
        <w:t>etc</w:t>
      </w:r>
      <w:proofErr w:type="spellEnd"/>
      <w:r>
        <w:t>&gt;</w:t>
      </w:r>
    </w:p>
    <w:p w14:paraId="6C0908FF" w14:textId="77777777" w:rsidR="002A346E" w:rsidRDefault="002A346E" w:rsidP="002A346E">
      <w:pPr>
        <w:pStyle w:val="Heading3"/>
      </w:pPr>
      <w:bookmarkStart w:id="68" w:name="_Toc37756842"/>
      <w:r>
        <w:t>Resource Library</w:t>
      </w:r>
      <w:bookmarkEnd w:id="68"/>
    </w:p>
    <w:p w14:paraId="31AB1759" w14:textId="68F292D2" w:rsidR="002A346E" w:rsidRDefault="002A346E" w:rsidP="002A346E">
      <w:r>
        <w:t xml:space="preserve">&lt;Brokerage Name&gt; maintains a resource </w:t>
      </w:r>
      <w:r w:rsidR="00757523">
        <w:t xml:space="preserve">&lt;digital or physical&gt; </w:t>
      </w:r>
      <w:r>
        <w:t xml:space="preserve">library for the use of all </w:t>
      </w:r>
      <w:r w:rsidR="006C58BA">
        <w:t>employees</w:t>
      </w:r>
      <w:r>
        <w:t xml:space="preserve">. </w:t>
      </w:r>
      <w:r w:rsidR="00424FEC">
        <w:t>E</w:t>
      </w:r>
      <w:r>
        <w:t xml:space="preserve">mployees </w:t>
      </w:r>
      <w:r w:rsidR="00424FEC">
        <w:t>must</w:t>
      </w:r>
      <w:r>
        <w:t xml:space="preserve"> treat these resources with care and respect so that they are available for others. We ask that employees adhere to &lt;Brokerage Name&gt;’s resource sign-out procedures so that the broker knows who has each resource, in the event it is needed.</w:t>
      </w:r>
    </w:p>
    <w:p w14:paraId="0BAB7CCA" w14:textId="77777777" w:rsidR="002A346E" w:rsidRDefault="002A346E" w:rsidP="00121D35">
      <w:pPr>
        <w:pStyle w:val="Heading4"/>
        <w:ind w:firstLine="720"/>
      </w:pPr>
      <w:r>
        <w:t>Resource Sign-out Procedures</w:t>
      </w:r>
    </w:p>
    <w:p w14:paraId="4CDF017C" w14:textId="77777777" w:rsidR="002A346E" w:rsidRDefault="002A346E" w:rsidP="00121D35">
      <w:pPr>
        <w:ind w:firstLine="720"/>
      </w:pPr>
      <w:r>
        <w:t>&lt;enter brokerage sign-out procedures for resource materials&gt;</w:t>
      </w:r>
    </w:p>
    <w:p w14:paraId="2248E36A" w14:textId="77777777" w:rsidR="002A346E" w:rsidRDefault="002A346E" w:rsidP="002A346E">
      <w:pPr>
        <w:pStyle w:val="Heading3"/>
      </w:pPr>
      <w:bookmarkStart w:id="69" w:name="_Toc37756843"/>
      <w:r>
        <w:t>Kitchen/Lunch Room</w:t>
      </w:r>
      <w:bookmarkEnd w:id="69"/>
    </w:p>
    <w:p w14:paraId="61492C87" w14:textId="24336529" w:rsidR="002A346E" w:rsidRDefault="002A346E" w:rsidP="002A346E">
      <w:r>
        <w:t xml:space="preserve">The office kitchen/kitchenette is available for staff use and is equipped with a fridge, microwave, sink, and dishwasher. </w:t>
      </w:r>
      <w:r w:rsidR="00152F68">
        <w:t>Employees</w:t>
      </w:r>
      <w:r>
        <w:t xml:space="preserve"> are expected to keep the kitchen clean: loading &amp; unloading the dishwasher, cleaning spills</w:t>
      </w:r>
      <w:r w:rsidR="00DB78EE">
        <w:t xml:space="preserve"> and</w:t>
      </w:r>
      <w:r>
        <w:t xml:space="preserve"> any food explosions in the microwave, removing food from the fridge before it rots or grows </w:t>
      </w:r>
      <w:proofErr w:type="spellStart"/>
      <w:r>
        <w:t>mould</w:t>
      </w:r>
      <w:proofErr w:type="spellEnd"/>
      <w:r>
        <w:t>, etc</w:t>
      </w:r>
      <w:r w:rsidR="00DB78EE">
        <w:t>.</w:t>
      </w:r>
    </w:p>
    <w:p w14:paraId="4F3E1AC6" w14:textId="77777777" w:rsidR="002A346E" w:rsidRDefault="002A346E" w:rsidP="002A346E">
      <w:pPr>
        <w:pStyle w:val="Heading3"/>
      </w:pPr>
      <w:bookmarkStart w:id="70" w:name="_Toc37756844"/>
      <w:r>
        <w:t>Smoking</w:t>
      </w:r>
      <w:bookmarkEnd w:id="70"/>
    </w:p>
    <w:p w14:paraId="1C95EEB4" w14:textId="0D5AF87C" w:rsidR="002A346E" w:rsidRDefault="002A346E" w:rsidP="002A346E">
      <w:r>
        <w:t xml:space="preserve">The brokerage office is a non-smoking space. All smoking, including the use of </w:t>
      </w:r>
      <w:proofErr w:type="spellStart"/>
      <w:r>
        <w:t>eCigarettes</w:t>
      </w:r>
      <w:proofErr w:type="spellEnd"/>
      <w:r>
        <w:t xml:space="preserve"> and vaporizer devices (vapes), should be done outside and at least five meters from any doorway. Employees caught smoking inside the office will face disciplinary action.</w:t>
      </w:r>
    </w:p>
    <w:p w14:paraId="46E6AF89" w14:textId="77777777" w:rsidR="00840DCD" w:rsidRDefault="00840DCD" w:rsidP="00E327AF">
      <w:pPr>
        <w:pStyle w:val="Heading2"/>
      </w:pPr>
      <w:bookmarkStart w:id="71" w:name="_Toc37756845"/>
      <w:r>
        <w:t>Office Access</w:t>
      </w:r>
      <w:bookmarkEnd w:id="71"/>
    </w:p>
    <w:p w14:paraId="6E86670E" w14:textId="77777777" w:rsidR="00840DCD" w:rsidRDefault="00840DCD" w:rsidP="00840DCD">
      <w:r>
        <w:t xml:space="preserve">All employees will receive &lt;specify whether keys, access card, fob, </w:t>
      </w:r>
      <w:proofErr w:type="spellStart"/>
      <w:r>
        <w:t>etc</w:t>
      </w:r>
      <w:proofErr w:type="spellEnd"/>
      <w:r>
        <w:t xml:space="preserve">&gt; and an alarm code to access the brokerage office and are solely responsible for the security and use of this access. Do not share your alarm code or give your &lt;keys&gt; to anyone else. </w:t>
      </w:r>
    </w:p>
    <w:p w14:paraId="73C96FB0" w14:textId="352C8962" w:rsidR="00840DCD" w:rsidRDefault="00840DCD" w:rsidP="00840DCD">
      <w:r>
        <w:t>Never write your alarm code or any other codes or passwords in a place that can be access by others. If you lose your &lt;keys&gt; or forget your alarm code, immediately inform the broker.</w:t>
      </w:r>
    </w:p>
    <w:p w14:paraId="11CEB4CB" w14:textId="572B9A68" w:rsidR="00840DCD" w:rsidRDefault="00840DCD" w:rsidP="00840DCD">
      <w:r>
        <w:t>Employees must return any brokerage &lt;keys, fobs&gt; immediately upon termination of your employment with &lt;Brokerage Name&gt;.</w:t>
      </w:r>
    </w:p>
    <w:p w14:paraId="41FA7AFB" w14:textId="77777777" w:rsidR="00840DCD" w:rsidRDefault="00840DCD" w:rsidP="00E327AF">
      <w:pPr>
        <w:pStyle w:val="Heading2"/>
      </w:pPr>
      <w:bookmarkStart w:id="72" w:name="_Toc37756846"/>
      <w:r>
        <w:lastRenderedPageBreak/>
        <w:t>Parking</w:t>
      </w:r>
      <w:bookmarkEnd w:id="72"/>
    </w:p>
    <w:p w14:paraId="414CC19B" w14:textId="77777777" w:rsidR="00840DCD" w:rsidRDefault="00840DCD" w:rsidP="00840DCD">
      <w:r>
        <w:t>Employees must park their vehicles in parking spaces located away from the entrance to the building. Parking spaces located close to the entrance are to remain, as much as practicable, for the use of &lt;Brokerage Name&gt; clients.</w:t>
      </w:r>
    </w:p>
    <w:p w14:paraId="75FB5B33" w14:textId="3FC6DD69" w:rsidR="00840DCD" w:rsidRPr="00CD6109" w:rsidRDefault="00840DCD" w:rsidP="002A346E">
      <w:r>
        <w:t>&lt;if paid parking or assigned parking spots, enter any processes employees need to know&gt;</w:t>
      </w:r>
    </w:p>
    <w:p w14:paraId="3EF341E3" w14:textId="77777777" w:rsidR="002A346E" w:rsidRDefault="002A346E" w:rsidP="002A346E">
      <w:pPr>
        <w:pStyle w:val="Heading2"/>
      </w:pPr>
      <w:bookmarkStart w:id="73" w:name="_Toc37756847"/>
      <w:r>
        <w:t>Information Technology</w:t>
      </w:r>
      <w:bookmarkEnd w:id="73"/>
    </w:p>
    <w:p w14:paraId="15337AC8" w14:textId="77777777" w:rsidR="002A346E" w:rsidRDefault="002A346E" w:rsidP="002A346E">
      <w:r>
        <w:t>&lt;insert policies and procedures around an IT systems &amp; equipment&gt;</w:t>
      </w:r>
    </w:p>
    <w:p w14:paraId="72FA11E9" w14:textId="77777777" w:rsidR="002A346E" w:rsidRDefault="002A346E" w:rsidP="002A346E">
      <w:pPr>
        <w:pStyle w:val="Heading3"/>
      </w:pPr>
      <w:bookmarkStart w:id="74" w:name="_Toc37756848"/>
      <w:r>
        <w:t>Information Technology Resources</w:t>
      </w:r>
      <w:bookmarkEnd w:id="74"/>
    </w:p>
    <w:p w14:paraId="7E8E0DE1" w14:textId="11D38119" w:rsidR="002A346E" w:rsidRDefault="002A346E" w:rsidP="002A346E">
      <w:r>
        <w:t>&lt;Brokerage Name&gt; provides access to business equipment, the internet, and the brokerage’s computer network for employees to perform duties while in the brokerage office. These resources are the property of the brokerage and are to be used only for official brokerage business.</w:t>
      </w:r>
    </w:p>
    <w:p w14:paraId="2AB762DB" w14:textId="77777777" w:rsidR="002A346E" w:rsidRDefault="002A346E" w:rsidP="002A346E">
      <w:pPr>
        <w:pStyle w:val="Heading3"/>
      </w:pPr>
      <w:bookmarkStart w:id="75" w:name="_Toc37756849"/>
      <w:r>
        <w:t>Expectations of Privacy</w:t>
      </w:r>
      <w:bookmarkEnd w:id="75"/>
    </w:p>
    <w:p w14:paraId="4321D105" w14:textId="77777777" w:rsidR="00DB18D3" w:rsidRDefault="002A346E" w:rsidP="002A346E">
      <w:r>
        <w:t xml:space="preserve">&lt;Brokerage Name&gt; reserves the right to access and monitor the use of information technology resources, including email communications, downloads, browsing history, and any electronic storage. </w:t>
      </w:r>
    </w:p>
    <w:p w14:paraId="5858379C" w14:textId="790154DE" w:rsidR="002A346E" w:rsidRDefault="00DB18D3" w:rsidP="002A346E">
      <w:r>
        <w:t>Employees</w:t>
      </w:r>
      <w:r w:rsidR="002A346E">
        <w:t xml:space="preserve"> are expected to exercise common sense and professionalism in their communications and to adhere to privacy policies and legislation.</w:t>
      </w:r>
    </w:p>
    <w:p w14:paraId="4B5A4386" w14:textId="5AC3AF19" w:rsidR="002A346E" w:rsidRDefault="002A346E" w:rsidP="002A346E">
      <w:r>
        <w:t xml:space="preserve">The brokerage will discipline (or file a criminal complaint, where applicable) </w:t>
      </w:r>
      <w:r w:rsidR="00DB18D3">
        <w:t>employees</w:t>
      </w:r>
      <w:r>
        <w:t xml:space="preserve"> found creating, accessing, or distributing information in any form which:</w:t>
      </w:r>
    </w:p>
    <w:p w14:paraId="60DD3C13" w14:textId="77777777" w:rsidR="002A346E" w:rsidRDefault="002A346E" w:rsidP="000C148C">
      <w:pPr>
        <w:pStyle w:val="ListParagraph"/>
        <w:numPr>
          <w:ilvl w:val="0"/>
          <w:numId w:val="42"/>
        </w:numPr>
      </w:pPr>
      <w:r>
        <w:t>is sexually explicit, offensive, vulgar, harassing</w:t>
      </w:r>
    </w:p>
    <w:p w14:paraId="2256A149" w14:textId="77777777" w:rsidR="002A346E" w:rsidRDefault="002A346E" w:rsidP="000C148C">
      <w:pPr>
        <w:pStyle w:val="ListParagraph"/>
        <w:numPr>
          <w:ilvl w:val="0"/>
          <w:numId w:val="42"/>
        </w:numPr>
      </w:pPr>
      <w:r>
        <w:t>is offensive, harassing or inflammatory towards a person or group of people</w:t>
      </w:r>
    </w:p>
    <w:p w14:paraId="70763513" w14:textId="77777777" w:rsidR="002A346E" w:rsidRDefault="002A346E" w:rsidP="000C148C">
      <w:pPr>
        <w:pStyle w:val="ListParagraph"/>
        <w:numPr>
          <w:ilvl w:val="0"/>
          <w:numId w:val="42"/>
        </w:numPr>
      </w:pPr>
      <w:r>
        <w:t>constitutes hate speech</w:t>
      </w:r>
    </w:p>
    <w:p w14:paraId="01DF05A7" w14:textId="77777777" w:rsidR="002A346E" w:rsidRDefault="002A346E" w:rsidP="000C148C">
      <w:pPr>
        <w:pStyle w:val="ListParagraph"/>
        <w:numPr>
          <w:ilvl w:val="0"/>
          <w:numId w:val="42"/>
        </w:numPr>
      </w:pPr>
      <w:r>
        <w:t>incites violence</w:t>
      </w:r>
    </w:p>
    <w:p w14:paraId="63E892EF" w14:textId="77777777" w:rsidR="002A346E" w:rsidRDefault="002A346E" w:rsidP="000C148C">
      <w:pPr>
        <w:pStyle w:val="ListParagraph"/>
        <w:numPr>
          <w:ilvl w:val="0"/>
          <w:numId w:val="42"/>
        </w:numPr>
      </w:pPr>
      <w:r>
        <w:t>describes or promotes terrorist activities</w:t>
      </w:r>
    </w:p>
    <w:p w14:paraId="6C59CEAA" w14:textId="77777777" w:rsidR="002A346E" w:rsidRDefault="002A346E" w:rsidP="000C148C">
      <w:pPr>
        <w:pStyle w:val="ListParagraph"/>
        <w:numPr>
          <w:ilvl w:val="0"/>
          <w:numId w:val="42"/>
        </w:numPr>
      </w:pPr>
      <w:r>
        <w:t>promotes or supports activities which violate local, provincial or federal laws</w:t>
      </w:r>
    </w:p>
    <w:p w14:paraId="4C5A398E" w14:textId="1FAE5B7F" w:rsidR="002A346E" w:rsidRDefault="002A346E" w:rsidP="000C148C">
      <w:pPr>
        <w:pStyle w:val="ListParagraph"/>
        <w:numPr>
          <w:ilvl w:val="0"/>
          <w:numId w:val="42"/>
        </w:numPr>
      </w:pPr>
      <w:r>
        <w:t xml:space="preserve">advertises </w:t>
      </w:r>
      <w:r w:rsidR="00DB18D3">
        <w:t xml:space="preserve">personal </w:t>
      </w:r>
      <w:r>
        <w:t>for</w:t>
      </w:r>
      <w:r w:rsidR="00DB18D3">
        <w:t>-</w:t>
      </w:r>
      <w:r>
        <w:t>profit activities</w:t>
      </w:r>
    </w:p>
    <w:p w14:paraId="3C5EE8B5" w14:textId="77777777" w:rsidR="002A346E" w:rsidRDefault="002A346E" w:rsidP="000C148C">
      <w:pPr>
        <w:pStyle w:val="ListParagraph"/>
        <w:numPr>
          <w:ilvl w:val="0"/>
          <w:numId w:val="42"/>
        </w:numPr>
      </w:pPr>
      <w:r>
        <w:t>is religious or political in nature</w:t>
      </w:r>
    </w:p>
    <w:p w14:paraId="201245B7" w14:textId="77777777" w:rsidR="002A346E" w:rsidRDefault="002A346E" w:rsidP="000C148C">
      <w:pPr>
        <w:pStyle w:val="ListParagraph"/>
        <w:numPr>
          <w:ilvl w:val="0"/>
          <w:numId w:val="42"/>
        </w:numPr>
      </w:pPr>
      <w:r>
        <w:t>violates copyright laws</w:t>
      </w:r>
    </w:p>
    <w:p w14:paraId="78094EC6" w14:textId="77777777" w:rsidR="002A346E" w:rsidRDefault="002A346E" w:rsidP="002A346E">
      <w:pPr>
        <w:pStyle w:val="Heading3"/>
      </w:pPr>
      <w:bookmarkStart w:id="76" w:name="_Toc37756850"/>
      <w:r>
        <w:t>Cybersecurity</w:t>
      </w:r>
      <w:bookmarkEnd w:id="76"/>
    </w:p>
    <w:p w14:paraId="381D7B2E" w14:textId="2A0383EE" w:rsidR="00FC7F0B" w:rsidRDefault="00FC7F0B" w:rsidP="002A346E">
      <w:r>
        <w:t>&lt;</w:t>
      </w:r>
      <w:r w:rsidR="003C0B05">
        <w:t>Please</w:t>
      </w:r>
      <w:r>
        <w:t xml:space="preserve"> </w:t>
      </w:r>
      <w:r w:rsidRPr="00FC7F0B">
        <w:t xml:space="preserve">use the extensive information </w:t>
      </w:r>
      <w:r w:rsidR="003C0B05" w:rsidRPr="003C0B05">
        <w:t xml:space="preserve">provided </w:t>
      </w:r>
      <w:r w:rsidR="003C0B05">
        <w:t xml:space="preserve">in the 2019 REP course </w:t>
      </w:r>
      <w:r w:rsidRPr="00FC7F0B">
        <w:t>to</w:t>
      </w:r>
      <w:r w:rsidR="003C0B05">
        <w:t xml:space="preserve"> further</w:t>
      </w:r>
      <w:r w:rsidRPr="00FC7F0B">
        <w:t xml:space="preserve"> develop </w:t>
      </w:r>
      <w:r w:rsidR="003C0B05">
        <w:t>your</w:t>
      </w:r>
      <w:r w:rsidRPr="00FC7F0B">
        <w:t xml:space="preserve"> </w:t>
      </w:r>
      <w:r w:rsidR="003C0B05">
        <w:t>cybersecurity policies</w:t>
      </w:r>
      <w:r w:rsidRPr="00FC7F0B">
        <w:t xml:space="preserve"> within this document</w:t>
      </w:r>
      <w:r w:rsidR="003C0B05">
        <w:t>.</w:t>
      </w:r>
      <w:r w:rsidR="00967623">
        <w:t xml:space="preserve"> </w:t>
      </w:r>
      <w:r w:rsidR="004E096F">
        <w:t xml:space="preserve">You may wish to use </w:t>
      </w:r>
      <w:r w:rsidR="009858ED" w:rsidRPr="006E488E">
        <w:rPr>
          <w:b/>
          <w:bCs/>
        </w:rPr>
        <w:fldChar w:fldCharType="begin"/>
      </w:r>
      <w:r w:rsidR="009858ED" w:rsidRPr="006E488E">
        <w:rPr>
          <w:b/>
          <w:bCs/>
        </w:rPr>
        <w:instrText xml:space="preserve"> REF _Ref37756269 \h </w:instrText>
      </w:r>
      <w:r w:rsidR="006E488E">
        <w:rPr>
          <w:b/>
          <w:bCs/>
        </w:rPr>
        <w:instrText xml:space="preserve"> \* MERGEFORMAT </w:instrText>
      </w:r>
      <w:r w:rsidR="009858ED" w:rsidRPr="006E488E">
        <w:rPr>
          <w:b/>
          <w:bCs/>
        </w:rPr>
      </w:r>
      <w:r w:rsidR="009858ED" w:rsidRPr="006E488E">
        <w:rPr>
          <w:b/>
          <w:bCs/>
        </w:rPr>
        <w:fldChar w:fldCharType="separate"/>
      </w:r>
      <w:r w:rsidR="009858ED" w:rsidRPr="006E488E">
        <w:rPr>
          <w:b/>
          <w:bCs/>
        </w:rPr>
        <w:t>Part 11—Cybersecurity Checklist</w:t>
      </w:r>
      <w:r w:rsidR="009858ED" w:rsidRPr="006E488E">
        <w:rPr>
          <w:b/>
          <w:bCs/>
        </w:rPr>
        <w:fldChar w:fldCharType="end"/>
      </w:r>
      <w:r w:rsidR="00A5509E">
        <w:t xml:space="preserve"> </w:t>
      </w:r>
      <w:r w:rsidR="0049652C">
        <w:t xml:space="preserve">as a guide for setting up these </w:t>
      </w:r>
      <w:r w:rsidR="00B349A6">
        <w:t>policies&gt;.</w:t>
      </w:r>
    </w:p>
    <w:p w14:paraId="18200535" w14:textId="1D935480" w:rsidR="002A346E" w:rsidRDefault="002A346E" w:rsidP="002A346E">
      <w:r>
        <w:t xml:space="preserve">Employees of &lt;Brokerage Name&gt; must not disclose to anyone their passwords or access codes for any </w:t>
      </w:r>
      <w:r w:rsidR="00506AAE">
        <w:t xml:space="preserve">brokerage network </w:t>
      </w:r>
      <w:r>
        <w:t xml:space="preserve">systems or </w:t>
      </w:r>
      <w:r w:rsidR="00506AAE">
        <w:t>databases with</w:t>
      </w:r>
      <w:r>
        <w:t xml:space="preserve"> sensitive consumer information.</w:t>
      </w:r>
    </w:p>
    <w:p w14:paraId="1F747EB9" w14:textId="48144FB5" w:rsidR="002A346E" w:rsidRDefault="002A346E" w:rsidP="002A346E">
      <w:r>
        <w:t>Electronics must be locked, or password protected, when the employee steps away, even if just for a moment.</w:t>
      </w:r>
    </w:p>
    <w:p w14:paraId="532E4916" w14:textId="173FF06D" w:rsidR="002A346E" w:rsidRDefault="002A346E" w:rsidP="002A346E">
      <w:r>
        <w:t>Viruses</w:t>
      </w:r>
      <w:r w:rsidR="00506AAE">
        <w:t xml:space="preserve"> and malware</w:t>
      </w:r>
      <w:r>
        <w:t xml:space="preserve"> can compromise the private information of clients and representatives, corrupt or lock data, and otherwise disrupt the business of the brokerage.</w:t>
      </w:r>
    </w:p>
    <w:p w14:paraId="31B6AE94" w14:textId="0914AF2F" w:rsidR="002A346E" w:rsidRDefault="002A346E" w:rsidP="002A346E">
      <w:r>
        <w:lastRenderedPageBreak/>
        <w:t>&lt;Brokerage Name&gt; requires all representatives to exercise ca</w:t>
      </w:r>
      <w:r w:rsidR="00506AAE">
        <w:t>ution</w:t>
      </w:r>
      <w:r>
        <w:t xml:space="preserve"> when downloading files, opening attachments, or clicking on hyperlinks, especially if you are not expecting </w:t>
      </w:r>
      <w:r w:rsidR="00506AAE">
        <w:t>a</w:t>
      </w:r>
      <w:r>
        <w:t xml:space="preserve"> file or link</w:t>
      </w:r>
      <w:r w:rsidR="00506AAE">
        <w:t xml:space="preserve"> from the sender</w:t>
      </w:r>
      <w:r>
        <w:t>.</w:t>
      </w:r>
    </w:p>
    <w:p w14:paraId="48543896" w14:textId="1DA91C77" w:rsidR="002A346E" w:rsidRDefault="00901AD4" w:rsidP="002A346E">
      <w:r>
        <w:t>Real estate licensee</w:t>
      </w:r>
      <w:r w:rsidR="002A346E">
        <w:t>s who use a laptop or tablet must ensure that they have installed trusted anti-virus and firewall software.</w:t>
      </w:r>
    </w:p>
    <w:p w14:paraId="72ABA3E5" w14:textId="77777777" w:rsidR="002A346E" w:rsidRDefault="002A346E" w:rsidP="002A346E">
      <w:pPr>
        <w:pStyle w:val="Heading2"/>
      </w:pPr>
      <w:bookmarkStart w:id="77" w:name="_Toc37756851"/>
      <w:r>
        <w:t>Telephone Procedures</w:t>
      </w:r>
      <w:bookmarkEnd w:id="77"/>
    </w:p>
    <w:p w14:paraId="3DBB8A0B" w14:textId="77777777" w:rsidR="002A346E" w:rsidRDefault="002A346E" w:rsidP="002A346E">
      <w:r>
        <w:t>Please note: only employees who are licensed to trade in real estate can give out information regarding a listing.</w:t>
      </w:r>
    </w:p>
    <w:p w14:paraId="5EAB9997" w14:textId="77777777" w:rsidR="002A346E" w:rsidRDefault="002A346E" w:rsidP="002A346E">
      <w:pPr>
        <w:pStyle w:val="Heading3"/>
      </w:pPr>
      <w:bookmarkStart w:id="78" w:name="_Toc37756852"/>
      <w:r>
        <w:t>New Inquiries</w:t>
      </w:r>
      <w:bookmarkEnd w:id="78"/>
    </w:p>
    <w:p w14:paraId="78302EA3" w14:textId="0686028C" w:rsidR="002A346E" w:rsidRDefault="000A508F" w:rsidP="002A346E">
      <w:r>
        <w:t xml:space="preserve">New inquiries will be fielded by the </w:t>
      </w:r>
      <w:r w:rsidR="00901AD4">
        <w:t>real estate licensee</w:t>
      </w:r>
      <w:r>
        <w:t xml:space="preserve"> currently on floor duty, unless the caller requests a specific representative.</w:t>
      </w:r>
    </w:p>
    <w:p w14:paraId="468E1E8D" w14:textId="77777777" w:rsidR="002A346E" w:rsidRDefault="002A346E" w:rsidP="002A346E">
      <w:pPr>
        <w:pStyle w:val="Heading3"/>
      </w:pPr>
      <w:bookmarkStart w:id="79" w:name="_Toc37756853"/>
      <w:r>
        <w:t>Inquiries on Ads</w:t>
      </w:r>
      <w:bookmarkEnd w:id="79"/>
    </w:p>
    <w:p w14:paraId="5536DDC4" w14:textId="049BE8BE" w:rsidR="002A346E" w:rsidRDefault="002A346E" w:rsidP="002A346E">
      <w:r>
        <w:t xml:space="preserve">The brokerage will &lt;forward all calls on each listing to the </w:t>
      </w:r>
      <w:r w:rsidR="00901AD4">
        <w:t>real estate licensee</w:t>
      </w:r>
      <w:r>
        <w:t xml:space="preserve"> responsible for the listing. </w:t>
      </w:r>
    </w:p>
    <w:p w14:paraId="34E67A2D" w14:textId="77777777" w:rsidR="002A346E" w:rsidRDefault="002A346E" w:rsidP="002A346E">
      <w:r>
        <w:t>OR</w:t>
      </w:r>
    </w:p>
    <w:p w14:paraId="08E9DF40" w14:textId="390C7A07" w:rsidR="002A346E" w:rsidRDefault="002A346E" w:rsidP="002A346E">
      <w:r>
        <w:t xml:space="preserve">refer all inquiries to the </w:t>
      </w:r>
      <w:r w:rsidR="00901AD4">
        <w:t>real estate licensee</w:t>
      </w:r>
      <w:r>
        <w:t xml:space="preserve"> on floor duty, unless the prospect calling in asks for a specific </w:t>
      </w:r>
      <w:r w:rsidR="00901AD4">
        <w:t>real estate licensee</w:t>
      </w:r>
      <w:r>
        <w:t>.</w:t>
      </w:r>
    </w:p>
    <w:p w14:paraId="4D0A7886" w14:textId="77777777" w:rsidR="002A346E" w:rsidRDefault="002A346E" w:rsidP="002A346E">
      <w:pPr>
        <w:pStyle w:val="Heading3"/>
      </w:pPr>
      <w:bookmarkStart w:id="80" w:name="_Toc37756854"/>
      <w:r>
        <w:t>Call Forwarding</w:t>
      </w:r>
      <w:bookmarkEnd w:id="80"/>
    </w:p>
    <w:p w14:paraId="25BE90F0" w14:textId="0504A678" w:rsidR="002A346E" w:rsidRDefault="002A346E" w:rsidP="002A346E">
      <w:r>
        <w:t>Reception will forward incoming calls to the employee, either intern</w:t>
      </w:r>
      <w:r w:rsidR="00A8197A">
        <w:t>ally</w:t>
      </w:r>
      <w:r>
        <w:t xml:space="preserve"> to cellphones, as required. If a </w:t>
      </w:r>
      <w:r w:rsidR="00901AD4">
        <w:t>real estate licensee</w:t>
      </w:r>
      <w:r>
        <w:t xml:space="preserve"> is on leave, any calls for that professional will be forwarded to the professional who is managing the portfolio in their absence.</w:t>
      </w:r>
    </w:p>
    <w:p w14:paraId="1ACAFC04" w14:textId="77777777" w:rsidR="002A346E" w:rsidRDefault="002A346E" w:rsidP="002A346E">
      <w:pPr>
        <w:pStyle w:val="Heading3"/>
      </w:pPr>
      <w:bookmarkStart w:id="81" w:name="_Toc37756855"/>
      <w:r>
        <w:t>Taking Messages</w:t>
      </w:r>
      <w:bookmarkEnd w:id="81"/>
    </w:p>
    <w:p w14:paraId="7832DB19" w14:textId="5E00555A" w:rsidR="002A346E" w:rsidRDefault="002A346E" w:rsidP="002A346E">
      <w:r>
        <w:t>S</w:t>
      </w:r>
      <w:r w:rsidR="0008452C">
        <w:t>hould the caller not wish to</w:t>
      </w:r>
      <w:r>
        <w:t xml:space="preserve"> leave a voicemail, reception will &lt;place the written message, in an envelope if confidential, in the employee’s mailbox. OR type the message in an email to the employee, cc’ing the caller if necessary.&gt;</w:t>
      </w:r>
    </w:p>
    <w:p w14:paraId="520C5062" w14:textId="77777777" w:rsidR="002A346E" w:rsidRDefault="002A346E" w:rsidP="002A346E">
      <w:pPr>
        <w:pStyle w:val="Heading3"/>
      </w:pPr>
      <w:bookmarkStart w:id="82" w:name="_Toc37756856"/>
      <w:r>
        <w:t>Long Distance Calls</w:t>
      </w:r>
      <w:bookmarkEnd w:id="82"/>
    </w:p>
    <w:p w14:paraId="3D7494A5" w14:textId="77777777" w:rsidR="002A346E" w:rsidRDefault="002A346E" w:rsidP="002A346E">
      <w:r>
        <w:t>Representatives who make long-distance calls through the office phone system will:</w:t>
      </w:r>
    </w:p>
    <w:p w14:paraId="3C775E00" w14:textId="749B82FE" w:rsidR="002A346E" w:rsidRDefault="002A346E" w:rsidP="000C148C">
      <w:pPr>
        <w:numPr>
          <w:ilvl w:val="0"/>
          <w:numId w:val="20"/>
        </w:numPr>
        <w:contextualSpacing/>
      </w:pPr>
      <w:r>
        <w:t>have the charges deducted from their account (</w:t>
      </w:r>
      <w:r w:rsidR="008C2A85">
        <w:t>independent contractor</w:t>
      </w:r>
      <w:r>
        <w:t>)</w:t>
      </w:r>
    </w:p>
    <w:p w14:paraId="4A5DFA98" w14:textId="471B2335" w:rsidR="002A346E" w:rsidRDefault="002A346E" w:rsidP="000C148C">
      <w:pPr>
        <w:numPr>
          <w:ilvl w:val="0"/>
          <w:numId w:val="20"/>
        </w:numPr>
        <w:contextualSpacing/>
      </w:pPr>
      <w:r>
        <w:t>be invoiced for the charges so they can reimburse the brokerage (</w:t>
      </w:r>
      <w:r w:rsidR="008C2A85">
        <w:t>payroll employees</w:t>
      </w:r>
      <w:r>
        <w:t>)</w:t>
      </w:r>
    </w:p>
    <w:p w14:paraId="3DC3EC52" w14:textId="77777777" w:rsidR="008C2A85" w:rsidRDefault="008C2A85" w:rsidP="008C2A85">
      <w:pPr>
        <w:pStyle w:val="Heading2"/>
      </w:pPr>
      <w:bookmarkStart w:id="83" w:name="_Toc37756857"/>
      <w:r>
        <w:t>Overtime Compensation</w:t>
      </w:r>
      <w:bookmarkEnd w:id="83"/>
    </w:p>
    <w:p w14:paraId="204DEE04" w14:textId="09684D9D" w:rsidR="008C2A85" w:rsidRDefault="008C2A85" w:rsidP="008C2A85">
      <w:r>
        <w:t xml:space="preserve">As per the </w:t>
      </w:r>
      <w:r w:rsidRPr="00121D35">
        <w:t>Alberta Employment Standards</w:t>
      </w:r>
      <w:r w:rsidR="00121D35" w:rsidRPr="00121D35">
        <w:t xml:space="preserve"> Legislation</w:t>
      </w:r>
      <w:r>
        <w:t xml:space="preserve"> &lt;Brokerage Name&gt; must compensate eligible employees</w:t>
      </w:r>
      <w:r w:rsidR="00F67D15">
        <w:t xml:space="preserve"> (who are not </w:t>
      </w:r>
      <w:r w:rsidR="001C1F53">
        <w:t>licensee</w:t>
      </w:r>
      <w:r w:rsidR="00F67D15">
        <w:t>s)</w:t>
      </w:r>
      <w:r>
        <w:t xml:space="preserve"> for any time worked over 8 hours a day or 44 hours a week (whichever is greater).</w:t>
      </w:r>
    </w:p>
    <w:p w14:paraId="68B0DC54" w14:textId="462066D1" w:rsidR="008C2A85" w:rsidRDefault="008C2A85" w:rsidP="008C2A85">
      <w:r>
        <w:t xml:space="preserve">Overtime is paid at a rate of </w:t>
      </w:r>
      <w:r w:rsidR="008A7B5B">
        <w:t>&lt;insert current overtime rate&gt;</w:t>
      </w:r>
      <w:r>
        <w:t xml:space="preserve"> regular pay of the eligible employee and will be paid within the pay cycle in which it has been accrued.</w:t>
      </w:r>
    </w:p>
    <w:p w14:paraId="64016A4A" w14:textId="39057F77" w:rsidR="008C2A85" w:rsidRDefault="008C2A85" w:rsidP="008C2A85">
      <w:r>
        <w:t>&lt;Or, any overtime accrued by an eligible employee will be banked at a r</w:t>
      </w:r>
      <w:r w:rsidR="007A4AFF">
        <w:t xml:space="preserve">ate of </w:t>
      </w:r>
      <w:r w:rsidR="008C0BD2">
        <w:t>&lt;insert overtime rate&gt;</w:t>
      </w:r>
      <w:r w:rsidR="007A4AFF">
        <w:t xml:space="preserve"> for every hour </w:t>
      </w:r>
      <w:r>
        <w:t>accrued. Banked overtime must be used within 6 months of the pay period within which it was accrued.&gt;</w:t>
      </w:r>
    </w:p>
    <w:p w14:paraId="255788AE" w14:textId="77777777" w:rsidR="008C2A85" w:rsidRDefault="008C2A85" w:rsidP="008C2A85">
      <w:pPr>
        <w:pStyle w:val="Heading3"/>
      </w:pPr>
      <w:bookmarkStart w:id="84" w:name="_Toc37756858"/>
      <w:r>
        <w:lastRenderedPageBreak/>
        <w:t>Eligibility</w:t>
      </w:r>
      <w:bookmarkEnd w:id="84"/>
    </w:p>
    <w:p w14:paraId="2A232EFD" w14:textId="77777777" w:rsidR="008C2A85" w:rsidRDefault="008C2A85" w:rsidP="008C2A85">
      <w:r>
        <w:t>All employees are overtime eligible except:</w:t>
      </w:r>
    </w:p>
    <w:p w14:paraId="22CE6718" w14:textId="77777777" w:rsidR="008C2A85" w:rsidRDefault="008C2A85" w:rsidP="000C148C">
      <w:pPr>
        <w:numPr>
          <w:ilvl w:val="0"/>
          <w:numId w:val="19"/>
        </w:numPr>
      </w:pPr>
      <w:r>
        <w:t>Managers and supervisors</w:t>
      </w:r>
    </w:p>
    <w:p w14:paraId="6355CC9F" w14:textId="3C12F0D5" w:rsidR="008C2A85" w:rsidRDefault="009B7CB3" w:rsidP="000C148C">
      <w:pPr>
        <w:numPr>
          <w:ilvl w:val="0"/>
          <w:numId w:val="19"/>
        </w:numPr>
      </w:pPr>
      <w:r>
        <w:t>Licensed</w:t>
      </w:r>
      <w:r w:rsidR="008C2A85">
        <w:t xml:space="preserve"> </w:t>
      </w:r>
      <w:r w:rsidR="00901AD4">
        <w:t>real estate licensee</w:t>
      </w:r>
      <w:r w:rsidR="008C2A85">
        <w:t>s</w:t>
      </w:r>
    </w:p>
    <w:p w14:paraId="6D97E5D9" w14:textId="77777777" w:rsidR="008C2A85" w:rsidRDefault="008C2A85" w:rsidP="008C2A85">
      <w:pPr>
        <w:pStyle w:val="Heading2"/>
      </w:pPr>
      <w:bookmarkStart w:id="85" w:name="_Toc37756859"/>
      <w:r>
        <w:t>Advances on Pay and Commissions</w:t>
      </w:r>
      <w:bookmarkEnd w:id="85"/>
    </w:p>
    <w:p w14:paraId="775999DC" w14:textId="77777777" w:rsidR="008C2A85" w:rsidRDefault="008C2A85" w:rsidP="008C2A85">
      <w:r>
        <w:t>&lt;Insert brokerage policy for advances&gt;</w:t>
      </w:r>
    </w:p>
    <w:p w14:paraId="437079A5" w14:textId="77777777" w:rsidR="008C2A85" w:rsidRDefault="008C2A85" w:rsidP="008C2A85">
      <w:pPr>
        <w:pStyle w:val="Heading2"/>
      </w:pPr>
      <w:bookmarkStart w:id="86" w:name="_Toc37756860"/>
      <w:r>
        <w:t>Vacation Allowances</w:t>
      </w:r>
      <w:bookmarkEnd w:id="86"/>
    </w:p>
    <w:p w14:paraId="4CF777FF" w14:textId="559F7746" w:rsidR="008C2A85" w:rsidRDefault="008C2A85" w:rsidP="008C2A85">
      <w:r>
        <w:t xml:space="preserve">Under the </w:t>
      </w:r>
      <w:r w:rsidR="009B7CB3">
        <w:t>Alberta Employment Standards Legislation</w:t>
      </w:r>
      <w:r>
        <w:t xml:space="preserve"> all </w:t>
      </w:r>
      <w:r w:rsidR="009B7CB3">
        <w:t xml:space="preserve">brokerage </w:t>
      </w:r>
      <w:r>
        <w:t>employees</w:t>
      </w:r>
      <w:r w:rsidR="009B7CB3">
        <w:t xml:space="preserve"> who are not licensed</w:t>
      </w:r>
      <w:r>
        <w:t xml:space="preserve"> </w:t>
      </w:r>
      <w:r w:rsidR="00901AD4">
        <w:t>real estate licensee</w:t>
      </w:r>
      <w:r>
        <w:t>s are eligible for paid vacation.</w:t>
      </w:r>
    </w:p>
    <w:p w14:paraId="4CC34F4C" w14:textId="1252D14A" w:rsidR="008C2A85" w:rsidRDefault="008C2A85" w:rsidP="008C2A85">
      <w:r>
        <w:t>&lt;Insert details of vacation structure for your brokerage, including minimum paid vacation days, process for submitting requests for time off, borrowing days not yet earned, etc</w:t>
      </w:r>
      <w:r w:rsidR="00B34293">
        <w:t>.</w:t>
      </w:r>
      <w:r>
        <w:t>&gt;</w:t>
      </w:r>
    </w:p>
    <w:p w14:paraId="7BC5F265" w14:textId="4F0C1C19" w:rsidR="008C2A85" w:rsidRDefault="008C2A85" w:rsidP="008C2A85">
      <w:r>
        <w:t>To ensure that the brokerage has enough staff available to maintain operations, vacation requests are approved at the discretion of the broker.</w:t>
      </w:r>
    </w:p>
    <w:p w14:paraId="73F0FA15" w14:textId="0955EA7F" w:rsidR="008C2A85" w:rsidRDefault="008C2A85" w:rsidP="008C2A85">
      <w:r>
        <w:t>Eligible employees are encouraged to take annual vacation in the calendar year in which it is earned. Employees may carryover up to ten vacation days into the next year. Carryover requests must be approved by the b</w:t>
      </w:r>
      <w:r w:rsidR="0008452C">
        <w:t>roker in advance and be taken</w:t>
      </w:r>
      <w:r>
        <w:t xml:space="preserve"> within the following 12 months. </w:t>
      </w:r>
    </w:p>
    <w:p w14:paraId="7EB6FF52" w14:textId="0937A17C" w:rsidR="008C2A85" w:rsidRDefault="008C2A85" w:rsidP="008C2A85">
      <w:r>
        <w:t>Eligible employees may instead request that unused vacation days be paid out. The payout amount will be paid at the admin</w:t>
      </w:r>
      <w:r w:rsidR="00F07ECA">
        <w:t>istrative</w:t>
      </w:r>
      <w:r>
        <w:t xml:space="preserve"> staff’s </w:t>
      </w:r>
      <w:r w:rsidR="00F07ECA">
        <w:t>salary as of the date when the b</w:t>
      </w:r>
      <w:r>
        <w:t>roker approved the carryover. This option will be subject to budget constraints and approval of the broker.</w:t>
      </w:r>
    </w:p>
    <w:p w14:paraId="4D6DEB31" w14:textId="77777777" w:rsidR="008C2A85" w:rsidRDefault="008C2A85" w:rsidP="008C2A85">
      <w:r>
        <w:t>Upon termination of employment &lt;Brokerage Name&gt; will pay all earned, but unused vacation days at the eligible employee’s current salary. Conversely, the brokerage will deduct, at the current salary, all used but unearned vacation days from the eligible employee’s final pay.</w:t>
      </w:r>
    </w:p>
    <w:p w14:paraId="0CE4A121" w14:textId="77777777" w:rsidR="008C2A85" w:rsidRDefault="008C2A85" w:rsidP="008C2A85">
      <w:pPr>
        <w:pStyle w:val="Heading2"/>
      </w:pPr>
      <w:bookmarkStart w:id="87" w:name="_Toc37756861"/>
      <w:r>
        <w:t>Statutory and Civic Holidays</w:t>
      </w:r>
      <w:bookmarkEnd w:id="87"/>
    </w:p>
    <w:p w14:paraId="782E7228" w14:textId="78CFF1DB" w:rsidR="00C07DFC" w:rsidRDefault="008C2A85" w:rsidP="008C2A85">
      <w:r>
        <w:t xml:space="preserve">&lt;Brokerage Name&gt; </w:t>
      </w:r>
      <w:r w:rsidR="00FC724B">
        <w:t xml:space="preserve">will pay </w:t>
      </w:r>
      <w:r w:rsidR="00D203BA">
        <w:t>all non-industry employees for statutory and civic holidays</w:t>
      </w:r>
      <w:r w:rsidR="00B22150">
        <w:t xml:space="preserve"> the </w:t>
      </w:r>
      <w:r w:rsidR="008F21A4">
        <w:t>average daily wage for the employees not expected to work</w:t>
      </w:r>
      <w:r w:rsidR="00B22150">
        <w:t>, or</w:t>
      </w:r>
      <w:r w:rsidR="00C07DFC">
        <w:t xml:space="preserve"> for those expected to work,</w:t>
      </w:r>
      <w:r w:rsidR="00B22150">
        <w:t xml:space="preserve"> </w:t>
      </w:r>
      <w:r w:rsidR="009F09F4" w:rsidRPr="009F09F4">
        <w:t>average daily wage and 1.5X their wage for time worked or their wage for every hour they work plus an additional paid day off.</w:t>
      </w:r>
      <w:r w:rsidR="00DF42A6">
        <w:t xml:space="preserve"> </w:t>
      </w:r>
    </w:p>
    <w:p w14:paraId="3A0618CD" w14:textId="306925D4" w:rsidR="008C2A85" w:rsidRDefault="00D203BA" w:rsidP="008C2A85">
      <w:r>
        <w:t xml:space="preserve">&lt;Brokerage Name&gt; </w:t>
      </w:r>
      <w:r w:rsidR="008C2A85">
        <w:t>observes the following statutory and civic holidays</w:t>
      </w:r>
      <w:r w:rsidR="00F67D15">
        <w:t xml:space="preserve"> for non-</w:t>
      </w:r>
      <w:r w:rsidR="001C1F53">
        <w:t>licensee</w:t>
      </w:r>
      <w:r w:rsidR="00F67D15">
        <w:t xml:space="preserve"> employees</w:t>
      </w:r>
      <w:r w:rsidR="008C2A85">
        <w:t xml:space="preserve">: </w:t>
      </w:r>
    </w:p>
    <w:p w14:paraId="16F23197" w14:textId="74C7EA2C" w:rsidR="008C2A85" w:rsidRDefault="008C2A85" w:rsidP="008C2A85">
      <w:r>
        <w:t>&lt;below is a list of days commonly observed by employers in Alberta. Add any additional days</w:t>
      </w:r>
      <w:r w:rsidRPr="00080278">
        <w:t xml:space="preserve"> </w:t>
      </w:r>
      <w:r>
        <w:t>that your brokerage will be closed to give employees time off, e.g. Easter Monday.</w:t>
      </w:r>
      <w:r w:rsidR="00D603D4">
        <w:t xml:space="preserve"> </w:t>
      </w:r>
      <w:r w:rsidR="00646470">
        <w:t xml:space="preserve">See a complete list of Alberta general holidays: </w:t>
      </w:r>
      <w:hyperlink r:id="rId18" w:history="1">
        <w:r w:rsidR="004D3578">
          <w:rPr>
            <w:rStyle w:val="Hyperlink"/>
          </w:rPr>
          <w:t>https://www.alberta.ca/alberta-general-holidays.aspx</w:t>
        </w:r>
      </w:hyperlink>
      <w:r>
        <w:t>&gt;</w:t>
      </w:r>
    </w:p>
    <w:p w14:paraId="64651B69" w14:textId="77777777" w:rsidR="008C2A85" w:rsidRDefault="008C2A85" w:rsidP="000C148C">
      <w:pPr>
        <w:numPr>
          <w:ilvl w:val="0"/>
          <w:numId w:val="7"/>
        </w:numPr>
        <w:spacing w:after="0"/>
      </w:pPr>
      <w:r>
        <w:t>New Year's Day</w:t>
      </w:r>
    </w:p>
    <w:p w14:paraId="15D975C5" w14:textId="77777777" w:rsidR="008C2A85" w:rsidRDefault="008C2A85" w:rsidP="000C148C">
      <w:pPr>
        <w:numPr>
          <w:ilvl w:val="0"/>
          <w:numId w:val="7"/>
        </w:numPr>
        <w:spacing w:after="0"/>
      </w:pPr>
      <w:r>
        <w:t>Family Day (3rd Monday in February)</w:t>
      </w:r>
    </w:p>
    <w:p w14:paraId="5287CC40" w14:textId="77777777" w:rsidR="008C2A85" w:rsidRDefault="008C2A85" w:rsidP="000C148C">
      <w:pPr>
        <w:numPr>
          <w:ilvl w:val="0"/>
          <w:numId w:val="7"/>
        </w:numPr>
        <w:spacing w:after="0"/>
      </w:pPr>
      <w:r>
        <w:t>Good Friday*</w:t>
      </w:r>
    </w:p>
    <w:p w14:paraId="3EB38A3E" w14:textId="77777777" w:rsidR="008C2A85" w:rsidRDefault="008C2A85" w:rsidP="000C148C">
      <w:pPr>
        <w:numPr>
          <w:ilvl w:val="0"/>
          <w:numId w:val="7"/>
        </w:numPr>
        <w:spacing w:after="0"/>
      </w:pPr>
      <w:r>
        <w:t>Victoria Day</w:t>
      </w:r>
    </w:p>
    <w:p w14:paraId="08CB41F2" w14:textId="77777777" w:rsidR="008C2A85" w:rsidRDefault="008C2A85" w:rsidP="000C148C">
      <w:pPr>
        <w:numPr>
          <w:ilvl w:val="0"/>
          <w:numId w:val="7"/>
        </w:numPr>
        <w:spacing w:after="0"/>
      </w:pPr>
      <w:r>
        <w:t>Canada Day</w:t>
      </w:r>
    </w:p>
    <w:p w14:paraId="78AD9716" w14:textId="77777777" w:rsidR="008C2A85" w:rsidRDefault="008C2A85" w:rsidP="000C148C">
      <w:pPr>
        <w:numPr>
          <w:ilvl w:val="0"/>
          <w:numId w:val="7"/>
        </w:numPr>
        <w:spacing w:after="0"/>
      </w:pPr>
      <w:r>
        <w:t>Heritage Day (1st Monday in August)</w:t>
      </w:r>
    </w:p>
    <w:p w14:paraId="368A0D58" w14:textId="77777777" w:rsidR="008C2A85" w:rsidRDefault="008C2A85" w:rsidP="000C148C">
      <w:pPr>
        <w:numPr>
          <w:ilvl w:val="0"/>
          <w:numId w:val="7"/>
        </w:numPr>
        <w:spacing w:after="0"/>
      </w:pPr>
      <w:proofErr w:type="spellStart"/>
      <w:r>
        <w:lastRenderedPageBreak/>
        <w:t>Labour</w:t>
      </w:r>
      <w:proofErr w:type="spellEnd"/>
      <w:r>
        <w:t xml:space="preserve"> Day</w:t>
      </w:r>
    </w:p>
    <w:p w14:paraId="692EC79A" w14:textId="77777777" w:rsidR="008C2A85" w:rsidRDefault="008C2A85" w:rsidP="000C148C">
      <w:pPr>
        <w:numPr>
          <w:ilvl w:val="0"/>
          <w:numId w:val="7"/>
        </w:numPr>
        <w:spacing w:after="0"/>
      </w:pPr>
      <w:r>
        <w:t>Thanksgiving Day</w:t>
      </w:r>
    </w:p>
    <w:p w14:paraId="42AC4898" w14:textId="77777777" w:rsidR="008C2A85" w:rsidRDefault="008C2A85" w:rsidP="000C148C">
      <w:pPr>
        <w:numPr>
          <w:ilvl w:val="0"/>
          <w:numId w:val="7"/>
        </w:numPr>
        <w:spacing w:after="0"/>
      </w:pPr>
      <w:r>
        <w:t>Remembrance Day</w:t>
      </w:r>
    </w:p>
    <w:p w14:paraId="6669CD67" w14:textId="77777777" w:rsidR="008C2A85" w:rsidRDefault="008C2A85" w:rsidP="000C148C">
      <w:pPr>
        <w:numPr>
          <w:ilvl w:val="0"/>
          <w:numId w:val="7"/>
        </w:numPr>
        <w:spacing w:after="0"/>
      </w:pPr>
      <w:r>
        <w:t>Christmas Day*</w:t>
      </w:r>
    </w:p>
    <w:p w14:paraId="03F9CEA0" w14:textId="77777777" w:rsidR="008C2A85" w:rsidRDefault="008C2A85" w:rsidP="000C148C">
      <w:pPr>
        <w:numPr>
          <w:ilvl w:val="0"/>
          <w:numId w:val="7"/>
        </w:numPr>
      </w:pPr>
      <w:r>
        <w:t>Boxing Day</w:t>
      </w:r>
    </w:p>
    <w:p w14:paraId="21787A50" w14:textId="276F959A" w:rsidR="008C2A85" w:rsidRDefault="008C2A85" w:rsidP="008C2A85">
      <w:r>
        <w:t xml:space="preserve">Employees may substitute </w:t>
      </w:r>
      <w:r w:rsidR="00223209">
        <w:t>recognized religi</w:t>
      </w:r>
      <w:r w:rsidR="00A8197A">
        <w:t>ous holidays (</w:t>
      </w:r>
      <w:r>
        <w:t xml:space="preserve">Christian holidays </w:t>
      </w:r>
      <w:r w:rsidR="00A8197A">
        <w:t xml:space="preserve">are </w:t>
      </w:r>
      <w:r>
        <w:t>marked with an asterisk). Employee</w:t>
      </w:r>
      <w:r w:rsidR="00223209">
        <w:t>s</w:t>
      </w:r>
      <w:r>
        <w:t xml:space="preserve"> </w:t>
      </w:r>
      <w:r w:rsidR="00A8197A">
        <w:t>may</w:t>
      </w:r>
      <w:r>
        <w:t xml:space="preserve"> negotiate substitutions with the broker in advance.</w:t>
      </w:r>
    </w:p>
    <w:p w14:paraId="25F90CA8" w14:textId="0DB8BB70" w:rsidR="008C2A85" w:rsidRDefault="008C2A85" w:rsidP="008C2A85">
      <w:r>
        <w:t>When a statutory holiday falls on a Saturday or Sunday, the broker will determine the day off in lieu (either Friday or Monday) based on loc</w:t>
      </w:r>
      <w:r w:rsidR="00A8197A">
        <w:t>al business community practice and subject to other employee considerations.</w:t>
      </w:r>
    </w:p>
    <w:p w14:paraId="5E674858" w14:textId="77777777" w:rsidR="008C2A85" w:rsidRDefault="008C2A85" w:rsidP="008C2A85">
      <w:r>
        <w:t>If a statutory holiday falls during an employee’s annual paid vacation, it will count as a statutory holiday and not a vacation day.</w:t>
      </w:r>
    </w:p>
    <w:p w14:paraId="3B4F4477" w14:textId="194EC6F8" w:rsidR="008C2A85" w:rsidRDefault="008C2A85" w:rsidP="008C2A85">
      <w:pPr>
        <w:pStyle w:val="Heading2"/>
      </w:pPr>
      <w:bookmarkStart w:id="88" w:name="_Ref8119709"/>
      <w:bookmarkStart w:id="89" w:name="_Toc37756862"/>
      <w:r>
        <w:t>Leaves of Absence</w:t>
      </w:r>
      <w:bookmarkEnd w:id="88"/>
      <w:bookmarkEnd w:id="89"/>
    </w:p>
    <w:p w14:paraId="7E33E57E" w14:textId="57CD20B2" w:rsidR="007C0777" w:rsidRDefault="007C0777" w:rsidP="007C0777">
      <w:r w:rsidRPr="007C0777">
        <w:t xml:space="preserve">Employees who are not </w:t>
      </w:r>
      <w:r w:rsidR="001C1F53">
        <w:t>licensee</w:t>
      </w:r>
      <w:r w:rsidRPr="007C0777">
        <w:t>s</w:t>
      </w:r>
      <w:r>
        <w:t xml:space="preserve"> </w:t>
      </w:r>
      <w:r w:rsidR="005B2B6A">
        <w:t xml:space="preserve">may be eligible for any of the applicable job-protected leaves identified under </w:t>
      </w:r>
      <w:r w:rsidR="002A3E47">
        <w:t>Alberta Employment Standards.</w:t>
      </w:r>
    </w:p>
    <w:p w14:paraId="5FF8A220" w14:textId="19FC32C9" w:rsidR="00815ED4" w:rsidRPr="00815ED4" w:rsidRDefault="00815ED4" w:rsidP="00815ED4">
      <w:r w:rsidRPr="00815ED4">
        <w:t xml:space="preserve">Employees who are not </w:t>
      </w:r>
      <w:r w:rsidR="001C1F53">
        <w:t>licensee</w:t>
      </w:r>
      <w:r w:rsidRPr="00815ED4">
        <w:t xml:space="preserve">s must provide a written request stating the reason and duration of the absence. Vacation time, sick time and years of service do not accumulate while an administrative staff person is on a leave of absence. </w:t>
      </w:r>
    </w:p>
    <w:p w14:paraId="60707F8A" w14:textId="77777777" w:rsidR="00815ED4" w:rsidRPr="00815ED4" w:rsidRDefault="00815ED4" w:rsidP="00815ED4">
      <w:r w:rsidRPr="00815ED4">
        <w:t>Leaves of Absence are subject to approval by the broker. The broker will determine if employees will continue to receive their benefits while on leave.</w:t>
      </w:r>
    </w:p>
    <w:p w14:paraId="74544505" w14:textId="77777777" w:rsidR="005543E1" w:rsidRPr="005543E1" w:rsidRDefault="005543E1" w:rsidP="005543E1">
      <w:pPr>
        <w:pStyle w:val="Heading3"/>
      </w:pPr>
      <w:bookmarkStart w:id="90" w:name="_Toc37756863"/>
      <w:r w:rsidRPr="005543E1">
        <w:t>Bereavement Leave</w:t>
      </w:r>
      <w:bookmarkEnd w:id="90"/>
    </w:p>
    <w:p w14:paraId="5FE8D49D" w14:textId="0BB32291" w:rsidR="005543E1" w:rsidRPr="005543E1" w:rsidRDefault="005543E1" w:rsidP="005543E1">
      <w:r w:rsidRPr="005543E1">
        <w:t>Bereavement leave is protected under federal and provincial legislation.</w:t>
      </w:r>
      <w:r w:rsidR="00B67A50">
        <w:t xml:space="preserve"> </w:t>
      </w:r>
      <w:r w:rsidR="00B67A50" w:rsidRPr="00B67A50">
        <w:t>Employees are entitled to their same or an equivalent position upon return.</w:t>
      </w:r>
    </w:p>
    <w:p w14:paraId="0231785C" w14:textId="77777777" w:rsidR="005543E1" w:rsidRPr="005543E1" w:rsidRDefault="005543E1" w:rsidP="005543E1">
      <w:r w:rsidRPr="005543E1">
        <w:t>Employees who have worked with the brokerage for more than 90 days are eligible for bereavement leave. The broker may grant leave to employees who have been employee for less than 90 days, on a case by case basis.</w:t>
      </w:r>
    </w:p>
    <w:p w14:paraId="3EE3156C" w14:textId="77777777" w:rsidR="005543E1" w:rsidRPr="005543E1" w:rsidRDefault="005543E1" w:rsidP="005543E1">
      <w:r w:rsidRPr="005543E1">
        <w:t xml:space="preserve">&lt;Brokerage Name&gt; will grant paid bereavement leave of up to three days in the event of the death of an immediate family member (spouse, child, parent, sibling), one day for extended family members and close friends, and time away for funerals otherwise. </w:t>
      </w:r>
    </w:p>
    <w:p w14:paraId="28B9AC53" w14:textId="77777777" w:rsidR="005543E1" w:rsidRPr="005543E1" w:rsidRDefault="005543E1" w:rsidP="005543E1">
      <w:r w:rsidRPr="005543E1">
        <w:t>Additional time for travel may be granted at the discretion of the broker.</w:t>
      </w:r>
    </w:p>
    <w:p w14:paraId="7614BFB2" w14:textId="4CB0F5F1" w:rsidR="005543E1" w:rsidRDefault="005543E1" w:rsidP="005543E1">
      <w:r w:rsidRPr="005543E1">
        <w:t>Eligible employees can also use vacation days or banked overtime to extend the bereavement leave given by the brokerage.</w:t>
      </w:r>
    </w:p>
    <w:p w14:paraId="3BD7F64B" w14:textId="15ADE58B" w:rsidR="00256F6F" w:rsidRDefault="00256F6F" w:rsidP="00E1638A">
      <w:pPr>
        <w:pStyle w:val="Heading3"/>
      </w:pPr>
      <w:bookmarkStart w:id="91" w:name="_Toc37756864"/>
      <w:r>
        <w:t>Citizenship Ceremony Leave</w:t>
      </w:r>
      <w:bookmarkEnd w:id="91"/>
    </w:p>
    <w:p w14:paraId="77BC6C1F" w14:textId="63448900" w:rsidR="00E1638A" w:rsidRDefault="00E1638A" w:rsidP="005543E1">
      <w:r>
        <w:t xml:space="preserve">Citizenship ceremony leave is protected under </w:t>
      </w:r>
      <w:r w:rsidR="000635A1">
        <w:t>provincial legislation.</w:t>
      </w:r>
      <w:r w:rsidR="00B67A50">
        <w:t xml:space="preserve"> </w:t>
      </w:r>
      <w:r w:rsidR="00B67A50" w:rsidRPr="00B67A50">
        <w:t>Employees are entitled to their same or an equivalent position upon return.</w:t>
      </w:r>
    </w:p>
    <w:p w14:paraId="4AFF12E3" w14:textId="6EA4955C" w:rsidR="00E14A65" w:rsidRDefault="00E14A65" w:rsidP="005543E1">
      <w:r w:rsidRPr="005543E1">
        <w:lastRenderedPageBreak/>
        <w:t xml:space="preserve">Employees who have worked with the brokerage for more than 90 days are eligible for </w:t>
      </w:r>
      <w:r w:rsidR="001B05B5">
        <w:t xml:space="preserve">citizenship ceremony </w:t>
      </w:r>
      <w:r w:rsidRPr="005543E1">
        <w:t>leave. The broker may grant leave to employees who have been employee for less than 90 days, on a case by case basis.</w:t>
      </w:r>
    </w:p>
    <w:p w14:paraId="4B4BBED1" w14:textId="52DE26B2" w:rsidR="00256F6F" w:rsidRDefault="00E1638A" w:rsidP="005543E1">
      <w:r w:rsidRPr="00E1638A">
        <w:t>Eligible employees can take up to a half-day of unpaid leave to attend their citizenship ceremony.</w:t>
      </w:r>
    </w:p>
    <w:p w14:paraId="2F7F49A4" w14:textId="34C9646F" w:rsidR="0039363C" w:rsidRPr="005543E1" w:rsidRDefault="0039363C" w:rsidP="005543E1">
      <w:r>
        <w:t>&lt;</w:t>
      </w:r>
      <w:r w:rsidR="00160597">
        <w:t>Update to indicate if your brokerage offers this time off with pay&gt;</w:t>
      </w:r>
    </w:p>
    <w:p w14:paraId="169C7BB0" w14:textId="3E5E64A2" w:rsidR="00343AC7" w:rsidRDefault="00343AC7" w:rsidP="00D16DF9">
      <w:pPr>
        <w:pStyle w:val="Heading3"/>
      </w:pPr>
      <w:bookmarkStart w:id="92" w:name="_Toc37756865"/>
      <w:r w:rsidRPr="00D16DF9">
        <w:t>Compassionate</w:t>
      </w:r>
      <w:r>
        <w:t xml:space="preserve"> Care Leave</w:t>
      </w:r>
      <w:bookmarkEnd w:id="92"/>
    </w:p>
    <w:p w14:paraId="464764A8" w14:textId="0F6008E8" w:rsidR="00343AC7" w:rsidRDefault="008A0453" w:rsidP="00343AC7">
      <w:r>
        <w:t xml:space="preserve">Compassionate </w:t>
      </w:r>
      <w:r w:rsidR="001B05B5">
        <w:t>care leave is protected under provincial legislation.</w:t>
      </w:r>
    </w:p>
    <w:p w14:paraId="29976BE0" w14:textId="382666FA" w:rsidR="00627B4F" w:rsidRDefault="00627B4F" w:rsidP="00627B4F">
      <w:r w:rsidRPr="00627B4F">
        <w:t xml:space="preserve">Employees who have worked with the brokerage for more than 90 days are eligible </w:t>
      </w:r>
      <w:r>
        <w:t>for compassionate care</w:t>
      </w:r>
      <w:r w:rsidRPr="00627B4F">
        <w:t xml:space="preserve"> leave. The broker may grant leave to employees who have been employee for less than 90 days, on a case by case basis.</w:t>
      </w:r>
    </w:p>
    <w:p w14:paraId="3449621B" w14:textId="29B5E8D4" w:rsidR="00297448" w:rsidRPr="00627B4F" w:rsidRDefault="00297448" w:rsidP="00627B4F">
      <w:r>
        <w:t>&lt;</w:t>
      </w:r>
      <w:r w:rsidR="00135CF3">
        <w:t xml:space="preserve">Brokerage Name&gt; will grant </w:t>
      </w:r>
      <w:r w:rsidR="00571570">
        <w:t xml:space="preserve">unpaid </w:t>
      </w:r>
      <w:r w:rsidR="00135CF3">
        <w:t>compassionate care leave of up to 27 weeks to care for gravely</w:t>
      </w:r>
      <w:r w:rsidR="00134908">
        <w:t xml:space="preserve"> </w:t>
      </w:r>
      <w:r w:rsidR="00135CF3">
        <w:t>ill family</w:t>
      </w:r>
      <w:r w:rsidR="00295391">
        <w:t xml:space="preserve"> without </w:t>
      </w:r>
      <w:r w:rsidR="00953D80">
        <w:t>risk of losing their job.</w:t>
      </w:r>
      <w:r w:rsidR="00295391">
        <w:t xml:space="preserve"> Employees must provide a medical certificate </w:t>
      </w:r>
      <w:r w:rsidR="00953D80">
        <w:t>for the respective family member in order to be eligible for this leave.</w:t>
      </w:r>
    </w:p>
    <w:p w14:paraId="72427496" w14:textId="51BDFC07" w:rsidR="00815ED4" w:rsidRDefault="00134908" w:rsidP="00343AC7">
      <w:r>
        <w:t xml:space="preserve">This is an unpaid leave, though </w:t>
      </w:r>
      <w:r w:rsidR="009E4837">
        <w:t>the employee may be eligible for Employment Insurance (EI) benefits through the Government of Canada.</w:t>
      </w:r>
    </w:p>
    <w:p w14:paraId="5E3CE0C3" w14:textId="28D20448" w:rsidR="00332260" w:rsidRPr="00332260" w:rsidRDefault="00332260" w:rsidP="00332260">
      <w:pPr>
        <w:pStyle w:val="Heading3"/>
      </w:pPr>
      <w:bookmarkStart w:id="93" w:name="_Toc37756866"/>
      <w:r>
        <w:t>Critical Illness</w:t>
      </w:r>
      <w:r w:rsidRPr="00332260">
        <w:t xml:space="preserve"> Leave</w:t>
      </w:r>
      <w:bookmarkEnd w:id="93"/>
    </w:p>
    <w:p w14:paraId="6087881B" w14:textId="6EBC1801" w:rsidR="00332260" w:rsidRPr="00332260" w:rsidRDefault="00332260" w:rsidP="00332260">
      <w:r>
        <w:t>Critical illness</w:t>
      </w:r>
      <w:r w:rsidRPr="00332260">
        <w:t xml:space="preserve"> leave is protected under provincial legislation.</w:t>
      </w:r>
    </w:p>
    <w:p w14:paraId="4A7D69E5" w14:textId="03CE12D4" w:rsidR="00332260" w:rsidRPr="00332260" w:rsidRDefault="00332260" w:rsidP="00332260">
      <w:r w:rsidRPr="00332260">
        <w:t>Employees who have worked with the brokerage for more than 90 days are eligible for</w:t>
      </w:r>
      <w:r w:rsidR="00FA484A">
        <w:t xml:space="preserve"> unpaid</w:t>
      </w:r>
      <w:r w:rsidRPr="00332260">
        <w:t xml:space="preserve"> </w:t>
      </w:r>
      <w:r w:rsidR="00F70C13">
        <w:t>critical illness</w:t>
      </w:r>
      <w:r w:rsidRPr="00332260">
        <w:t xml:space="preserve"> leave. The broker may grant leave to employees who have been employee for less than 90 days, on a case by case basis.</w:t>
      </w:r>
      <w:r w:rsidR="00FA484A">
        <w:t xml:space="preserve"> </w:t>
      </w:r>
      <w:r w:rsidR="00FA484A" w:rsidRPr="00FA484A">
        <w:t>The eligible employee is guaranteed their same, or equivalent, job when returning to work.</w:t>
      </w:r>
    </w:p>
    <w:p w14:paraId="007A7CE0" w14:textId="378282FC" w:rsidR="00332260" w:rsidRDefault="00332260" w:rsidP="00343AC7">
      <w:r w:rsidRPr="00332260">
        <w:t>This is an unpaid leave, though the employee may be eligible for Employment Insurance (EI) benefits through the Government of Canada.</w:t>
      </w:r>
      <w:r w:rsidR="00ED3B02">
        <w:t xml:space="preserve"> </w:t>
      </w:r>
    </w:p>
    <w:p w14:paraId="24E7C4E1" w14:textId="4DCDC547" w:rsidR="002C0388" w:rsidRDefault="002C0388" w:rsidP="00343AC7">
      <w:r>
        <w:t>&lt;</w:t>
      </w:r>
      <w:r w:rsidR="008443E0">
        <w:t>Indicate if your brokerage offers top-up pay or offers optional critical illness benefits&gt;.</w:t>
      </w:r>
    </w:p>
    <w:p w14:paraId="7A8B4116" w14:textId="497536A3" w:rsidR="00284AA1" w:rsidRDefault="00284AA1" w:rsidP="008C2A85">
      <w:pPr>
        <w:pStyle w:val="Heading3"/>
      </w:pPr>
      <w:bookmarkStart w:id="94" w:name="_Toc37756867"/>
      <w:r>
        <w:t>Death or Disappearance of a Child Leave</w:t>
      </w:r>
      <w:bookmarkEnd w:id="94"/>
    </w:p>
    <w:p w14:paraId="30BDF65D" w14:textId="0A8FE1D0" w:rsidR="00284AA1" w:rsidRDefault="003516C3" w:rsidP="00284AA1">
      <w:r>
        <w:t>This leave is protected under provincial legislation.</w:t>
      </w:r>
      <w:r w:rsidR="00B67A50">
        <w:t xml:space="preserve"> </w:t>
      </w:r>
      <w:r w:rsidR="00B67A50" w:rsidRPr="00B67A50">
        <w:t>Employees are entitled to their same or an equivalent position upon return.</w:t>
      </w:r>
    </w:p>
    <w:p w14:paraId="24F27A86" w14:textId="4D13A216" w:rsidR="008615AE" w:rsidRDefault="008615AE" w:rsidP="008615AE">
      <w:r w:rsidRPr="008615AE">
        <w:t>Employees who have worked with the brokerage for more than 90 days are eligible for</w:t>
      </w:r>
      <w:r>
        <w:t xml:space="preserve"> death or disappearance of a child leave</w:t>
      </w:r>
      <w:r w:rsidRPr="008615AE">
        <w:t>. The broker may grant leave to employees who have been employee for less than 90 days, on a case by case basis.</w:t>
      </w:r>
    </w:p>
    <w:p w14:paraId="2E50033D" w14:textId="77777777" w:rsidR="00297165" w:rsidRPr="00297165" w:rsidRDefault="00297165" w:rsidP="00297165">
      <w:r w:rsidRPr="00297165">
        <w:t>&lt;Brokerage Name&gt; will grant unpaid leave of up to 52 weeks after the day the child disappeared, unless otherwise agreed to in writing by the employee and employer.</w:t>
      </w:r>
    </w:p>
    <w:p w14:paraId="3F280F6C" w14:textId="5F54E9CF" w:rsidR="003516C3" w:rsidRDefault="005E7F17" w:rsidP="0061387B">
      <w:r>
        <w:t>E</w:t>
      </w:r>
      <w:r w:rsidR="00323232" w:rsidRPr="00323232">
        <w:t xml:space="preserve">mployees </w:t>
      </w:r>
      <w:r>
        <w:t>are</w:t>
      </w:r>
      <w:r w:rsidR="00C050D6">
        <w:t xml:space="preserve"> eligible to take</w:t>
      </w:r>
      <w:r w:rsidR="00323232" w:rsidRPr="00323232">
        <w:t xml:space="preserve"> leave for the disappearance or death of a child</w:t>
      </w:r>
      <w:r w:rsidR="00323232">
        <w:t xml:space="preserve"> if</w:t>
      </w:r>
      <w:r w:rsidR="0061387B">
        <w:t xml:space="preserve"> </w:t>
      </w:r>
      <w:r w:rsidR="00323232">
        <w:t xml:space="preserve">the incident occurs as a result of </w:t>
      </w:r>
      <w:r w:rsidR="008615AE">
        <w:t>a probably Criminal Code offence</w:t>
      </w:r>
      <w:r w:rsidR="0061387B">
        <w:t xml:space="preserve">, and </w:t>
      </w:r>
      <w:r w:rsidR="00F71681">
        <w:t>the employee is</w:t>
      </w:r>
      <w:r w:rsidR="0061387B">
        <w:t>:</w:t>
      </w:r>
    </w:p>
    <w:p w14:paraId="174D8EE5" w14:textId="579AA5C1" w:rsidR="005E7F17" w:rsidRDefault="005E7F17" w:rsidP="000C148C">
      <w:pPr>
        <w:pStyle w:val="ListParagraph"/>
        <w:numPr>
          <w:ilvl w:val="0"/>
          <w:numId w:val="71"/>
        </w:numPr>
      </w:pPr>
      <w:r>
        <w:t>the parent</w:t>
      </w:r>
      <w:r w:rsidR="00C70A94">
        <w:t>, or spouse or common-law partner of a parent</w:t>
      </w:r>
      <w:r w:rsidR="0061387B">
        <w:t>,</w:t>
      </w:r>
      <w:r>
        <w:t xml:space="preserve"> </w:t>
      </w:r>
      <w:r w:rsidR="00C050D6">
        <w:t>of the child in question</w:t>
      </w:r>
    </w:p>
    <w:p w14:paraId="6974E877" w14:textId="3EDDBD86" w:rsidR="0061387B" w:rsidRDefault="00F71681" w:rsidP="000C148C">
      <w:pPr>
        <w:pStyle w:val="ListParagraph"/>
        <w:numPr>
          <w:ilvl w:val="0"/>
          <w:numId w:val="71"/>
        </w:numPr>
      </w:pPr>
      <w:r>
        <w:lastRenderedPageBreak/>
        <w:t>a</w:t>
      </w:r>
      <w:r w:rsidR="0061387B">
        <w:t xml:space="preserve"> person with whom the child has been placed for the purpose of adoption</w:t>
      </w:r>
    </w:p>
    <w:p w14:paraId="23D6464B" w14:textId="116E23AC" w:rsidR="0061387B" w:rsidRDefault="00F71681" w:rsidP="000C148C">
      <w:pPr>
        <w:pStyle w:val="ListParagraph"/>
        <w:numPr>
          <w:ilvl w:val="0"/>
          <w:numId w:val="71"/>
        </w:numPr>
      </w:pPr>
      <w:r>
        <w:t>the guardian or foster parent of the child</w:t>
      </w:r>
    </w:p>
    <w:p w14:paraId="495B44AB" w14:textId="2F3CC219" w:rsidR="00F71681" w:rsidRDefault="00F71681" w:rsidP="000C148C">
      <w:pPr>
        <w:pStyle w:val="ListParagraph"/>
        <w:numPr>
          <w:ilvl w:val="0"/>
          <w:numId w:val="71"/>
        </w:numPr>
      </w:pPr>
      <w:r>
        <w:t>a person who has the care, custody, or control of the child whether or not they are related by blood or adoption.</w:t>
      </w:r>
    </w:p>
    <w:p w14:paraId="7208AEE7" w14:textId="4F24890A" w:rsidR="00F71681" w:rsidRDefault="00F71681" w:rsidP="00F71681">
      <w:r>
        <w:t>An employee is not e</w:t>
      </w:r>
      <w:r w:rsidR="00275F38">
        <w:t>ntitled to this leave if they have been charged with a crime that resulted in the death or disappearance of the child.</w:t>
      </w:r>
    </w:p>
    <w:p w14:paraId="3EC6D2C6" w14:textId="371599BF" w:rsidR="00672A40" w:rsidRDefault="000623A7" w:rsidP="00F71681">
      <w:r>
        <w:t>If the child disappears and is then found alive, the period of leave will end</w:t>
      </w:r>
      <w:r w:rsidR="00D438E9">
        <w:t xml:space="preserve"> </w:t>
      </w:r>
      <w:r w:rsidR="00450942">
        <w:t>on the earlier of</w:t>
      </w:r>
      <w:r>
        <w:t>:</w:t>
      </w:r>
    </w:p>
    <w:p w14:paraId="20EA2F94" w14:textId="3BF61638" w:rsidR="000623A7" w:rsidRDefault="000623A7" w:rsidP="000C148C">
      <w:pPr>
        <w:pStyle w:val="ListParagraph"/>
        <w:numPr>
          <w:ilvl w:val="0"/>
          <w:numId w:val="72"/>
        </w:numPr>
      </w:pPr>
      <w:r>
        <w:t>14 days after the child is found</w:t>
      </w:r>
    </w:p>
    <w:p w14:paraId="6ABF361C" w14:textId="70FDB7FD" w:rsidR="000623A7" w:rsidRDefault="000623A7" w:rsidP="000C148C">
      <w:pPr>
        <w:pStyle w:val="ListParagraph"/>
        <w:numPr>
          <w:ilvl w:val="0"/>
          <w:numId w:val="72"/>
        </w:numPr>
      </w:pPr>
      <w:r>
        <w:t>52 weeks from</w:t>
      </w:r>
      <w:r w:rsidR="00D438E9">
        <w:t xml:space="preserve"> the day the child disappeared</w:t>
      </w:r>
    </w:p>
    <w:p w14:paraId="50885E85" w14:textId="59FA08C0" w:rsidR="00297165" w:rsidRDefault="00297165" w:rsidP="00297165">
      <w:r>
        <w:t>If the child disappears and then is found de</w:t>
      </w:r>
      <w:r w:rsidR="00F21662">
        <w:t>ceased as the result of a crime</w:t>
      </w:r>
      <w:r>
        <w:t>, the period of leave</w:t>
      </w:r>
      <w:r w:rsidR="00F21662">
        <w:t xml:space="preserve"> will end </w:t>
      </w:r>
      <w:r w:rsidR="00A506DB">
        <w:t>104 weeks from the day the child disappear</w:t>
      </w:r>
      <w:r w:rsidR="00FB055E">
        <w:t>e</w:t>
      </w:r>
      <w:r w:rsidR="00A506DB">
        <w:t>d.</w:t>
      </w:r>
    </w:p>
    <w:p w14:paraId="271E7828" w14:textId="3DD345F5" w:rsidR="007925D8" w:rsidRPr="007925D8" w:rsidRDefault="007925D8" w:rsidP="007925D8">
      <w:r w:rsidRPr="007925D8">
        <w:t>&lt;Indicate if your brokerage would offer top up pay or extend benefits through the leave.</w:t>
      </w:r>
      <w:r w:rsidR="0061401C">
        <w:t xml:space="preserve"> You can also choose to include information on the income support available through the Parents of Murdered or Missing Children grant through the Government of Canada.&gt;</w:t>
      </w:r>
    </w:p>
    <w:p w14:paraId="09F5A1E0" w14:textId="4A7E6D6A" w:rsidR="005349B7" w:rsidRDefault="005349B7" w:rsidP="00297165">
      <w:r>
        <w:t xml:space="preserve">If </w:t>
      </w:r>
      <w:r w:rsidR="00C74A1E">
        <w:t xml:space="preserve">an employee takes leave due to the death or disappearance of a child and </w:t>
      </w:r>
      <w:r w:rsidR="007925D8">
        <w:t xml:space="preserve">is subsequently charged with the crime that </w:t>
      </w:r>
      <w:r w:rsidR="00307F5B">
        <w:t>resulted in the death or disappearance of the child</w:t>
      </w:r>
      <w:r w:rsidR="00902236">
        <w:t xml:space="preserve">, the leave will end on the date the employee is charged with the crime. </w:t>
      </w:r>
    </w:p>
    <w:p w14:paraId="6F38636E" w14:textId="59756005" w:rsidR="00902236" w:rsidRDefault="00256E34" w:rsidP="00297165">
      <w:r>
        <w:t xml:space="preserve">If an employee takes leave due to the death or disappearance of a child and it is </w:t>
      </w:r>
      <w:r w:rsidR="006F53C7">
        <w:t xml:space="preserve">determined to no longer be probable that the death or disappearance of the child was the result of a crime, leave will end </w:t>
      </w:r>
      <w:r w:rsidR="00842E14">
        <w:t>on the day of this determination.</w:t>
      </w:r>
    </w:p>
    <w:p w14:paraId="06F17B88" w14:textId="4F6259F4" w:rsidR="006A363F" w:rsidRDefault="006A363F" w:rsidP="00371A55">
      <w:pPr>
        <w:pStyle w:val="Heading3"/>
      </w:pPr>
      <w:bookmarkStart w:id="95" w:name="_Toc37756868"/>
      <w:r>
        <w:t>Domestic Violence Leave</w:t>
      </w:r>
      <w:bookmarkEnd w:id="95"/>
    </w:p>
    <w:p w14:paraId="0B21CCD2" w14:textId="41C515C8" w:rsidR="006A363F" w:rsidRDefault="00371A55" w:rsidP="00297165">
      <w:r>
        <w:t>Domestic violence leave is protected under provincial legislation.</w:t>
      </w:r>
      <w:r w:rsidR="00B67A50">
        <w:t xml:space="preserve"> </w:t>
      </w:r>
      <w:r w:rsidR="00B67A50" w:rsidRPr="00B67A50">
        <w:t>Employees are entitled to their same or an equivalent position upon return.</w:t>
      </w:r>
    </w:p>
    <w:p w14:paraId="6E71C015" w14:textId="60A89170" w:rsidR="00371A55" w:rsidRDefault="00E948FA" w:rsidP="00297165">
      <w:r w:rsidRPr="005543E1">
        <w:t xml:space="preserve">Employees who have worked with the brokerage for more than 90 days are eligible for </w:t>
      </w:r>
      <w:r>
        <w:t>domestic violence</w:t>
      </w:r>
      <w:r w:rsidRPr="005543E1">
        <w:t xml:space="preserve"> leave. The broker may grant leave to employees who have been employee for less than 90 days, on a case by case basis.</w:t>
      </w:r>
    </w:p>
    <w:p w14:paraId="368E8EA0" w14:textId="70250BDE" w:rsidR="00E948FA" w:rsidRDefault="003764CC" w:rsidP="00297165">
      <w:r w:rsidRPr="005543E1">
        <w:t xml:space="preserve">&lt;Brokerage Name&gt; will grant paid </w:t>
      </w:r>
      <w:r w:rsidR="0059061D">
        <w:t>domestic violence</w:t>
      </w:r>
      <w:r w:rsidRPr="005543E1">
        <w:t xml:space="preserve"> leave of up to </w:t>
      </w:r>
      <w:r w:rsidR="00861BA7">
        <w:t xml:space="preserve">10 </w:t>
      </w:r>
      <w:r w:rsidRPr="005543E1">
        <w:t xml:space="preserve">days </w:t>
      </w:r>
      <w:r w:rsidR="0059061D">
        <w:t>to eligible employees</w:t>
      </w:r>
      <w:r w:rsidR="00807172">
        <w:t xml:space="preserve"> </w:t>
      </w:r>
      <w:r w:rsidR="00A62D9A">
        <w:t xml:space="preserve">if </w:t>
      </w:r>
      <w:r w:rsidR="00B85C9A">
        <w:t>an act of domestic violence occurs</w:t>
      </w:r>
      <w:r w:rsidR="00D31ED7">
        <w:t xml:space="preserve"> to:</w:t>
      </w:r>
    </w:p>
    <w:p w14:paraId="0CAA85CC" w14:textId="26958FBF" w:rsidR="00D31ED7" w:rsidRDefault="003F308A" w:rsidP="000C148C">
      <w:pPr>
        <w:pStyle w:val="ListParagraph"/>
        <w:numPr>
          <w:ilvl w:val="0"/>
          <w:numId w:val="73"/>
        </w:numPr>
      </w:pPr>
      <w:r>
        <w:t>t</w:t>
      </w:r>
      <w:r w:rsidR="00D31ED7">
        <w:t>he employe</w:t>
      </w:r>
      <w:r>
        <w:t>e</w:t>
      </w:r>
    </w:p>
    <w:p w14:paraId="52B857FF" w14:textId="214DD4B5" w:rsidR="003F308A" w:rsidRDefault="003F308A" w:rsidP="000C148C">
      <w:pPr>
        <w:pStyle w:val="ListParagraph"/>
        <w:numPr>
          <w:ilvl w:val="0"/>
          <w:numId w:val="73"/>
        </w:numPr>
      </w:pPr>
      <w:r>
        <w:t xml:space="preserve">the employee’s </w:t>
      </w:r>
      <w:r w:rsidR="00757426">
        <w:t>dependent</w:t>
      </w:r>
      <w:r>
        <w:t xml:space="preserve"> child</w:t>
      </w:r>
    </w:p>
    <w:p w14:paraId="41E5F3B4" w14:textId="3E2090A3" w:rsidR="00757426" w:rsidRDefault="00757426" w:rsidP="000C148C">
      <w:pPr>
        <w:pStyle w:val="ListParagraph"/>
        <w:numPr>
          <w:ilvl w:val="0"/>
          <w:numId w:val="73"/>
        </w:numPr>
      </w:pPr>
      <w:r>
        <w:t>a protected</w:t>
      </w:r>
      <w:r w:rsidR="00C534C2">
        <w:t>, represented, assisted, or supported</w:t>
      </w:r>
      <w:r>
        <w:t xml:space="preserve"> adult</w:t>
      </w:r>
      <w:r w:rsidR="00072564">
        <w:t>—</w:t>
      </w:r>
      <w:r w:rsidR="00835B45">
        <w:t>as defined by the Adult Guardianship and Trusteeship Act</w:t>
      </w:r>
      <w:r w:rsidR="00072564">
        <w:t>—</w:t>
      </w:r>
      <w:r w:rsidR="00835B45">
        <w:t>who is</w:t>
      </w:r>
      <w:r>
        <w:t xml:space="preserve"> living with the employee</w:t>
      </w:r>
    </w:p>
    <w:p w14:paraId="01776F6A" w14:textId="4D844369" w:rsidR="00F332BA" w:rsidRPr="007574D2" w:rsidRDefault="00F332BA" w:rsidP="0085512B">
      <w:pPr>
        <w:rPr>
          <w:b/>
          <w:bCs/>
        </w:rPr>
      </w:pPr>
      <w:r>
        <w:t xml:space="preserve">Acts of domestic violence are determined </w:t>
      </w:r>
      <w:r w:rsidR="00877E93">
        <w:t xml:space="preserve">by both the relationship </w:t>
      </w:r>
      <w:r w:rsidR="00336DD4">
        <w:t xml:space="preserve">to the victim </w:t>
      </w:r>
      <w:r w:rsidR="00877E93">
        <w:t>of the person who perpetrated the act</w:t>
      </w:r>
      <w:r w:rsidR="00336DD4">
        <w:t xml:space="preserve"> as well as the act itself. For a list o</w:t>
      </w:r>
      <w:r w:rsidR="007574D2">
        <w:t xml:space="preserve">f relevant relationships and acts, please see </w:t>
      </w:r>
      <w:hyperlink r:id="rId19" w:history="1">
        <w:r w:rsidR="007574D2">
          <w:rPr>
            <w:rStyle w:val="Hyperlink"/>
          </w:rPr>
          <w:t>https://www.alberta.ca/domestic-violence-leave.aspx</w:t>
        </w:r>
      </w:hyperlink>
      <w:r w:rsidR="002F4275">
        <w:t>.</w:t>
      </w:r>
    </w:p>
    <w:p w14:paraId="025992B6" w14:textId="0E7075F8" w:rsidR="0085512B" w:rsidRDefault="00F332BA" w:rsidP="0085512B">
      <w:r>
        <w:t>&lt;Indicate if your brokerage will offer top-up pay for this leave</w:t>
      </w:r>
      <w:r w:rsidR="002F4275">
        <w:t>.</w:t>
      </w:r>
      <w:r>
        <w:t>&gt;</w:t>
      </w:r>
    </w:p>
    <w:p w14:paraId="1F84509F" w14:textId="77777777" w:rsidR="00F332BA" w:rsidRDefault="00F332BA" w:rsidP="0085512B"/>
    <w:p w14:paraId="3FED457A" w14:textId="2FA96F3E" w:rsidR="003E4938" w:rsidRDefault="003E4938" w:rsidP="008C2A85">
      <w:pPr>
        <w:pStyle w:val="Heading3"/>
      </w:pPr>
      <w:bookmarkStart w:id="96" w:name="_Toc37756869"/>
      <w:r>
        <w:t xml:space="preserve">Long-term </w:t>
      </w:r>
      <w:r w:rsidR="008D3F55">
        <w:t>Illness and Injury Leave</w:t>
      </w:r>
      <w:bookmarkEnd w:id="96"/>
    </w:p>
    <w:p w14:paraId="177DAC79" w14:textId="5EC37CD6" w:rsidR="008D3F55" w:rsidRPr="008D3F55" w:rsidRDefault="00562766" w:rsidP="008D3F55">
      <w:r>
        <w:t>This leave</w:t>
      </w:r>
      <w:r w:rsidR="008D3F55" w:rsidRPr="008D3F55">
        <w:t xml:space="preserve"> is protected under provincial legislation.</w:t>
      </w:r>
      <w:r w:rsidR="00B67A50">
        <w:t xml:space="preserve"> </w:t>
      </w:r>
      <w:r w:rsidR="00B67A50" w:rsidRPr="00B67A50">
        <w:t>Employees are entitled to their same or an equivalent position upon return.</w:t>
      </w:r>
    </w:p>
    <w:p w14:paraId="4B4E52DB" w14:textId="3270F446" w:rsidR="008D3F55" w:rsidRDefault="008D3F55" w:rsidP="008D3F55">
      <w:r w:rsidRPr="008D3F55">
        <w:t xml:space="preserve">Employees who have worked with the brokerage for more than 90 days are eligible </w:t>
      </w:r>
      <w:r w:rsidR="00562766">
        <w:t>long-term illness and injury</w:t>
      </w:r>
      <w:r w:rsidRPr="008D3F55">
        <w:t xml:space="preserve"> leave. The broker may grant leave to employees who have been employee for less than 90 days, on a case by case basis.</w:t>
      </w:r>
    </w:p>
    <w:p w14:paraId="3257F37A" w14:textId="53466A8C" w:rsidR="006F35FF" w:rsidRPr="008D3F55" w:rsidRDefault="006F35FF" w:rsidP="008D3F55">
      <w:r>
        <w:t>Employees must provide a medical certificate</w:t>
      </w:r>
      <w:r w:rsidR="00653F73">
        <w:t>,</w:t>
      </w:r>
      <w:r>
        <w:t xml:space="preserve"> issued by either a physician or nurse practi</w:t>
      </w:r>
      <w:r w:rsidR="00653F73">
        <w:t>tioner,</w:t>
      </w:r>
      <w:r>
        <w:t xml:space="preserve"> that states the estimated duration of the leave.</w:t>
      </w:r>
      <w:r w:rsidR="00B65889">
        <w:t xml:space="preserve"> Employees must give written notice</w:t>
      </w:r>
      <w:r w:rsidR="00A51FFD">
        <w:t>, including the estimated return to work date,</w:t>
      </w:r>
      <w:r w:rsidR="00B65889">
        <w:t xml:space="preserve"> as soon as is reasonable</w:t>
      </w:r>
      <w:r w:rsidR="00A51FFD">
        <w:t>.</w:t>
      </w:r>
    </w:p>
    <w:p w14:paraId="12CB2AB8" w14:textId="22ABCA07" w:rsidR="00305824" w:rsidRDefault="007C50EC" w:rsidP="008D3F55">
      <w:r>
        <w:t xml:space="preserve">Eligible employees may take up to 16 </w:t>
      </w:r>
      <w:r w:rsidR="00E60208">
        <w:t xml:space="preserve">unpaid </w:t>
      </w:r>
      <w:r>
        <w:t xml:space="preserve">weeks </w:t>
      </w:r>
      <w:r w:rsidR="00D2057A">
        <w:t>leave per calendar year due to long-term illness and injury</w:t>
      </w:r>
      <w:r w:rsidR="00191BA2">
        <w:t>.</w:t>
      </w:r>
    </w:p>
    <w:p w14:paraId="121D71F9" w14:textId="4DE62FF8" w:rsidR="008D3F55" w:rsidRDefault="00E60208" w:rsidP="008D3F55">
      <w:r>
        <w:t xml:space="preserve">Employees may be eligible for </w:t>
      </w:r>
      <w:r w:rsidR="00531A82">
        <w:t xml:space="preserve">Employment Insurance (EI) benefits during this time. </w:t>
      </w:r>
    </w:p>
    <w:p w14:paraId="406FFA71" w14:textId="2610BEDD" w:rsidR="00E60208" w:rsidRDefault="00E60208" w:rsidP="008D3F55">
      <w:r>
        <w:t xml:space="preserve"> </w:t>
      </w:r>
      <w:r w:rsidR="00531A82">
        <w:t>&lt;Indicate if your brokerage offers top up pay</w:t>
      </w:r>
      <w:r w:rsidR="00305824">
        <w:t>.&gt;</w:t>
      </w:r>
    </w:p>
    <w:p w14:paraId="6B76F6C7" w14:textId="0A14CA8E" w:rsidR="00305824" w:rsidRDefault="00A51FFD" w:rsidP="008D3F55">
      <w:r>
        <w:t xml:space="preserve">Employees are expected to notify the broker if the expected return to work date changes. </w:t>
      </w:r>
    </w:p>
    <w:p w14:paraId="5AAB5A5D" w14:textId="7B9C9A12" w:rsidR="00496FFD" w:rsidRPr="008D3F55" w:rsidRDefault="00496FFD" w:rsidP="008D3F55">
      <w:r>
        <w:t>Employees must give one-</w:t>
      </w:r>
      <w:proofErr w:type="spellStart"/>
      <w:r>
        <w:t>week’s notice</w:t>
      </w:r>
      <w:proofErr w:type="spellEnd"/>
      <w:r>
        <w:t xml:space="preserve"> of the date they intend to return to work, unless otherwise agreed</w:t>
      </w:r>
      <w:r w:rsidR="00123B11">
        <w:t xml:space="preserve"> to prior. If the employee is unable to return to work and </w:t>
      </w:r>
      <w:r w:rsidR="002E0E0E">
        <w:t>decides to terminate their employment, they must provide at least two-weeks’ notice to the brokerage.</w:t>
      </w:r>
    </w:p>
    <w:p w14:paraId="5479EF48" w14:textId="35CE21A3" w:rsidR="008C2A85" w:rsidRDefault="008C2A85" w:rsidP="008C2A85">
      <w:pPr>
        <w:pStyle w:val="Heading3"/>
      </w:pPr>
      <w:bookmarkStart w:id="97" w:name="_Toc37756870"/>
      <w:r>
        <w:t>Maternity</w:t>
      </w:r>
      <w:r w:rsidR="005543E1">
        <w:t xml:space="preserve"> and Parental</w:t>
      </w:r>
      <w:r>
        <w:t xml:space="preserve"> Leave</w:t>
      </w:r>
      <w:bookmarkEnd w:id="97"/>
    </w:p>
    <w:p w14:paraId="63BDECFD" w14:textId="25D45840" w:rsidR="005543E1" w:rsidRDefault="005543E1" w:rsidP="005543E1">
      <w:pPr>
        <w:pStyle w:val="Heading4"/>
      </w:pPr>
      <w:r>
        <w:t>Maternity Leave</w:t>
      </w:r>
    </w:p>
    <w:p w14:paraId="64DD7C50" w14:textId="6CB9B509" w:rsidR="008C2A85" w:rsidRDefault="008C2A85" w:rsidP="008C2A85">
      <w:r>
        <w:t>Maternity leave is protected under federal and provincial legislation.</w:t>
      </w:r>
      <w:r w:rsidR="00B67A50">
        <w:t xml:space="preserve"> </w:t>
      </w:r>
      <w:r w:rsidR="00B67A50" w:rsidRPr="00B67A50">
        <w:t>Employees are entitled to their same or an equivalent position upon return.</w:t>
      </w:r>
    </w:p>
    <w:p w14:paraId="1FF6FD21" w14:textId="27DE3ED4" w:rsidR="008C2A85" w:rsidRDefault="008C2A85" w:rsidP="008C2A85">
      <w:r>
        <w:t>Employees who have worked with the brokerage for more than 90 days, can take up to 1</w:t>
      </w:r>
      <w:r w:rsidR="00EC1F0D">
        <w:t>6-weeks (not including parental</w:t>
      </w:r>
      <w:r>
        <w:t xml:space="preserve"> leave) without pay and will have their same, or an equivalent, job when they return.</w:t>
      </w:r>
    </w:p>
    <w:p w14:paraId="61599C53" w14:textId="79C23257" w:rsidR="008C2A85" w:rsidRDefault="008C2A85" w:rsidP="008C2A85">
      <w:r>
        <w:t xml:space="preserve">&lt;Brokerage Name&gt; is not required to grant maternity leave to employees who have been with the brokerage for fewer than 90 days. Employees may still choose to take leave </w:t>
      </w:r>
      <w:r w:rsidR="00B34293">
        <w:t>and may still be eligible for Employment Insurance</w:t>
      </w:r>
      <w:r>
        <w:t xml:space="preserve"> benefits through the Government of Canada, but they are not guaranteed their job</w:t>
      </w:r>
      <w:r w:rsidR="00906F2A">
        <w:t xml:space="preserve"> once their leave ends</w:t>
      </w:r>
      <w:r>
        <w:t>. However, if there was an agreement made upon hire, regarding the timing of the leave, &lt;Brokerage Name&gt; is required to guarantee the employee’s job during the leave.</w:t>
      </w:r>
    </w:p>
    <w:p w14:paraId="31FEC915" w14:textId="66EC343C" w:rsidR="008C2A85" w:rsidRDefault="00FF5FCD" w:rsidP="008C2A85">
      <w:r>
        <w:t>E</w:t>
      </w:r>
      <w:r w:rsidR="008C2A85">
        <w:t xml:space="preserve">mployees must give six weeks’ notice before the start of maternity leave and four weeks’ notice before their expected return to work date, </w:t>
      </w:r>
      <w:r w:rsidR="00906F2A">
        <w:t>regardless if</w:t>
      </w:r>
      <w:r w:rsidR="008C2A85">
        <w:t xml:space="preserve"> they plan to return.</w:t>
      </w:r>
    </w:p>
    <w:p w14:paraId="1674F170" w14:textId="77777777" w:rsidR="008C2A85" w:rsidRDefault="008C2A85" w:rsidP="008C2A85">
      <w:r>
        <w:t>&lt;Brokerage Name&gt; encourages employees to familiarize themselves with provincial legislation and federal regulations governing maternity leave.</w:t>
      </w:r>
    </w:p>
    <w:p w14:paraId="1F5F221E" w14:textId="77777777" w:rsidR="008C2A85" w:rsidRDefault="008C2A85" w:rsidP="008C2A85">
      <w:r>
        <w:t>&lt;if your brokerage offers top-up pay to eligible employees, detail there here&gt;</w:t>
      </w:r>
    </w:p>
    <w:p w14:paraId="1FAC96DE" w14:textId="77777777" w:rsidR="008C2A85" w:rsidRDefault="008C2A85" w:rsidP="005543E1">
      <w:pPr>
        <w:pStyle w:val="Heading4"/>
      </w:pPr>
      <w:r>
        <w:lastRenderedPageBreak/>
        <w:t>Parental Leave</w:t>
      </w:r>
    </w:p>
    <w:p w14:paraId="3B247E71" w14:textId="3DF0089F" w:rsidR="008C2A85" w:rsidRDefault="008C2A85" w:rsidP="008C2A85">
      <w:r>
        <w:t xml:space="preserve">Parental leave is protected under federal and provincial legislation. </w:t>
      </w:r>
      <w:r w:rsidR="00B67A50" w:rsidRPr="00B67A50">
        <w:t>Employees are entitled to their same or an equivalent position upon return.</w:t>
      </w:r>
    </w:p>
    <w:p w14:paraId="02138CF2" w14:textId="77777777" w:rsidR="008C2A85" w:rsidRDefault="008C2A85" w:rsidP="008C2A85">
      <w:r>
        <w:t>Employees who have worked with the brokerage for more than 90 days, can take up to 62-weeks (not including maternity leave) without pay and will have their same, or an equivalent, job when they return.</w:t>
      </w:r>
    </w:p>
    <w:p w14:paraId="4312D5DD" w14:textId="055DC064" w:rsidR="008C2A85" w:rsidRDefault="008C2A85" w:rsidP="008C2A85">
      <w:r>
        <w:t>&lt;Brokerage Name&gt; is not required to grant p</w:t>
      </w:r>
      <w:r w:rsidR="00B34293">
        <w:t>arental</w:t>
      </w:r>
      <w:r>
        <w:t xml:space="preserve"> leave to employees who have been with the brokerage for fewer than 90 days. Employees may still choose to take leave </w:t>
      </w:r>
      <w:r w:rsidR="00F07ECA">
        <w:t>and may still be eligible for Employment Insurance</w:t>
      </w:r>
      <w:r>
        <w:t xml:space="preserve"> benefits through the Government of Canada, but they are not guaranteed their job</w:t>
      </w:r>
      <w:r w:rsidR="00FF5FCD">
        <w:t xml:space="preserve"> on</w:t>
      </w:r>
      <w:r w:rsidR="000D63A6">
        <w:t>c</w:t>
      </w:r>
      <w:r w:rsidR="00FF5FCD">
        <w:t>e their leave ends</w:t>
      </w:r>
      <w:r>
        <w:t>. However, if there was an agreement made upon hire, regarding the timing of the leave, &lt;Brokerage Name&gt; is required to guarantee the employee’s job during the leave.</w:t>
      </w:r>
    </w:p>
    <w:p w14:paraId="485D17C9" w14:textId="34EC9B42" w:rsidR="008C2A85" w:rsidRDefault="008C2A85" w:rsidP="008C2A85">
      <w:r>
        <w:t xml:space="preserve">Employees must give six weeks’ notice before the start of parental leave and four weeks’ notice before their expected return to work date, </w:t>
      </w:r>
      <w:r w:rsidR="00FF5FCD">
        <w:t>regardless if</w:t>
      </w:r>
      <w:r>
        <w:t xml:space="preserve"> they plan to return.</w:t>
      </w:r>
    </w:p>
    <w:p w14:paraId="0D6CDEF4" w14:textId="77777777" w:rsidR="008C2A85" w:rsidRDefault="008C2A85" w:rsidP="008C2A85">
      <w:r>
        <w:t>&lt;if your brokerage offers top-up pay to eligible employees, detail there here&gt;</w:t>
      </w:r>
    </w:p>
    <w:p w14:paraId="365B7E3A" w14:textId="5FBA5C78" w:rsidR="008C2A85" w:rsidRDefault="0005150E" w:rsidP="00360237">
      <w:pPr>
        <w:pStyle w:val="Heading3"/>
      </w:pPr>
      <w:bookmarkStart w:id="98" w:name="_Toc37756871"/>
      <w:r>
        <w:t>Personal and Family Responsibility Leave</w:t>
      </w:r>
      <w:r w:rsidR="00AF4295">
        <w:t xml:space="preserve"> (Sick Leave</w:t>
      </w:r>
      <w:r>
        <w:t>)</w:t>
      </w:r>
      <w:bookmarkEnd w:id="98"/>
    </w:p>
    <w:p w14:paraId="529ACCC4" w14:textId="732C56F6" w:rsidR="009960BF" w:rsidRDefault="009960BF" w:rsidP="008C2A85">
      <w:r>
        <w:t xml:space="preserve">The </w:t>
      </w:r>
      <w:r w:rsidR="009F2980">
        <w:t>Alberta Employment Standards Legislation</w:t>
      </w:r>
      <w:r>
        <w:t xml:space="preserve"> mandates five days of leave without pay for personal or family responsibility reasons. This includes sick leave.</w:t>
      </w:r>
    </w:p>
    <w:p w14:paraId="6F063E54" w14:textId="19FB23D8" w:rsidR="008C2A85" w:rsidRDefault="008C2A85" w:rsidP="008C2A85">
      <w:r>
        <w:t xml:space="preserve">Full-time permanent employees of &lt;Brokerage Name&gt; will accrue sick leave at a rate of </w:t>
      </w:r>
      <w:r w:rsidR="00397B1B">
        <w:t>&lt;insert #&gt; days</w:t>
      </w:r>
      <w:r>
        <w:t xml:space="preserve"> per year. The accrual begins as of the employee’s start date.</w:t>
      </w:r>
    </w:p>
    <w:p w14:paraId="5D920364" w14:textId="77777777" w:rsidR="008C2A85" w:rsidRDefault="008C2A85" w:rsidP="008C2A85">
      <w:r>
        <w:t>&lt;Brokerage Name&gt; expects employees to inform their supervisor as soon as they know they will be unable to work due to illness. If an employee is out sick from work for three consecutive days, the supervisor may request a doctor’s note.</w:t>
      </w:r>
    </w:p>
    <w:p w14:paraId="4598FC4D" w14:textId="6E8CEAA1" w:rsidR="008C2A85" w:rsidRDefault="008C2A85" w:rsidP="008C2A85">
      <w:r>
        <w:t>&lt;If employees have the option of telecommuting, you might wish to encourage this option for employees that are sick with seasonal viruses</w:t>
      </w:r>
      <w:r w:rsidR="00397B1B">
        <w:t xml:space="preserve"> but able to work</w:t>
      </w:r>
      <w:r>
        <w:t>, to keep them from spreading throughout the office</w:t>
      </w:r>
      <w:r w:rsidR="00B663C5">
        <w:t>,</w:t>
      </w:r>
      <w:r w:rsidR="00397B1B">
        <w:t xml:space="preserve"> </w:t>
      </w:r>
      <w:r w:rsidR="009F2980">
        <w:t>i.e</w:t>
      </w:r>
      <w:r w:rsidR="00397B1B">
        <w:t>.</w:t>
      </w:r>
      <w:r>
        <w:t xml:space="preserve"> Employees who are sick with a seasonal virus but </w:t>
      </w:r>
      <w:r w:rsidR="001000A0">
        <w:t>feel able to work, should work</w:t>
      </w:r>
      <w:r>
        <w:t xml:space="preserve"> from home</w:t>
      </w:r>
      <w:r w:rsidR="001000A0">
        <w:t>.</w:t>
      </w:r>
      <w:r>
        <w:t xml:space="preserve"> </w:t>
      </w:r>
      <w:r w:rsidR="001000A0">
        <w:t xml:space="preserve">Those working from home </w:t>
      </w:r>
      <w:r>
        <w:t>are expected to inform their supervisor of their intentions and ensure that any duties they are not able to meet can be covered</w:t>
      </w:r>
      <w:r w:rsidR="00A35D00">
        <w:t>, including open houses, showings, or presentation of offers</w:t>
      </w:r>
      <w:r>
        <w:t>.&gt;</w:t>
      </w:r>
    </w:p>
    <w:p w14:paraId="2F120911" w14:textId="00770C54" w:rsidR="008E0A4D" w:rsidRDefault="008E0A4D" w:rsidP="008E0A4D">
      <w:pPr>
        <w:pStyle w:val="Heading3"/>
      </w:pPr>
      <w:bookmarkStart w:id="99" w:name="_Toc37756872"/>
      <w:r>
        <w:t>Reservist Leave</w:t>
      </w:r>
      <w:bookmarkEnd w:id="99"/>
    </w:p>
    <w:p w14:paraId="7220A3D1" w14:textId="75ED4A96" w:rsidR="008E0A4D" w:rsidRDefault="00B67A50" w:rsidP="008C2A85">
      <w:r>
        <w:t>This leave is protected under provincial legislation. Employees are entitled to their same or an equivalent position upon return.</w:t>
      </w:r>
    </w:p>
    <w:p w14:paraId="4D0620B6" w14:textId="116C99FB" w:rsidR="00E04E1D" w:rsidRDefault="004340ED" w:rsidP="00E04E1D">
      <w:r>
        <w:t xml:space="preserve">Employees who </w:t>
      </w:r>
      <w:r w:rsidR="003A5ACA">
        <w:t xml:space="preserve">have worked with the brokerage for at least 26 consecutive weeks and are </w:t>
      </w:r>
      <w:r w:rsidR="006F21C6">
        <w:t>a Reservist are eligible to</w:t>
      </w:r>
      <w:r w:rsidR="00BA1482">
        <w:t xml:space="preserve"> take unpaid leave for deployments and training.</w:t>
      </w:r>
      <w:r w:rsidR="00A91021">
        <w:t xml:space="preserve"> </w:t>
      </w:r>
      <w:r w:rsidR="00E04E1D" w:rsidRPr="005543E1">
        <w:t xml:space="preserve">The broker may grant leave to employees who have been </w:t>
      </w:r>
      <w:r w:rsidR="00E04E1D">
        <w:t>with &lt;Brokerage Name&gt;</w:t>
      </w:r>
      <w:r w:rsidR="00E04E1D" w:rsidRPr="005543E1">
        <w:t xml:space="preserve"> for less than </w:t>
      </w:r>
      <w:r w:rsidR="00E04E1D">
        <w:t>26 weeks</w:t>
      </w:r>
      <w:r w:rsidR="00E04E1D" w:rsidRPr="005543E1">
        <w:t>, on a case by case basis.</w:t>
      </w:r>
    </w:p>
    <w:p w14:paraId="0E5BE42A" w14:textId="15A9CCF9" w:rsidR="001563D8" w:rsidRPr="00E04E1D" w:rsidRDefault="00DA457B" w:rsidP="00E04E1D">
      <w:r>
        <w:t xml:space="preserve">Eligible employees can take up to 20 days each calendar year for annual training and as long as necessary to accommodate </w:t>
      </w:r>
      <w:r w:rsidR="005E2FE1">
        <w:t>a period of service required for domestic or international deployment.</w:t>
      </w:r>
    </w:p>
    <w:p w14:paraId="5579C505" w14:textId="312DA00C" w:rsidR="000C148C" w:rsidRDefault="008024E9" w:rsidP="008C2A85">
      <w:r>
        <w:t xml:space="preserve">Employees </w:t>
      </w:r>
      <w:r w:rsidR="00530D8E">
        <w:t>requesting reservist leave must</w:t>
      </w:r>
      <w:r>
        <w:t xml:space="preserve"> provide </w:t>
      </w:r>
      <w:r w:rsidR="00530D8E">
        <w:t>the broker with</w:t>
      </w:r>
      <w:r w:rsidR="00BF5FF6">
        <w:t xml:space="preserve"> four-weeks’ written notice</w:t>
      </w:r>
      <w:r w:rsidR="00E32603">
        <w:t xml:space="preserve"> of their intention to take the leave as well as</w:t>
      </w:r>
      <w:r w:rsidR="00530D8E">
        <w:t xml:space="preserve"> </w:t>
      </w:r>
      <w:r w:rsidR="00A5649B">
        <w:t>documentation from the employee’s commanding officer</w:t>
      </w:r>
      <w:r w:rsidR="00093316">
        <w:t xml:space="preserve"> stating</w:t>
      </w:r>
      <w:r w:rsidR="000C148C">
        <w:t>:</w:t>
      </w:r>
    </w:p>
    <w:p w14:paraId="357C858C" w14:textId="3BAE0E6B" w:rsidR="000C148C" w:rsidRDefault="00093316" w:rsidP="000C148C">
      <w:pPr>
        <w:pStyle w:val="ListParagraph"/>
        <w:numPr>
          <w:ilvl w:val="0"/>
          <w:numId w:val="74"/>
        </w:numPr>
      </w:pPr>
      <w:r>
        <w:lastRenderedPageBreak/>
        <w:t>that the employee is taking part in an activity that qualifies for reservist leave</w:t>
      </w:r>
    </w:p>
    <w:p w14:paraId="36ECF635" w14:textId="77777777" w:rsidR="000C148C" w:rsidRDefault="00093316" w:rsidP="000C148C">
      <w:pPr>
        <w:pStyle w:val="ListParagraph"/>
        <w:numPr>
          <w:ilvl w:val="0"/>
          <w:numId w:val="74"/>
        </w:numPr>
      </w:pPr>
      <w:r>
        <w:t xml:space="preserve">the day on which the leave will start </w:t>
      </w:r>
    </w:p>
    <w:p w14:paraId="2B5343E5" w14:textId="21AB6DF6" w:rsidR="00BA1482" w:rsidRDefault="00093316" w:rsidP="000C148C">
      <w:pPr>
        <w:pStyle w:val="ListParagraph"/>
        <w:numPr>
          <w:ilvl w:val="0"/>
          <w:numId w:val="74"/>
        </w:numPr>
      </w:pPr>
      <w:r>
        <w:t>the estimated or known length of the leave</w:t>
      </w:r>
    </w:p>
    <w:p w14:paraId="6FF1B1EB" w14:textId="14BFCD2E" w:rsidR="00E44033" w:rsidRDefault="00203237" w:rsidP="00E44033">
      <w:r>
        <w:t>Employees wishing to end their leave must give written notice</w:t>
      </w:r>
      <w:r w:rsidR="00EB6F18">
        <w:t>, including the expected return to work date</w:t>
      </w:r>
      <w:r w:rsidR="00BC0802">
        <w:t>:</w:t>
      </w:r>
    </w:p>
    <w:p w14:paraId="1D2F1E60" w14:textId="102C8D43" w:rsidR="00BC0802" w:rsidRDefault="00BC0802" w:rsidP="00BC0802">
      <w:pPr>
        <w:pStyle w:val="ListParagraph"/>
        <w:numPr>
          <w:ilvl w:val="0"/>
          <w:numId w:val="75"/>
        </w:numPr>
      </w:pPr>
      <w:r>
        <w:t>as soon as possible for leaves of less than four weeks</w:t>
      </w:r>
    </w:p>
    <w:p w14:paraId="3FB9F7EF" w14:textId="221E05A8" w:rsidR="00BC0802" w:rsidRDefault="00BC0802" w:rsidP="00BC0802">
      <w:pPr>
        <w:pStyle w:val="ListParagraph"/>
        <w:numPr>
          <w:ilvl w:val="0"/>
          <w:numId w:val="75"/>
        </w:numPr>
      </w:pPr>
      <w:r>
        <w:t>four weeks prior to their return to work date for leaves of more than four weeks</w:t>
      </w:r>
    </w:p>
    <w:p w14:paraId="74CBBBEB" w14:textId="017DF65E" w:rsidR="004718B2" w:rsidRDefault="00FA3337" w:rsidP="004718B2">
      <w:r>
        <w:t xml:space="preserve">&lt;Include any other details, requirements, or benefits that your brokerage may provide </w:t>
      </w:r>
      <w:r w:rsidR="003862C2">
        <w:t>during this leave.&gt;</w:t>
      </w:r>
    </w:p>
    <w:p w14:paraId="470C4A05" w14:textId="28B6254A" w:rsidR="000932B3" w:rsidRPr="000932B3" w:rsidRDefault="000932B3" w:rsidP="000932B3">
      <w:pPr>
        <w:pStyle w:val="Heading3"/>
      </w:pPr>
      <w:bookmarkStart w:id="100" w:name="_Toc37756873"/>
      <w:r w:rsidRPr="000932B3">
        <w:t>Notice of Absence/Vacation—</w:t>
      </w:r>
      <w:r w:rsidR="00901AD4">
        <w:t>Real estate licensee</w:t>
      </w:r>
      <w:r w:rsidRPr="000932B3">
        <w:t>s</w:t>
      </w:r>
      <w:bookmarkEnd w:id="100"/>
    </w:p>
    <w:p w14:paraId="3D8078A9" w14:textId="0AB3C9D0" w:rsidR="000932B3" w:rsidRPr="000932B3" w:rsidRDefault="00901AD4" w:rsidP="000932B3">
      <w:r>
        <w:t>Real estate licensee</w:t>
      </w:r>
      <w:r w:rsidR="000932B3" w:rsidRPr="000932B3">
        <w:t xml:space="preserve">s are required to provide two-weeks’ notice in writing of any time away from the office. This written notice shall include specific departure and return date and time and the name of the brokerage </w:t>
      </w:r>
      <w:r>
        <w:t>real estate licensee</w:t>
      </w:r>
      <w:r w:rsidR="000932B3" w:rsidRPr="000932B3">
        <w:t xml:space="preserve"> managing their portfolio in their absence.</w:t>
      </w:r>
    </w:p>
    <w:p w14:paraId="522BC0A5" w14:textId="77777777" w:rsidR="008C2A85" w:rsidRDefault="008C2A85" w:rsidP="008C2A85">
      <w:pPr>
        <w:pStyle w:val="Heading2"/>
      </w:pPr>
      <w:bookmarkStart w:id="101" w:name="_Toc37756874"/>
      <w:r>
        <w:t>Other Employment</w:t>
      </w:r>
      <w:bookmarkEnd w:id="101"/>
    </w:p>
    <w:p w14:paraId="77228FE0" w14:textId="6F968E1D" w:rsidR="008C2A85" w:rsidRDefault="008C2A85" w:rsidP="008C2A85">
      <w:r>
        <w:t xml:space="preserve">Employees may wish to take on other projects outside their duties with &lt;Brokerage Name&gt;. </w:t>
      </w:r>
      <w:r w:rsidR="004B1025">
        <w:t xml:space="preserve">Employees must inform the brokerage if they are taking on outside employment. </w:t>
      </w:r>
      <w:r>
        <w:t xml:space="preserve">We encourage employees to explore all their individual interests, </w:t>
      </w:r>
      <w:r w:rsidR="00D67678">
        <w:t>but</w:t>
      </w:r>
      <w:r>
        <w:t xml:space="preserve"> </w:t>
      </w:r>
      <w:r w:rsidR="00D67678">
        <w:t>i</w:t>
      </w:r>
      <w:r>
        <w:t xml:space="preserve">f the broker or supervisor finds that this external work is negatively affecting your performance with the brokerage, </w:t>
      </w:r>
      <w:r w:rsidR="00C61DAD">
        <w:t>employees</w:t>
      </w:r>
      <w:r>
        <w:t xml:space="preserve"> may be required to reduce or eliminate this project to maintain employment with &lt;Brokerage Name&gt;.</w:t>
      </w:r>
    </w:p>
    <w:p w14:paraId="0AE1C385" w14:textId="7882F675" w:rsidR="00D67678" w:rsidRDefault="00D67678" w:rsidP="008C2A85">
      <w:r>
        <w:t>No employee shall take on work with another real estate brokerage while employed with &lt;Brokerage Name&gt;.</w:t>
      </w:r>
      <w:r w:rsidR="00A35D00">
        <w:t xml:space="preserve"> </w:t>
      </w:r>
    </w:p>
    <w:p w14:paraId="28987CC3" w14:textId="77777777" w:rsidR="00B663C5" w:rsidRDefault="00B663C5" w:rsidP="00B663C5">
      <w:pPr>
        <w:pStyle w:val="Heading2"/>
      </w:pPr>
      <w:bookmarkStart w:id="102" w:name="_Toc37756875"/>
      <w:r>
        <w:t>Worker’s Compensation</w:t>
      </w:r>
      <w:bookmarkEnd w:id="102"/>
    </w:p>
    <w:p w14:paraId="7CF6FF0E" w14:textId="77777777" w:rsidR="00B663C5" w:rsidRDefault="00B663C5" w:rsidP="00B663C5">
      <w:r>
        <w:t>&lt;Brokerage Name&gt; carry’s coverage under WCB-Alberta for all employees, not including independent contractors.</w:t>
      </w:r>
    </w:p>
    <w:p w14:paraId="2AA3C176" w14:textId="77777777" w:rsidR="00B663C5" w:rsidRDefault="00B663C5" w:rsidP="00B663C5">
      <w:r>
        <w:t>Independent contractors are required to carry their own coverage and must provide written confirmation to the brokerage.</w:t>
      </w:r>
    </w:p>
    <w:p w14:paraId="297B7A92" w14:textId="2148051E" w:rsidR="00035B97" w:rsidRPr="00081180" w:rsidRDefault="00A7261E" w:rsidP="00835048">
      <w:pPr>
        <w:pStyle w:val="Heading1"/>
      </w:pPr>
      <w:bookmarkStart w:id="103" w:name="_Toc37756876"/>
      <w:r>
        <w:t>Part 4</w:t>
      </w:r>
      <w:r w:rsidR="0096796D">
        <w:t>:</w:t>
      </w:r>
      <w:r>
        <w:t xml:space="preserve"> </w:t>
      </w:r>
      <w:r w:rsidR="009E4437">
        <w:t xml:space="preserve">Workplace </w:t>
      </w:r>
      <w:r w:rsidR="00035B97" w:rsidRPr="00081180">
        <w:t>Standards</w:t>
      </w:r>
      <w:bookmarkEnd w:id="103"/>
    </w:p>
    <w:p w14:paraId="06906589" w14:textId="22EC645C" w:rsidR="00835285" w:rsidRDefault="00893858" w:rsidP="00035B97">
      <w:r>
        <w:t xml:space="preserve">&lt;Brokerage Name&gt; </w:t>
      </w:r>
      <w:r w:rsidRPr="00DB64CF">
        <w:t xml:space="preserve">is committed to providing </w:t>
      </w:r>
      <w:r>
        <w:t>a</w:t>
      </w:r>
      <w:r w:rsidRPr="00DB64CF">
        <w:t xml:space="preserve"> workplace built on respect, dignity, and safety</w:t>
      </w:r>
      <w:r>
        <w:t xml:space="preserve"> and </w:t>
      </w:r>
      <w:r w:rsidR="00D679BD">
        <w:t>expects all employees to act with courtesy and professionalism in all their actions as representatives of the brokerage.</w:t>
      </w:r>
    </w:p>
    <w:p w14:paraId="67E5C780" w14:textId="57937107" w:rsidR="00893858" w:rsidRDefault="00893858" w:rsidP="00893858">
      <w:r>
        <w:t>For our purposes, the workplace is not limited to the brokerage office but extends to any interactions where the employee is acting in the role as representative of the brokerage, including offsite meetings, viewings</w:t>
      </w:r>
      <w:r w:rsidR="009E4437">
        <w:t>,</w:t>
      </w:r>
      <w:r>
        <w:t xml:space="preserve"> and open houses.</w:t>
      </w:r>
    </w:p>
    <w:p w14:paraId="3EF92E35" w14:textId="0AB40173" w:rsidR="000904F5" w:rsidRDefault="001C1FA6" w:rsidP="000C148C">
      <w:pPr>
        <w:pStyle w:val="Heading2"/>
        <w:numPr>
          <w:ilvl w:val="0"/>
          <w:numId w:val="43"/>
        </w:numPr>
      </w:pPr>
      <w:bookmarkStart w:id="104" w:name="_Toc37756877"/>
      <w:r>
        <w:t>Respectful Workplace Policy</w:t>
      </w:r>
      <w:bookmarkEnd w:id="104"/>
    </w:p>
    <w:p w14:paraId="2704799A" w14:textId="2C0DAFC7" w:rsidR="00321165" w:rsidRDefault="00321165" w:rsidP="00321165">
      <w:r>
        <w:t xml:space="preserve">All people are equal, deserve to be treated with dignity and </w:t>
      </w:r>
      <w:r w:rsidR="0008258A">
        <w:t>fairness and</w:t>
      </w:r>
      <w:r>
        <w:t xml:space="preserve"> have the right to work in a professional environment with equal opportunity and without fear of discrimination, harassment, or violence</w:t>
      </w:r>
      <w:r w:rsidR="0008258A">
        <w:t>.</w:t>
      </w:r>
    </w:p>
    <w:p w14:paraId="030D1079" w14:textId="77777777" w:rsidR="0008258A" w:rsidRDefault="00DF18BB" w:rsidP="00DF18BB">
      <w:r>
        <w:lastRenderedPageBreak/>
        <w:t xml:space="preserve">Any employee experiencing or witnessing discrimination, harassment, or violence in the workplace is expected to report this </w:t>
      </w:r>
      <w:proofErr w:type="spellStart"/>
      <w:r>
        <w:t>behaviour</w:t>
      </w:r>
      <w:proofErr w:type="spellEnd"/>
      <w:r>
        <w:t xml:space="preserve"> to the broker. </w:t>
      </w:r>
    </w:p>
    <w:p w14:paraId="4F808830" w14:textId="43BEA001" w:rsidR="00DF18BB" w:rsidRDefault="00DF18BB" w:rsidP="00DF18BB">
      <w:r>
        <w:t xml:space="preserve">&lt;Brokerage Name&gt; </w:t>
      </w:r>
      <w:r w:rsidR="0008258A">
        <w:t xml:space="preserve">will not tolerate any employee behaving in a way that may harass, discriminate against, or harm others and </w:t>
      </w:r>
      <w:r>
        <w:t xml:space="preserve">has a responsibility to investigate reports of these negative </w:t>
      </w:r>
      <w:proofErr w:type="spellStart"/>
      <w:r>
        <w:t>behaviours</w:t>
      </w:r>
      <w:proofErr w:type="spellEnd"/>
      <w:r>
        <w:t xml:space="preserve">. </w:t>
      </w:r>
    </w:p>
    <w:p w14:paraId="4947C78E" w14:textId="7B55500A" w:rsidR="00EE1ADB" w:rsidRDefault="00EE1ADB" w:rsidP="00835048">
      <w:pPr>
        <w:pStyle w:val="Heading3"/>
      </w:pPr>
      <w:bookmarkStart w:id="105" w:name="_Toc37756878"/>
      <w:r>
        <w:t>For reference:</w:t>
      </w:r>
      <w:bookmarkEnd w:id="105"/>
    </w:p>
    <w:p w14:paraId="35D9E522" w14:textId="57369BBE" w:rsidR="00475166" w:rsidRDefault="00475166" w:rsidP="00035B97">
      <w:r w:rsidRPr="00835048">
        <w:rPr>
          <w:b/>
        </w:rPr>
        <w:t>Discrimination</w:t>
      </w:r>
      <w:r>
        <w:t xml:space="preserve"> is </w:t>
      </w:r>
      <w:r w:rsidR="00DC26A5">
        <w:t xml:space="preserve">the unjust or prejudicial treatment based on a person's race, </w:t>
      </w:r>
      <w:proofErr w:type="spellStart"/>
      <w:r w:rsidR="00DC26A5">
        <w:t>colour</w:t>
      </w:r>
      <w:proofErr w:type="spellEnd"/>
      <w:r w:rsidR="00DC26A5">
        <w:t>, ancestry, place of origin, political ideology, religion, marital status, physical or mental disability physical appearance, age, gender, sexual orientation, or other real or perceived differences.</w:t>
      </w:r>
    </w:p>
    <w:p w14:paraId="5EE2EB9E" w14:textId="531D3541" w:rsidR="00035B97" w:rsidRDefault="002E74B2" w:rsidP="00035B97">
      <w:r w:rsidRPr="00835048">
        <w:rPr>
          <w:b/>
        </w:rPr>
        <w:t>H</w:t>
      </w:r>
      <w:r w:rsidR="00035B97" w:rsidRPr="00835048">
        <w:rPr>
          <w:b/>
        </w:rPr>
        <w:t>arassment</w:t>
      </w:r>
      <w:r w:rsidR="00035B97">
        <w:t xml:space="preserve"> </w:t>
      </w:r>
      <w:r w:rsidR="00DC26A5">
        <w:t>is aggressive pressure or intimidation.</w:t>
      </w:r>
      <w:r w:rsidR="0008258A">
        <w:t xml:space="preserve"> It can</w:t>
      </w:r>
      <w:r w:rsidR="002A346E">
        <w:t xml:space="preserve"> be</w:t>
      </w:r>
      <w:r w:rsidR="0008258A">
        <w:t>, but isn’t necessarily</w:t>
      </w:r>
      <w:r w:rsidR="00A93011">
        <w:t>,</w:t>
      </w:r>
      <w:r w:rsidR="0008258A">
        <w:t xml:space="preserve"> sexual in nature.</w:t>
      </w:r>
      <w:r w:rsidR="00DC26A5">
        <w:t xml:space="preserve"> It can be an escalation of discrimination or an attempt to coerce the victim to action</w:t>
      </w:r>
      <w:r w:rsidR="00A06785">
        <w:t xml:space="preserve"> or inaction based on the views or needs of the perpetrator</w:t>
      </w:r>
      <w:r w:rsidR="00DC26A5">
        <w:t>.</w:t>
      </w:r>
    </w:p>
    <w:p w14:paraId="537201D4" w14:textId="7A4BF32C" w:rsidR="00035B97" w:rsidRDefault="0093603E" w:rsidP="00035B97">
      <w:r w:rsidRPr="00835048">
        <w:rPr>
          <w:b/>
        </w:rPr>
        <w:t>Violence</w:t>
      </w:r>
      <w:r>
        <w:t xml:space="preserve"> is</w:t>
      </w:r>
      <w:r w:rsidR="00035B97">
        <w:t xml:space="preserve"> </w:t>
      </w:r>
      <w:r w:rsidR="0008258A">
        <w:t xml:space="preserve">a </w:t>
      </w:r>
      <w:r w:rsidR="00035B97">
        <w:t xml:space="preserve">threatened, attempted, or </w:t>
      </w:r>
      <w:r w:rsidR="0008258A">
        <w:t>realized action</w:t>
      </w:r>
      <w:r>
        <w:t xml:space="preserve"> which</w:t>
      </w:r>
      <w:r w:rsidR="00035B97">
        <w:t xml:space="preserve"> causes or is likely to cause physical injury.</w:t>
      </w:r>
    </w:p>
    <w:p w14:paraId="163BAE0C" w14:textId="57A52034" w:rsidR="00A7075A" w:rsidRDefault="00A7075A" w:rsidP="00035B97">
      <w:r>
        <w:t xml:space="preserve">&lt;Brokerage Name&gt; encourages employees to promptly report any harassing, discriminatory, or violent </w:t>
      </w:r>
      <w:proofErr w:type="spellStart"/>
      <w:r>
        <w:t>behaviour</w:t>
      </w:r>
      <w:proofErr w:type="spellEnd"/>
      <w:r>
        <w:t xml:space="preserve"> so that appropriate action may be taken as soon as possible.</w:t>
      </w:r>
    </w:p>
    <w:p w14:paraId="4D2E1D8A" w14:textId="316E726D" w:rsidR="009F519A" w:rsidRDefault="008338DA" w:rsidP="00835048">
      <w:pPr>
        <w:pStyle w:val="Heading3"/>
      </w:pPr>
      <w:bookmarkStart w:id="106" w:name="_Toc37756879"/>
      <w:r>
        <w:t xml:space="preserve">Responding to and </w:t>
      </w:r>
      <w:r w:rsidR="009F519A">
        <w:t>Investigating complaints</w:t>
      </w:r>
      <w:bookmarkEnd w:id="106"/>
    </w:p>
    <w:p w14:paraId="77580C18" w14:textId="2B50C61C" w:rsidR="00EB6446" w:rsidRDefault="00EE1ADB" w:rsidP="00035B97">
      <w:r>
        <w:t>Once</w:t>
      </w:r>
      <w:r w:rsidR="00A91086">
        <w:t xml:space="preserve"> harassing, discriminatory, or violent </w:t>
      </w:r>
      <w:proofErr w:type="spellStart"/>
      <w:r w:rsidR="00A91086">
        <w:t>behaviour</w:t>
      </w:r>
      <w:proofErr w:type="spellEnd"/>
      <w:r w:rsidR="00A91086">
        <w:t xml:space="preserve"> is reported</w:t>
      </w:r>
      <w:r>
        <w:t>, the broker</w:t>
      </w:r>
      <w:r w:rsidR="00035B97">
        <w:t xml:space="preserve"> will</w:t>
      </w:r>
      <w:r w:rsidR="00A91086">
        <w:t>:</w:t>
      </w:r>
    </w:p>
    <w:p w14:paraId="7175A3EB" w14:textId="55C8751E" w:rsidR="00A91086" w:rsidRDefault="00A91086" w:rsidP="000C148C">
      <w:pPr>
        <w:numPr>
          <w:ilvl w:val="0"/>
          <w:numId w:val="7"/>
        </w:numPr>
        <w:ind w:left="720"/>
        <w:contextualSpacing/>
      </w:pPr>
      <w:r>
        <w:t>keep a written record of the initial complaint</w:t>
      </w:r>
    </w:p>
    <w:p w14:paraId="1949943A" w14:textId="111D3EC3" w:rsidR="00A91086" w:rsidRDefault="00A91086" w:rsidP="000C148C">
      <w:pPr>
        <w:numPr>
          <w:ilvl w:val="0"/>
          <w:numId w:val="7"/>
        </w:numPr>
        <w:spacing w:after="0"/>
        <w:ind w:left="720"/>
        <w:contextualSpacing/>
      </w:pPr>
      <w:r>
        <w:t>keep the complaint confidential unless</w:t>
      </w:r>
      <w:r w:rsidR="00C61DAD">
        <w:t xml:space="preserve"> the</w:t>
      </w:r>
      <w:r>
        <w:t xml:space="preserve"> complainant gives express permission </w:t>
      </w:r>
      <w:r w:rsidR="0008258A">
        <w:t>otherwise</w:t>
      </w:r>
    </w:p>
    <w:p w14:paraId="056D6338" w14:textId="64C0186C" w:rsidR="00786E7B" w:rsidRDefault="00035B97" w:rsidP="000C148C">
      <w:pPr>
        <w:pStyle w:val="ListParagraph"/>
        <w:numPr>
          <w:ilvl w:val="0"/>
          <w:numId w:val="7"/>
        </w:numPr>
        <w:spacing w:after="0" w:line="240" w:lineRule="auto"/>
        <w:ind w:left="720"/>
      </w:pPr>
      <w:r>
        <w:t>advise the complainant of</w:t>
      </w:r>
      <w:r w:rsidR="00786E7B">
        <w:t xml:space="preserve"> their rights to</w:t>
      </w:r>
      <w:r>
        <w:t>:</w:t>
      </w:r>
    </w:p>
    <w:p w14:paraId="07FD367D" w14:textId="2EAC8FC7" w:rsidR="00786E7B" w:rsidRDefault="00035B97" w:rsidP="000C148C">
      <w:pPr>
        <w:numPr>
          <w:ilvl w:val="1"/>
          <w:numId w:val="7"/>
        </w:numPr>
        <w:spacing w:after="0" w:line="240" w:lineRule="auto"/>
        <w:contextualSpacing/>
      </w:pPr>
      <w:r>
        <w:t>make a written complaint</w:t>
      </w:r>
    </w:p>
    <w:p w14:paraId="520698C8" w14:textId="37171AD2" w:rsidR="00786E7B" w:rsidRDefault="00035B97" w:rsidP="000C148C">
      <w:pPr>
        <w:pStyle w:val="ListParagraph"/>
        <w:numPr>
          <w:ilvl w:val="1"/>
          <w:numId w:val="7"/>
        </w:numPr>
        <w:spacing w:after="0" w:line="240" w:lineRule="auto"/>
      </w:pPr>
      <w:r>
        <w:t xml:space="preserve"> be represented by any person of choice at any stage of the process</w:t>
      </w:r>
    </w:p>
    <w:p w14:paraId="717F9D9E" w14:textId="72614AF2" w:rsidR="003B5791" w:rsidRDefault="00035B97" w:rsidP="000C148C">
      <w:pPr>
        <w:pStyle w:val="ListParagraph"/>
        <w:numPr>
          <w:ilvl w:val="1"/>
          <w:numId w:val="7"/>
        </w:numPr>
        <w:spacing w:after="0" w:line="240" w:lineRule="auto"/>
      </w:pPr>
      <w:r>
        <w:t>withdraw from any further action in connection with the complaint at any stag</w:t>
      </w:r>
      <w:r w:rsidR="0008258A">
        <w:t>e (</w:t>
      </w:r>
      <w:r>
        <w:t xml:space="preserve">though the </w:t>
      </w:r>
      <w:r w:rsidR="00786E7B">
        <w:t xml:space="preserve">broker </w:t>
      </w:r>
      <w:r>
        <w:t>may continue the complaint)</w:t>
      </w:r>
    </w:p>
    <w:p w14:paraId="47A0099A" w14:textId="5DDB4FCC" w:rsidR="00035B97" w:rsidRDefault="00C61DAD" w:rsidP="000C148C">
      <w:pPr>
        <w:numPr>
          <w:ilvl w:val="1"/>
          <w:numId w:val="7"/>
        </w:numPr>
      </w:pPr>
      <w:r>
        <w:t>p</w:t>
      </w:r>
      <w:r w:rsidR="003B5791">
        <w:t xml:space="preserve">ursue </w:t>
      </w:r>
      <w:r w:rsidR="00035B97">
        <w:t xml:space="preserve">other avenues of recourse, such as </w:t>
      </w:r>
      <w:r w:rsidR="008338DA">
        <w:t xml:space="preserve">making </w:t>
      </w:r>
      <w:r w:rsidR="00035B97">
        <w:t xml:space="preserve">a complaint under the Alberta </w:t>
      </w:r>
      <w:r w:rsidR="00035B97" w:rsidRPr="00835048">
        <w:rPr>
          <w:i/>
        </w:rPr>
        <w:t>Human Rights Act</w:t>
      </w:r>
      <w:r w:rsidR="00035B97">
        <w:t xml:space="preserve"> </w:t>
      </w:r>
      <w:r w:rsidR="008338DA">
        <w:t>or</w:t>
      </w:r>
      <w:r w:rsidR="00035B97">
        <w:t xml:space="preserve"> </w:t>
      </w:r>
      <w:r w:rsidR="00035B97" w:rsidRPr="00835048">
        <w:rPr>
          <w:i/>
        </w:rPr>
        <w:t>Criminal Code</w:t>
      </w:r>
    </w:p>
    <w:p w14:paraId="35444A75" w14:textId="7CCBF351" w:rsidR="004865F2" w:rsidRDefault="004865F2" w:rsidP="00035B97">
      <w:r w:rsidRPr="004865F2">
        <w:t>Where complainant does not w</w:t>
      </w:r>
      <w:r w:rsidR="00940AFF">
        <w:t>ish</w:t>
      </w:r>
      <w:r w:rsidRPr="004865F2">
        <w:t xml:space="preserve"> to make a formal written complaint:</w:t>
      </w:r>
    </w:p>
    <w:p w14:paraId="2264F116" w14:textId="7C0B55F5" w:rsidR="00035B97" w:rsidRDefault="00035B97" w:rsidP="000C148C">
      <w:pPr>
        <w:numPr>
          <w:ilvl w:val="0"/>
          <w:numId w:val="8"/>
        </w:numPr>
        <w:contextualSpacing/>
      </w:pPr>
      <w:r>
        <w:t xml:space="preserve">the complainant may request the </w:t>
      </w:r>
      <w:r w:rsidR="00E83561">
        <w:t xml:space="preserve">broker </w:t>
      </w:r>
      <w:r>
        <w:t xml:space="preserve">meet with the </w:t>
      </w:r>
      <w:r w:rsidR="00456699">
        <w:t>other party</w:t>
      </w:r>
      <w:r>
        <w:t xml:space="preserve"> to obtain an apology and assurance that the offensive conduct will not be repeated</w:t>
      </w:r>
    </w:p>
    <w:p w14:paraId="1581A532" w14:textId="639E01D1" w:rsidR="00035B97" w:rsidRDefault="001C5CC2" w:rsidP="000C148C">
      <w:pPr>
        <w:numPr>
          <w:ilvl w:val="0"/>
          <w:numId w:val="8"/>
        </w:numPr>
        <w:contextualSpacing/>
      </w:pPr>
      <w:r>
        <w:t>the br</w:t>
      </w:r>
      <w:r w:rsidR="00035B97">
        <w:t xml:space="preserve">oker may meet with the </w:t>
      </w:r>
      <w:r w:rsidR="00456699">
        <w:t>alleged offender</w:t>
      </w:r>
      <w:r>
        <w:t>, regardless of the wishes of the complainant,</w:t>
      </w:r>
      <w:r w:rsidR="00035B97">
        <w:t xml:space="preserve"> if this can be done without disclosing, directly or indirectly, the identity of the complainant</w:t>
      </w:r>
    </w:p>
    <w:p w14:paraId="29AB3E97" w14:textId="2021CB7A" w:rsidR="00035B97" w:rsidRDefault="00035B97" w:rsidP="000C148C">
      <w:pPr>
        <w:numPr>
          <w:ilvl w:val="0"/>
          <w:numId w:val="8"/>
        </w:numPr>
        <w:contextualSpacing/>
      </w:pPr>
      <w:r>
        <w:t xml:space="preserve">the </w:t>
      </w:r>
      <w:r w:rsidR="00EF4DBC">
        <w:t xml:space="preserve">broker </w:t>
      </w:r>
      <w:r>
        <w:t>may nevertheless make a written complaint</w:t>
      </w:r>
      <w:r w:rsidR="00456699">
        <w:t xml:space="preserve"> if</w:t>
      </w:r>
      <w:r>
        <w:t>:</w:t>
      </w:r>
    </w:p>
    <w:p w14:paraId="7F708517" w14:textId="77777777" w:rsidR="00C61DAD" w:rsidRPr="00C61DAD" w:rsidRDefault="00C61DAD" w:rsidP="000C148C">
      <w:pPr>
        <w:numPr>
          <w:ilvl w:val="1"/>
          <w:numId w:val="8"/>
        </w:numPr>
        <w:spacing w:after="0" w:line="252" w:lineRule="auto"/>
        <w:rPr>
          <w:rFonts w:eastAsia="Times New Roman"/>
        </w:rPr>
      </w:pPr>
      <w:r w:rsidRPr="00C61DAD">
        <w:rPr>
          <w:rFonts w:eastAsia="Times New Roman"/>
        </w:rPr>
        <w:t>there have been previous complaints against the alleged offender</w:t>
      </w:r>
    </w:p>
    <w:p w14:paraId="1AAEB121" w14:textId="77777777" w:rsidR="00C61DAD" w:rsidRPr="00C61DAD" w:rsidRDefault="00C61DAD" w:rsidP="000C148C">
      <w:pPr>
        <w:numPr>
          <w:ilvl w:val="1"/>
          <w:numId w:val="8"/>
        </w:numPr>
        <w:spacing w:after="0" w:line="252" w:lineRule="auto"/>
        <w:rPr>
          <w:rFonts w:eastAsia="Times New Roman"/>
        </w:rPr>
      </w:pPr>
      <w:r w:rsidRPr="00C61DAD">
        <w:rPr>
          <w:rFonts w:eastAsia="Times New Roman"/>
        </w:rPr>
        <w:t>the brokerage has a responsibility to address the situation, such as where the alleged offender has previously given an assurance to not repeat previous offenses</w:t>
      </w:r>
    </w:p>
    <w:p w14:paraId="64F1E46F" w14:textId="786C0D93" w:rsidR="00035B97" w:rsidRDefault="007E4BD5" w:rsidP="000C148C">
      <w:pPr>
        <w:numPr>
          <w:ilvl w:val="0"/>
          <w:numId w:val="8"/>
        </w:numPr>
      </w:pPr>
      <w:r>
        <w:t>the</w:t>
      </w:r>
      <w:r w:rsidR="00035B97">
        <w:t xml:space="preserve"> </w:t>
      </w:r>
      <w:r>
        <w:t xml:space="preserve">supervisor </w:t>
      </w:r>
      <w:r w:rsidR="00035B97">
        <w:t xml:space="preserve">will keep a confidential written record of </w:t>
      </w:r>
      <w:r>
        <w:t xml:space="preserve">any relevant </w:t>
      </w:r>
      <w:r w:rsidR="00035B97">
        <w:t>discussion</w:t>
      </w:r>
      <w:r>
        <w:t xml:space="preserve">s between the broker and </w:t>
      </w:r>
      <w:r w:rsidR="00A44ED5">
        <w:t>alleged offender</w:t>
      </w:r>
    </w:p>
    <w:p w14:paraId="2ED55F3A" w14:textId="3A759328" w:rsidR="00035B97" w:rsidRDefault="00035B97" w:rsidP="00035B97">
      <w:r>
        <w:t>Where the complainant</w:t>
      </w:r>
      <w:r w:rsidR="00165B8E">
        <w:t xml:space="preserve"> </w:t>
      </w:r>
      <w:r w:rsidR="003A3B11">
        <w:t>wishes</w:t>
      </w:r>
      <w:r>
        <w:t xml:space="preserve"> to make a written complaint, </w:t>
      </w:r>
      <w:r w:rsidR="00165B8E">
        <w:t>even</w:t>
      </w:r>
      <w:r>
        <w:t xml:space="preserve"> where the </w:t>
      </w:r>
      <w:r w:rsidR="00222A3A">
        <w:t xml:space="preserve">broker </w:t>
      </w:r>
      <w:r>
        <w:t xml:space="preserve">believes that the conduct in question is not </w:t>
      </w:r>
      <w:r w:rsidR="00165B8E">
        <w:t>a violation of</w:t>
      </w:r>
      <w:r>
        <w:t xml:space="preserve"> this policy, the </w:t>
      </w:r>
      <w:r w:rsidR="00A8197A">
        <w:t>broker</w:t>
      </w:r>
      <w:r w:rsidR="00165B8E">
        <w:t xml:space="preserve"> </w:t>
      </w:r>
      <w:r>
        <w:t>will:</w:t>
      </w:r>
    </w:p>
    <w:p w14:paraId="4AB2F2EF" w14:textId="34DE12F9" w:rsidR="00035B97" w:rsidRDefault="00035B97" w:rsidP="000C148C">
      <w:pPr>
        <w:numPr>
          <w:ilvl w:val="0"/>
          <w:numId w:val="9"/>
        </w:numPr>
        <w:contextualSpacing/>
      </w:pPr>
      <w:r>
        <w:lastRenderedPageBreak/>
        <w:t>assist the complainant in drafting a written complaint</w:t>
      </w:r>
      <w:r w:rsidR="003E69FF">
        <w:t>,</w:t>
      </w:r>
      <w:r>
        <w:t xml:space="preserve"> which must be signed by the complainant</w:t>
      </w:r>
    </w:p>
    <w:p w14:paraId="4E1EA3E0" w14:textId="5F8FCCE9" w:rsidR="00035B97" w:rsidRDefault="00F73288" w:rsidP="000C148C">
      <w:pPr>
        <w:numPr>
          <w:ilvl w:val="0"/>
          <w:numId w:val="9"/>
        </w:numPr>
      </w:pPr>
      <w:r>
        <w:t xml:space="preserve">immediately provide copies of </w:t>
      </w:r>
      <w:r w:rsidR="00035B97">
        <w:t>the complaint</w:t>
      </w:r>
      <w:r>
        <w:t xml:space="preserve"> </w:t>
      </w:r>
      <w:r w:rsidR="00035B97">
        <w:t xml:space="preserve">to </w:t>
      </w:r>
      <w:r>
        <w:t xml:space="preserve">both the complainant and </w:t>
      </w:r>
      <w:r w:rsidR="002A346E">
        <w:t>the alleged offender</w:t>
      </w:r>
    </w:p>
    <w:p w14:paraId="6E44C027" w14:textId="0B27D2C3" w:rsidR="00035B97" w:rsidRDefault="00035B97" w:rsidP="00035B97">
      <w:r>
        <w:t xml:space="preserve">Where the </w:t>
      </w:r>
      <w:r w:rsidR="00C61DAD">
        <w:t>broker, broker delegate, or office manager</w:t>
      </w:r>
      <w:r w:rsidR="00855D6E">
        <w:t xml:space="preserve"> </w:t>
      </w:r>
      <w:r>
        <w:t>decides to make a written complaint,</w:t>
      </w:r>
      <w:r w:rsidR="00C61DAD">
        <w:t xml:space="preserve"> even when the complainant does not wish to,</w:t>
      </w:r>
      <w:r>
        <w:t xml:space="preserve"> the</w:t>
      </w:r>
      <w:r w:rsidR="00E01CE3">
        <w:t xml:space="preserve">y </w:t>
      </w:r>
      <w:r>
        <w:t>will:</w:t>
      </w:r>
    </w:p>
    <w:p w14:paraId="5E8C8C15" w14:textId="32D03BB4" w:rsidR="00035B97" w:rsidRDefault="00035B97" w:rsidP="000C148C">
      <w:pPr>
        <w:numPr>
          <w:ilvl w:val="0"/>
          <w:numId w:val="10"/>
        </w:numPr>
        <w:contextualSpacing/>
      </w:pPr>
      <w:r>
        <w:t>prepare and sign a written complaint</w:t>
      </w:r>
    </w:p>
    <w:p w14:paraId="50E6DB78" w14:textId="1F98C260" w:rsidR="00035B97" w:rsidRDefault="00035B97" w:rsidP="000C148C">
      <w:pPr>
        <w:numPr>
          <w:ilvl w:val="0"/>
          <w:numId w:val="10"/>
        </w:numPr>
        <w:contextualSpacing/>
      </w:pPr>
      <w:r>
        <w:t xml:space="preserve">provide copies of the complaint to </w:t>
      </w:r>
      <w:r w:rsidR="002A346E">
        <w:t>the alleged offender</w:t>
      </w:r>
      <w:r>
        <w:t xml:space="preserve"> </w:t>
      </w:r>
      <w:r w:rsidR="0004560D">
        <w:t xml:space="preserve">and </w:t>
      </w:r>
      <w:r>
        <w:t>complainant</w:t>
      </w:r>
    </w:p>
    <w:p w14:paraId="6466CA3E" w14:textId="17FE1E1B" w:rsidR="002A346E" w:rsidRDefault="0004560D" w:rsidP="000C148C">
      <w:pPr>
        <w:numPr>
          <w:ilvl w:val="0"/>
          <w:numId w:val="10"/>
        </w:numPr>
        <w:spacing w:after="0"/>
      </w:pPr>
      <w:r>
        <w:t>provide</w:t>
      </w:r>
      <w:r w:rsidR="00035B97">
        <w:t xml:space="preserve"> the </w:t>
      </w:r>
      <w:r w:rsidR="002A346E">
        <w:t>alleged offender</w:t>
      </w:r>
      <w:r w:rsidR="00035B97">
        <w:t xml:space="preserve"> </w:t>
      </w:r>
      <w:r>
        <w:t xml:space="preserve">with </w:t>
      </w:r>
      <w:r w:rsidR="00035B97">
        <w:t>a copy of this policy</w:t>
      </w:r>
    </w:p>
    <w:p w14:paraId="437E5C44" w14:textId="2AB4BF32" w:rsidR="00035B97" w:rsidRDefault="0004560D" w:rsidP="000C148C">
      <w:pPr>
        <w:numPr>
          <w:ilvl w:val="0"/>
          <w:numId w:val="10"/>
        </w:numPr>
      </w:pPr>
      <w:r>
        <w:t>inform</w:t>
      </w:r>
      <w:r w:rsidR="002A346E">
        <w:t xml:space="preserve"> the alleged offender of their</w:t>
      </w:r>
      <w:r w:rsidR="00035B97">
        <w:t xml:space="preserve"> right to have represent</w:t>
      </w:r>
      <w:r>
        <w:t>ation</w:t>
      </w:r>
      <w:r w:rsidR="00035B97">
        <w:t xml:space="preserve"> at any stage of the process</w:t>
      </w:r>
    </w:p>
    <w:p w14:paraId="07D0D716" w14:textId="06E58047" w:rsidR="00EE1ADB" w:rsidRDefault="00EE1ADB" w:rsidP="00035B97">
      <w:r>
        <w:t xml:space="preserve">Any </w:t>
      </w:r>
      <w:r w:rsidR="00A8197A">
        <w:t xml:space="preserve">brokerage </w:t>
      </w:r>
      <w:r>
        <w:t xml:space="preserve">representative </w:t>
      </w:r>
      <w:r w:rsidR="00A8197A">
        <w:t xml:space="preserve">found </w:t>
      </w:r>
      <w:r>
        <w:t xml:space="preserve">to be violating the Alberta </w:t>
      </w:r>
      <w:r w:rsidRPr="007645EA">
        <w:rPr>
          <w:i/>
        </w:rPr>
        <w:t>Human Rights Act</w:t>
      </w:r>
      <w:r>
        <w:t xml:space="preserve"> or </w:t>
      </w:r>
      <w:r w:rsidRPr="007645EA">
        <w:rPr>
          <w:i/>
        </w:rPr>
        <w:t>Real Estate Act,</w:t>
      </w:r>
      <w:r>
        <w:t xml:space="preserve"> Rule 42 will face discipline—</w:t>
      </w:r>
      <w:r w:rsidR="002A346E">
        <w:t xml:space="preserve">and </w:t>
      </w:r>
      <w:r>
        <w:t>potential</w:t>
      </w:r>
      <w:r w:rsidR="002A346E">
        <w:t xml:space="preserve"> termination of </w:t>
      </w:r>
      <w:r w:rsidR="00A8197A">
        <w:t>employment. This may depend</w:t>
      </w:r>
      <w:r>
        <w:t xml:space="preserve"> on severity of the </w:t>
      </w:r>
      <w:r w:rsidR="00A8197A">
        <w:t xml:space="preserve">conduct, </w:t>
      </w:r>
      <w:r>
        <w:t>willingness to learn from</w:t>
      </w:r>
      <w:r w:rsidR="002A346E">
        <w:t xml:space="preserve"> or</w:t>
      </w:r>
      <w:r>
        <w:t xml:space="preserve"> </w:t>
      </w:r>
      <w:r w:rsidR="00A8197A">
        <w:t>to change the conduct</w:t>
      </w:r>
      <w:r>
        <w:t>.</w:t>
      </w:r>
    </w:p>
    <w:p w14:paraId="4D4E1046" w14:textId="2048E7C3" w:rsidR="00B70AF7" w:rsidRDefault="00B70AF7" w:rsidP="00035B97">
      <w:r>
        <w:t xml:space="preserve">After an investigation, the broker will determine the next course of action dependent on </w:t>
      </w:r>
      <w:r w:rsidR="00A8197A">
        <w:t>the facts. This may include</w:t>
      </w:r>
      <w:r>
        <w:t xml:space="preserve"> termination of the employee</w:t>
      </w:r>
      <w:r w:rsidR="00A8197A">
        <w:t xml:space="preserve"> who is subject of the complaint</w:t>
      </w:r>
      <w:r>
        <w:t>.</w:t>
      </w:r>
    </w:p>
    <w:p w14:paraId="5B527176" w14:textId="77777777" w:rsidR="00667EE6" w:rsidRDefault="00667EE6" w:rsidP="00863CDA">
      <w:pPr>
        <w:pStyle w:val="Heading2"/>
      </w:pPr>
      <w:bookmarkStart w:id="107" w:name="_Toc37756880"/>
      <w:r>
        <w:t>Occupational Health and Safety</w:t>
      </w:r>
      <w:bookmarkEnd w:id="107"/>
    </w:p>
    <w:p w14:paraId="04D795CA" w14:textId="77777777" w:rsidR="00667EE6" w:rsidRDefault="00667EE6" w:rsidP="00667EE6">
      <w:r>
        <w:t xml:space="preserve">All workers in Alberta have rights under the </w:t>
      </w:r>
      <w:r w:rsidRPr="000F56A3">
        <w:rPr>
          <w:i/>
        </w:rPr>
        <w:t>Occupational Health and Safety Act</w:t>
      </w:r>
      <w:r>
        <w:rPr>
          <w:i/>
        </w:rPr>
        <w:t>,</w:t>
      </w:r>
      <w:r>
        <w:t xml:space="preserve"> including the right to: </w:t>
      </w:r>
    </w:p>
    <w:p w14:paraId="5D9A094C" w14:textId="77777777" w:rsidR="00667EE6" w:rsidRDefault="00667EE6" w:rsidP="000C148C">
      <w:pPr>
        <w:numPr>
          <w:ilvl w:val="0"/>
          <w:numId w:val="16"/>
        </w:numPr>
      </w:pPr>
      <w:r w:rsidRPr="000F56A3">
        <w:rPr>
          <w:b/>
        </w:rPr>
        <w:t xml:space="preserve">know </w:t>
      </w:r>
      <w:r>
        <w:t>if there are duties or areas within their job or worksite that may expose them to danger</w:t>
      </w:r>
    </w:p>
    <w:p w14:paraId="79639B2C" w14:textId="77777777" w:rsidR="00667EE6" w:rsidRDefault="00667EE6" w:rsidP="000C148C">
      <w:pPr>
        <w:numPr>
          <w:ilvl w:val="0"/>
          <w:numId w:val="16"/>
        </w:numPr>
      </w:pPr>
      <w:r w:rsidRPr="000F56A3">
        <w:rPr>
          <w:b/>
        </w:rPr>
        <w:t>participate</w:t>
      </w:r>
      <w:r>
        <w:t xml:space="preserve"> in activities and discussions on health and safety in the workplace</w:t>
      </w:r>
    </w:p>
    <w:p w14:paraId="7D44DCC5" w14:textId="77777777" w:rsidR="00667EE6" w:rsidRDefault="00667EE6" w:rsidP="000C148C">
      <w:pPr>
        <w:pStyle w:val="ListParagraph"/>
        <w:numPr>
          <w:ilvl w:val="0"/>
          <w:numId w:val="16"/>
        </w:numPr>
      </w:pPr>
      <w:r w:rsidRPr="000F56A3">
        <w:rPr>
          <w:b/>
        </w:rPr>
        <w:t>refuse</w:t>
      </w:r>
      <w:r>
        <w:t xml:space="preserve"> dangerous work</w:t>
      </w:r>
    </w:p>
    <w:p w14:paraId="065C5C3C" w14:textId="7D10B0F5" w:rsidR="00781ACE" w:rsidRDefault="00781ACE" w:rsidP="00667EE6">
      <w:r>
        <w:t>A “worker” can be an employee of the brokerage, a third-party contractor at the brokerage, or any other person at a brokerage job site for work purposes.</w:t>
      </w:r>
    </w:p>
    <w:p w14:paraId="55D66016" w14:textId="3AA5D154" w:rsidR="00667EE6" w:rsidRDefault="00667EE6" w:rsidP="00667EE6">
      <w:r>
        <w:t xml:space="preserve">If </w:t>
      </w:r>
      <w:r w:rsidR="00C61DAD">
        <w:t>an employee is</w:t>
      </w:r>
      <w:r>
        <w:t xml:space="preserve"> injured in the workplace </w:t>
      </w:r>
      <w:r w:rsidR="00C61DAD">
        <w:t>they</w:t>
      </w:r>
      <w:r>
        <w:t xml:space="preserve"> must report the injury &lt;enter to whom the injury must be reported or, if an incident report form must be filled out and submitted, include that information.</w:t>
      </w:r>
      <w:r w:rsidR="00130CE2">
        <w:t>&gt;</w:t>
      </w:r>
    </w:p>
    <w:p w14:paraId="1C3102D6" w14:textId="5D6F2768" w:rsidR="00667EE6" w:rsidRDefault="00667EE6" w:rsidP="00667EE6">
      <w:r>
        <w:t>&lt;Employees unable to work due to an injury incurred at the workplace are entitled to compensation through &lt;Brokerage Name&gt;’s short-term disability benefit and/or Workplace Compensation insurance.&gt;</w:t>
      </w:r>
    </w:p>
    <w:p w14:paraId="0C47A989" w14:textId="4F933572" w:rsidR="000162F0" w:rsidRDefault="00535002" w:rsidP="00667EE6">
      <w:r>
        <w:t>&lt;Brokerage Name&gt; is committed to ensuring</w:t>
      </w:r>
      <w:r w:rsidR="001E3A0E">
        <w:t xml:space="preserve"> the safety of all employees is a priority. </w:t>
      </w:r>
    </w:p>
    <w:p w14:paraId="1F46933A" w14:textId="77777777" w:rsidR="00667EE6" w:rsidRDefault="00667EE6" w:rsidP="00863CDA">
      <w:pPr>
        <w:pStyle w:val="Heading3"/>
      </w:pPr>
      <w:bookmarkStart w:id="108" w:name="_Toc37756881"/>
      <w:r>
        <w:t>Health and Safety Representative</w:t>
      </w:r>
      <w:bookmarkEnd w:id="108"/>
    </w:p>
    <w:p w14:paraId="718AD67C" w14:textId="60C444E7" w:rsidR="00667EE6" w:rsidRDefault="00667EE6" w:rsidP="00667EE6">
      <w:r>
        <w:t>&lt;This section is required for all brokerages</w:t>
      </w:r>
      <w:r w:rsidR="00C61DAD">
        <w:t xml:space="preserve"> that employ 5–19 employees. The brokerage</w:t>
      </w:r>
      <w:r>
        <w:t xml:space="preserve"> may choose to remove this section if your brokerage has fewer than 5 employees or more than 19.&gt;</w:t>
      </w:r>
    </w:p>
    <w:p w14:paraId="765338A6" w14:textId="77777777" w:rsidR="00667EE6" w:rsidRDefault="00667EE6" w:rsidP="00667EE6">
      <w:r>
        <w:t xml:space="preserve">As per Alberta’s </w:t>
      </w:r>
      <w:r w:rsidRPr="007645EA">
        <w:rPr>
          <w:i/>
        </w:rPr>
        <w:t>Occupational Health and Safety Act,</w:t>
      </w:r>
      <w:r>
        <w:t xml:space="preserve"> &lt;Brokerage Name&gt; has an employee Health and Safety Representative. This representative is chosen by the employees, not appointed by management. The representative is responsible for meeting regularly with the broker to discuss health and safety matters.</w:t>
      </w:r>
    </w:p>
    <w:p w14:paraId="71B11DD4" w14:textId="75C15CA1" w:rsidR="00667EE6" w:rsidRDefault="00667EE6" w:rsidP="00863CDA">
      <w:pPr>
        <w:pStyle w:val="Heading3"/>
      </w:pPr>
      <w:bookmarkStart w:id="109" w:name="_Toc37756882"/>
      <w:r>
        <w:lastRenderedPageBreak/>
        <w:t xml:space="preserve">Health and Safety </w:t>
      </w:r>
      <w:r w:rsidR="00130CE2">
        <w:t>Program and Health and Safety Committee</w:t>
      </w:r>
      <w:r>
        <w:t xml:space="preserve"> (HSC)</w:t>
      </w:r>
      <w:bookmarkEnd w:id="109"/>
    </w:p>
    <w:p w14:paraId="32D25304" w14:textId="50D479CD" w:rsidR="00667EE6" w:rsidRDefault="00667EE6" w:rsidP="00667EE6">
      <w:r>
        <w:t>&lt;This section is required for all brokerages that employ 20 or more industry members and admin</w:t>
      </w:r>
      <w:r w:rsidR="00C61DAD">
        <w:t>istrative</w:t>
      </w:r>
      <w:r>
        <w:t xml:space="preserve"> staff</w:t>
      </w:r>
      <w:r w:rsidR="00C61DAD">
        <w:t xml:space="preserve"> at a single job site</w:t>
      </w:r>
      <w:r>
        <w:t xml:space="preserve">. You may choose to remove this section if your brokerage has fewer </w:t>
      </w:r>
      <w:r w:rsidR="006C2454">
        <w:t xml:space="preserve">than 20 </w:t>
      </w:r>
      <w:r>
        <w:t>employees</w:t>
      </w:r>
      <w:r w:rsidR="00C61DAD">
        <w:t xml:space="preserve"> at a job site, which includes a virtual job site</w:t>
      </w:r>
      <w:r>
        <w:t>.&gt;</w:t>
      </w:r>
    </w:p>
    <w:p w14:paraId="49C783D0" w14:textId="2E73D34C" w:rsidR="00667EE6" w:rsidRDefault="00667EE6" w:rsidP="00A73CDA">
      <w:pPr>
        <w:spacing w:after="0" w:line="276" w:lineRule="auto"/>
      </w:pPr>
      <w:r>
        <w:t xml:space="preserve">As per Alberta’s </w:t>
      </w:r>
      <w:r w:rsidRPr="000F56A3">
        <w:rPr>
          <w:i/>
        </w:rPr>
        <w:t>Occupational Health and Safety Act,</w:t>
      </w:r>
      <w:r>
        <w:t xml:space="preserve"> &lt;Brokerage Name&gt; has established a</w:t>
      </w:r>
      <w:r w:rsidR="00130CE2">
        <w:t xml:space="preserve"> Health and Safety Program, including a</w:t>
      </w:r>
      <w:r>
        <w:t xml:space="preserve"> Health and Safety Committee.</w:t>
      </w:r>
    </w:p>
    <w:p w14:paraId="7820BEC8" w14:textId="77777777" w:rsidR="00A73CDA" w:rsidRDefault="00A73CDA" w:rsidP="00A73CDA">
      <w:pPr>
        <w:shd w:val="clear" w:color="auto" w:fill="FFFFFF"/>
        <w:spacing w:after="0" w:line="276" w:lineRule="auto"/>
      </w:pPr>
    </w:p>
    <w:p w14:paraId="60F2818B" w14:textId="34FE0D9B" w:rsidR="00A73CDA" w:rsidRPr="00A73CDA" w:rsidRDefault="00A73CDA" w:rsidP="00A73CDA">
      <w:pPr>
        <w:shd w:val="clear" w:color="auto" w:fill="FFFFFF"/>
        <w:spacing w:after="0" w:line="276" w:lineRule="auto"/>
        <w:rPr>
          <w:rFonts w:eastAsia="Times New Roman" w:cstheme="minorHAnsi"/>
          <w:color w:val="000000"/>
        </w:rPr>
      </w:pPr>
      <w:r>
        <w:t xml:space="preserve">&lt;Brokerage Name&gt;’s </w:t>
      </w:r>
      <w:r>
        <w:rPr>
          <w:rFonts w:eastAsia="Times New Roman" w:cstheme="minorHAnsi"/>
          <w:color w:val="000000"/>
        </w:rPr>
        <w:t>Health and Safety P</w:t>
      </w:r>
      <w:r w:rsidRPr="00A73CDA">
        <w:rPr>
          <w:rFonts w:eastAsia="Times New Roman" w:cstheme="minorHAnsi"/>
          <w:color w:val="000000"/>
        </w:rPr>
        <w:t>rograms include</w:t>
      </w:r>
      <w:r>
        <w:rPr>
          <w:rFonts w:eastAsia="Times New Roman" w:cstheme="minorHAnsi"/>
          <w:color w:val="000000"/>
        </w:rPr>
        <w:t>s</w:t>
      </w:r>
      <w:r w:rsidRPr="00A73CDA">
        <w:rPr>
          <w:rFonts w:eastAsia="Times New Roman" w:cstheme="minorHAnsi"/>
          <w:color w:val="000000"/>
        </w:rPr>
        <w:t xml:space="preserve"> these 10 elements:</w:t>
      </w:r>
    </w:p>
    <w:p w14:paraId="52609C0C" w14:textId="77777777" w:rsidR="00A73CDA" w:rsidRP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health and safety policy</w:t>
      </w:r>
    </w:p>
    <w:p w14:paraId="5F4F4E13" w14:textId="77777777" w:rsidR="00A73CDA" w:rsidRP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hazard assessment and control</w:t>
      </w:r>
    </w:p>
    <w:p w14:paraId="00732751" w14:textId="77777777" w:rsidR="00A73CDA" w:rsidRP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emergency response plan</w:t>
      </w:r>
    </w:p>
    <w:p w14:paraId="5CB7FDEE" w14:textId="77777777" w:rsidR="00A73CDA" w:rsidRP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statement of OHS responsibilities of the employer, supervisors and workers at a work site</w:t>
      </w:r>
    </w:p>
    <w:p w14:paraId="19957373" w14:textId="77777777" w:rsidR="00A73CDA" w:rsidRP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schedule and procedures for work site inspections</w:t>
      </w:r>
    </w:p>
    <w:p w14:paraId="157AB582" w14:textId="77777777" w:rsidR="00A73CDA" w:rsidRP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procedures for when another employer or self-employed person is working at the work site</w:t>
      </w:r>
    </w:p>
    <w:p w14:paraId="1F91EE95" w14:textId="77777777" w:rsidR="00A73CDA" w:rsidRP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health and safety orientation and training for workers and supervisors</w:t>
      </w:r>
    </w:p>
    <w:p w14:paraId="3C7A8001" w14:textId="77777777" w:rsidR="00A73CDA" w:rsidRP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procedures for investigating incidents, injuries and refusals to work</w:t>
      </w:r>
    </w:p>
    <w:p w14:paraId="428D70D8" w14:textId="77777777" w:rsidR="00A73CDA" w:rsidRP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procedures for worker participation in work site health and safety, including inspections and investigating incidents, injuries and refusals to work</w:t>
      </w:r>
    </w:p>
    <w:p w14:paraId="163EA124" w14:textId="695AA06B" w:rsidR="00A73CDA" w:rsidRDefault="00A73CDA" w:rsidP="000C148C">
      <w:pPr>
        <w:numPr>
          <w:ilvl w:val="0"/>
          <w:numId w:val="66"/>
        </w:numPr>
        <w:shd w:val="clear" w:color="auto" w:fill="FFFFFF"/>
        <w:spacing w:after="0" w:line="276" w:lineRule="auto"/>
        <w:rPr>
          <w:rFonts w:eastAsia="Times New Roman" w:cstheme="minorHAnsi"/>
          <w:color w:val="000000"/>
        </w:rPr>
      </w:pPr>
      <w:r w:rsidRPr="00A73CDA">
        <w:rPr>
          <w:rFonts w:eastAsia="Times New Roman" w:cstheme="minorHAnsi"/>
          <w:color w:val="000000"/>
        </w:rPr>
        <w:t>procedures for reviewing and revising the health and safety program</w:t>
      </w:r>
    </w:p>
    <w:p w14:paraId="4DD65A29" w14:textId="0BCC87DB" w:rsidR="00A73CDA" w:rsidRDefault="00A73CDA" w:rsidP="00A73CDA">
      <w:pPr>
        <w:shd w:val="clear" w:color="auto" w:fill="FFFFFF"/>
        <w:spacing w:after="0" w:line="276" w:lineRule="auto"/>
        <w:rPr>
          <w:rFonts w:eastAsia="Times New Roman" w:cstheme="minorHAnsi"/>
          <w:color w:val="000000"/>
        </w:rPr>
      </w:pPr>
    </w:p>
    <w:p w14:paraId="0618A7B8" w14:textId="515D0F22" w:rsidR="00667EE6" w:rsidRDefault="00A73CDA" w:rsidP="00A73CDA">
      <w:pPr>
        <w:shd w:val="clear" w:color="auto" w:fill="FFFFFF"/>
        <w:spacing w:after="0" w:line="276" w:lineRule="auto"/>
      </w:pPr>
      <w:r>
        <w:rPr>
          <w:rFonts w:eastAsia="Times New Roman" w:cstheme="minorHAnsi"/>
          <w:color w:val="000000"/>
        </w:rPr>
        <w:t xml:space="preserve">The Health and Safety Program includes a Health and Safety Committee. </w:t>
      </w:r>
      <w:r w:rsidR="00667EE6">
        <w:t>This committee is made up of staff and management representatives who are responsible for:</w:t>
      </w:r>
    </w:p>
    <w:p w14:paraId="7AE6F98F" w14:textId="77777777" w:rsidR="00667EE6" w:rsidRDefault="00667EE6" w:rsidP="000C148C">
      <w:pPr>
        <w:numPr>
          <w:ilvl w:val="0"/>
          <w:numId w:val="18"/>
        </w:numPr>
        <w:contextualSpacing/>
      </w:pPr>
      <w:r>
        <w:t>addressing concerns and complaints about the health and safety of workers</w:t>
      </w:r>
    </w:p>
    <w:p w14:paraId="0A00DA3D" w14:textId="77777777" w:rsidR="00667EE6" w:rsidRDefault="00667EE6" w:rsidP="000C148C">
      <w:pPr>
        <w:numPr>
          <w:ilvl w:val="0"/>
          <w:numId w:val="18"/>
        </w:numPr>
        <w:contextualSpacing/>
      </w:pPr>
      <w:r>
        <w:t>identifying and clearly communicating worksite hazards to workers or other persons</w:t>
      </w:r>
    </w:p>
    <w:p w14:paraId="5DC1103A" w14:textId="41E2B02E" w:rsidR="00667EE6" w:rsidRDefault="00667EE6" w:rsidP="000C148C">
      <w:pPr>
        <w:numPr>
          <w:ilvl w:val="0"/>
          <w:numId w:val="18"/>
        </w:numPr>
        <w:contextualSpacing/>
      </w:pPr>
      <w:r>
        <w:t>developing, promoting</w:t>
      </w:r>
      <w:r w:rsidR="00124D9E">
        <w:t>,</w:t>
      </w:r>
      <w:r>
        <w:t xml:space="preserve"> and evaluating measures to protect the health and safety of employees</w:t>
      </w:r>
    </w:p>
    <w:p w14:paraId="52987881" w14:textId="77777777" w:rsidR="00667EE6" w:rsidRDefault="00667EE6" w:rsidP="000C148C">
      <w:pPr>
        <w:numPr>
          <w:ilvl w:val="0"/>
          <w:numId w:val="18"/>
        </w:numPr>
        <w:contextualSpacing/>
      </w:pPr>
      <w:r>
        <w:t xml:space="preserve">cooperating with Alberta Occupational Health and Safety Officers exercising duties under the </w:t>
      </w:r>
      <w:r w:rsidRPr="000F56A3">
        <w:rPr>
          <w:i/>
        </w:rPr>
        <w:t>Occupational Health and Safety Act,</w:t>
      </w:r>
      <w:r>
        <w:t xml:space="preserve"> the Regulations, and the Code</w:t>
      </w:r>
    </w:p>
    <w:p w14:paraId="3E53DB3C" w14:textId="77777777" w:rsidR="00667EE6" w:rsidRDefault="00667EE6" w:rsidP="000C148C">
      <w:pPr>
        <w:numPr>
          <w:ilvl w:val="0"/>
          <w:numId w:val="18"/>
        </w:numPr>
        <w:contextualSpacing/>
      </w:pPr>
      <w:r>
        <w:t>developing and promoting programs for education and information concerning health and safety</w:t>
      </w:r>
    </w:p>
    <w:p w14:paraId="320E55A1" w14:textId="77777777" w:rsidR="00667EE6" w:rsidRDefault="00667EE6" w:rsidP="000C148C">
      <w:pPr>
        <w:numPr>
          <w:ilvl w:val="0"/>
          <w:numId w:val="18"/>
        </w:numPr>
        <w:contextualSpacing/>
      </w:pPr>
      <w:r>
        <w:t>making recommendations to the broker respecting the health and safety of workers</w:t>
      </w:r>
    </w:p>
    <w:p w14:paraId="6AF7CA3E" w14:textId="2764F300" w:rsidR="00667EE6" w:rsidRDefault="004B1025" w:rsidP="000C148C">
      <w:pPr>
        <w:numPr>
          <w:ilvl w:val="0"/>
          <w:numId w:val="18"/>
        </w:numPr>
        <w:contextualSpacing/>
      </w:pPr>
      <w:r>
        <w:t>investigating</w:t>
      </w:r>
      <w:r w:rsidR="00667EE6">
        <w:t xml:space="preserve"> serious injuries and incidents at the worksite</w:t>
      </w:r>
    </w:p>
    <w:p w14:paraId="3F1694AD" w14:textId="77777777" w:rsidR="00667EE6" w:rsidRDefault="00667EE6" w:rsidP="000C148C">
      <w:pPr>
        <w:numPr>
          <w:ilvl w:val="0"/>
          <w:numId w:val="18"/>
        </w:numPr>
        <w:contextualSpacing/>
      </w:pPr>
      <w:r>
        <w:t>maintaining records on concerns and complaints received</w:t>
      </w:r>
    </w:p>
    <w:p w14:paraId="605276E7" w14:textId="77777777" w:rsidR="00667EE6" w:rsidRDefault="00667EE6" w:rsidP="000C148C">
      <w:pPr>
        <w:numPr>
          <w:ilvl w:val="0"/>
          <w:numId w:val="18"/>
        </w:numPr>
        <w:contextualSpacing/>
      </w:pPr>
      <w:r>
        <w:t xml:space="preserve">attending other matters relating to the duties of the committee </w:t>
      </w:r>
    </w:p>
    <w:p w14:paraId="56A875C0" w14:textId="77777777" w:rsidR="00667EE6" w:rsidRDefault="00667EE6" w:rsidP="000C148C">
      <w:pPr>
        <w:numPr>
          <w:ilvl w:val="0"/>
          <w:numId w:val="18"/>
        </w:numPr>
      </w:pPr>
      <w:r>
        <w:t xml:space="preserve">performing additional duties as may be specified in the </w:t>
      </w:r>
      <w:r w:rsidRPr="000F56A3">
        <w:rPr>
          <w:i/>
        </w:rPr>
        <w:t>Occupational Health and Safety Act,</w:t>
      </w:r>
      <w:r>
        <w:t xml:space="preserve"> Regulations and Code.</w:t>
      </w:r>
    </w:p>
    <w:p w14:paraId="17BA2DEE" w14:textId="77777777" w:rsidR="00667EE6" w:rsidRDefault="00667EE6" w:rsidP="00667EE6">
      <w:r>
        <w:t xml:space="preserve">As required under the </w:t>
      </w:r>
      <w:r w:rsidRPr="000F56A3">
        <w:rPr>
          <w:i/>
        </w:rPr>
        <w:t>Occupational Health and Safety Act,</w:t>
      </w:r>
      <w:r>
        <w:t xml:space="preserve"> &lt;Brokerage Name&gt; will support the establishment and work of the committee by:</w:t>
      </w:r>
    </w:p>
    <w:p w14:paraId="5C80BB82" w14:textId="77777777" w:rsidR="00667EE6" w:rsidRDefault="00667EE6" w:rsidP="000C148C">
      <w:pPr>
        <w:numPr>
          <w:ilvl w:val="0"/>
          <w:numId w:val="17"/>
        </w:numPr>
        <w:contextualSpacing/>
      </w:pPr>
      <w:r>
        <w:t>providing adequate resources, time and training to help committees and representatives function effectively</w:t>
      </w:r>
    </w:p>
    <w:p w14:paraId="51A63EF8" w14:textId="77777777" w:rsidR="00667EE6" w:rsidRDefault="00667EE6" w:rsidP="000C148C">
      <w:pPr>
        <w:numPr>
          <w:ilvl w:val="0"/>
          <w:numId w:val="17"/>
        </w:numPr>
        <w:contextualSpacing/>
      </w:pPr>
      <w:r>
        <w:t>holding meetings and carrying out duties and functions during normal working hours</w:t>
      </w:r>
    </w:p>
    <w:p w14:paraId="71CA9AA4" w14:textId="491F4D5D" w:rsidR="00667EE6" w:rsidRDefault="00667EE6" w:rsidP="000C148C">
      <w:pPr>
        <w:numPr>
          <w:ilvl w:val="0"/>
          <w:numId w:val="17"/>
        </w:numPr>
        <w:contextualSpacing/>
      </w:pPr>
      <w:r>
        <w:lastRenderedPageBreak/>
        <w:t>posting the names and contact information of committee members and representatives where they are accessible to all employees</w:t>
      </w:r>
    </w:p>
    <w:p w14:paraId="50E7CC4A" w14:textId="225CA7EC" w:rsidR="00A73CDA" w:rsidRDefault="00A73CDA" w:rsidP="00A73CDA">
      <w:pPr>
        <w:contextualSpacing/>
      </w:pPr>
    </w:p>
    <w:p w14:paraId="57A2BE88" w14:textId="32EDCA79" w:rsidR="00A73CDA" w:rsidRDefault="00A73CDA" w:rsidP="00A73CDA">
      <w:pPr>
        <w:contextualSpacing/>
      </w:pPr>
      <w:r>
        <w:t>The Health and Safety Program is available to all brokerage employees as part of the orientation package.</w:t>
      </w:r>
    </w:p>
    <w:p w14:paraId="677D5B8C" w14:textId="491A0A80" w:rsidR="00DC6854" w:rsidRDefault="00DC6854" w:rsidP="00A73CDA">
      <w:pPr>
        <w:contextualSpacing/>
      </w:pPr>
    </w:p>
    <w:p w14:paraId="6377BA20" w14:textId="77777777" w:rsidR="00DC6854" w:rsidRPr="00DC6854" w:rsidRDefault="00DC6854" w:rsidP="00DC6854">
      <w:pPr>
        <w:pStyle w:val="Heading3"/>
      </w:pPr>
      <w:bookmarkStart w:id="110" w:name="_Toc37756883"/>
      <w:r w:rsidRPr="00DC6854">
        <w:t>Safety</w:t>
      </w:r>
      <w:bookmarkEnd w:id="110"/>
    </w:p>
    <w:p w14:paraId="5B6CE894" w14:textId="188ECF52" w:rsidR="00C31052" w:rsidRDefault="00901AD4" w:rsidP="003B03AE">
      <w:r>
        <w:t>Real estate licensee</w:t>
      </w:r>
      <w:r w:rsidR="00DC6854" w:rsidRPr="00DC6854">
        <w:t>s can find themselves in situations where they are alone</w:t>
      </w:r>
      <w:r w:rsidR="009F105C">
        <w:t xml:space="preserve">, </w:t>
      </w:r>
      <w:r w:rsidR="00CB1E56">
        <w:t xml:space="preserve">or </w:t>
      </w:r>
      <w:r w:rsidR="009F105C">
        <w:t>in unfamiliar locations</w:t>
      </w:r>
      <w:r w:rsidR="00DC6854" w:rsidRPr="00DC6854">
        <w:t xml:space="preserve"> with people they don’t know. </w:t>
      </w:r>
      <w:r w:rsidR="009F105C">
        <w:t>Professionals can find themselves at r</w:t>
      </w:r>
      <w:r w:rsidR="00AA0165" w:rsidRPr="00AA0165">
        <w:t>isk</w:t>
      </w:r>
      <w:r w:rsidR="0034618F">
        <w:t xml:space="preserve"> </w:t>
      </w:r>
      <w:r w:rsidR="00FD1EFC">
        <w:t>for</w:t>
      </w:r>
      <w:r w:rsidR="00AA0165" w:rsidRPr="00AA0165">
        <w:t xml:space="preserve"> assault, robbery</w:t>
      </w:r>
      <w:r w:rsidR="0041166D">
        <w:t>,</w:t>
      </w:r>
      <w:r w:rsidR="00AA0165" w:rsidRPr="00AA0165">
        <w:t xml:space="preserve"> and verbal abuse.</w:t>
      </w:r>
    </w:p>
    <w:p w14:paraId="09699FCA" w14:textId="104851E0" w:rsidR="0000294C" w:rsidRDefault="009E6F27" w:rsidP="003B03AE">
      <w:r>
        <w:t xml:space="preserve">&lt;Brokerage Name&gt; </w:t>
      </w:r>
      <w:r w:rsidR="00120C8A">
        <w:t>encourages all employees who may find themselves working alone to use prevention strategies</w:t>
      </w:r>
      <w:r w:rsidR="00B050D7">
        <w:t xml:space="preserve"> including </w:t>
      </w:r>
      <w:r w:rsidR="0000294C">
        <w:t>a</w:t>
      </w:r>
      <w:r w:rsidR="00B050D7">
        <w:t xml:space="preserve"> safe</w:t>
      </w:r>
      <w:r w:rsidR="002B3537">
        <w:t>ty checklist and safe visit plan</w:t>
      </w:r>
      <w:r w:rsidR="0000294C">
        <w:t>.</w:t>
      </w:r>
    </w:p>
    <w:p w14:paraId="2FC35F65" w14:textId="10490086" w:rsidR="00D74C75" w:rsidRDefault="003B03AE" w:rsidP="003B03AE">
      <w:pPr>
        <w:pStyle w:val="Heading4"/>
      </w:pPr>
      <w:r>
        <w:t>Safety Awareness Checklist</w:t>
      </w:r>
    </w:p>
    <w:p w14:paraId="20A53DBF" w14:textId="77777777" w:rsidR="00052508" w:rsidRDefault="00000E02" w:rsidP="00000E02">
      <w:r w:rsidRPr="00000E02">
        <w:t>&lt;</w:t>
      </w:r>
    </w:p>
    <w:p w14:paraId="38250536" w14:textId="64F8320E" w:rsidR="00000E02" w:rsidRPr="00000E02" w:rsidRDefault="00000E02" w:rsidP="00000E02">
      <w:r>
        <w:t>The broker should create an</w:t>
      </w:r>
      <w:r w:rsidRPr="00000E02">
        <w:t xml:space="preserve"> appropriate checklist for scenarios that may occur in areas your employees may find themselves working in</w:t>
      </w:r>
      <w:r w:rsidR="002C4E97">
        <w:t>, such as open houses, property viewings, travelling alone, etc.</w:t>
      </w:r>
    </w:p>
    <w:p w14:paraId="265E8B8A" w14:textId="77777777" w:rsidR="00000E02" w:rsidRDefault="00000E02" w:rsidP="00C17BF2">
      <w:r>
        <w:t>A</w:t>
      </w:r>
      <w:r w:rsidR="00410C83">
        <w:t>dditional situations to consider may inclu</w:t>
      </w:r>
      <w:r w:rsidR="00140B99">
        <w:t>de</w:t>
      </w:r>
      <w:r w:rsidR="00A357A1">
        <w:t xml:space="preserve"> client </w:t>
      </w:r>
      <w:proofErr w:type="spellStart"/>
      <w:r w:rsidR="00A357A1">
        <w:t>behaviours</w:t>
      </w:r>
      <w:proofErr w:type="spellEnd"/>
      <w:r w:rsidR="00A357A1">
        <w:t xml:space="preserve"> to watch out for, specific locations, previous experiences, </w:t>
      </w:r>
      <w:r w:rsidR="00C17BF2">
        <w:t xml:space="preserve">and the presence of dangerous items or animals. </w:t>
      </w:r>
    </w:p>
    <w:p w14:paraId="2F96C8FC" w14:textId="3D7E03A4" w:rsidR="00C17BF2" w:rsidRDefault="00C17BF2" w:rsidP="00C17BF2">
      <w:r>
        <w:t>&gt;</w:t>
      </w:r>
    </w:p>
    <w:p w14:paraId="00AF0736" w14:textId="354334F9" w:rsidR="003B03AE" w:rsidRDefault="003B03AE" w:rsidP="003B03AE">
      <w:pPr>
        <w:pStyle w:val="Heading4"/>
      </w:pPr>
      <w:r>
        <w:t>Safe Visit Plan</w:t>
      </w:r>
    </w:p>
    <w:p w14:paraId="39EFFEC0" w14:textId="54D9C244" w:rsidR="00000E02" w:rsidRPr="00000E02" w:rsidRDefault="00000E02" w:rsidP="00000E02">
      <w:pPr>
        <w:rPr>
          <w:b/>
        </w:rPr>
      </w:pPr>
      <w:r w:rsidRPr="00000E02">
        <w:rPr>
          <w:b/>
        </w:rPr>
        <w:t xml:space="preserve">When meeting a prospective or new client, </w:t>
      </w:r>
      <w:r w:rsidR="00901AD4">
        <w:rPr>
          <w:b/>
        </w:rPr>
        <w:t>real estate licensee</w:t>
      </w:r>
      <w:r w:rsidRPr="00000E02">
        <w:rPr>
          <w:b/>
        </w:rPr>
        <w:t>s should:</w:t>
      </w:r>
    </w:p>
    <w:p w14:paraId="470CCD76" w14:textId="77777777" w:rsidR="00000E02" w:rsidRPr="00000E02" w:rsidRDefault="00000E02" w:rsidP="000C148C">
      <w:pPr>
        <w:numPr>
          <w:ilvl w:val="0"/>
          <w:numId w:val="27"/>
        </w:numPr>
        <w:rPr>
          <w:b/>
        </w:rPr>
      </w:pPr>
      <w:r w:rsidRPr="00000E02">
        <w:rPr>
          <w:b/>
        </w:rPr>
        <w:t>meet them in the office or a public space</w:t>
      </w:r>
    </w:p>
    <w:p w14:paraId="51330D2B" w14:textId="77777777" w:rsidR="00000E02" w:rsidRPr="00000E02" w:rsidRDefault="00000E02" w:rsidP="000C148C">
      <w:pPr>
        <w:numPr>
          <w:ilvl w:val="0"/>
          <w:numId w:val="27"/>
        </w:numPr>
      </w:pPr>
      <w:r w:rsidRPr="00000E02">
        <w:rPr>
          <w:b/>
        </w:rPr>
        <w:t>provide the brokerage with the name of the client and the location</w:t>
      </w:r>
      <w:r w:rsidRPr="00000E02">
        <w:t xml:space="preserve"> where you are meeting</w:t>
      </w:r>
    </w:p>
    <w:p w14:paraId="2E8D1AA4" w14:textId="77777777" w:rsidR="00000E02" w:rsidRPr="00000E02" w:rsidRDefault="00000E02" w:rsidP="000C148C">
      <w:pPr>
        <w:numPr>
          <w:ilvl w:val="0"/>
          <w:numId w:val="27"/>
        </w:numPr>
      </w:pPr>
      <w:r w:rsidRPr="00000E02">
        <w:t xml:space="preserve">get the </w:t>
      </w:r>
      <w:r w:rsidRPr="00000E02">
        <w:rPr>
          <w:b/>
        </w:rPr>
        <w:t>make and model of the client’s vehicle,</w:t>
      </w:r>
      <w:r w:rsidRPr="00000E02">
        <w:t xml:space="preserve"> if meeting at a listing</w:t>
      </w:r>
    </w:p>
    <w:p w14:paraId="7643CE41" w14:textId="77777777" w:rsidR="00000E02" w:rsidRPr="00000E02" w:rsidRDefault="00000E02" w:rsidP="000C148C">
      <w:pPr>
        <w:numPr>
          <w:ilvl w:val="0"/>
          <w:numId w:val="27"/>
        </w:numPr>
      </w:pPr>
      <w:r w:rsidRPr="00000E02">
        <w:t xml:space="preserve">have them </w:t>
      </w:r>
      <w:r w:rsidRPr="00000E02">
        <w:rPr>
          <w:b/>
        </w:rPr>
        <w:t>complete the RECA Consumer Relationship Guide,</w:t>
      </w:r>
      <w:r w:rsidRPr="00000E02">
        <w:t xml:space="preserve"> asking for ID to record their full legal name</w:t>
      </w:r>
    </w:p>
    <w:p w14:paraId="224C9B29" w14:textId="77777777" w:rsidR="00000E02" w:rsidRPr="00000E02" w:rsidRDefault="00000E02" w:rsidP="000C148C">
      <w:pPr>
        <w:numPr>
          <w:ilvl w:val="0"/>
          <w:numId w:val="27"/>
        </w:numPr>
      </w:pPr>
      <w:r w:rsidRPr="00000E02">
        <w:t xml:space="preserve">if meeting at the brokerage office before </w:t>
      </w:r>
      <w:r w:rsidRPr="00000E02">
        <w:rPr>
          <w:b/>
        </w:rPr>
        <w:t>taking a single vehicle to a listing</w:t>
      </w:r>
      <w:r w:rsidRPr="00000E02">
        <w:t xml:space="preserve"> or other offsite location</w:t>
      </w:r>
    </w:p>
    <w:p w14:paraId="6FE93DFF" w14:textId="77777777" w:rsidR="00000E02" w:rsidRPr="00000E02" w:rsidRDefault="00000E02" w:rsidP="000C148C">
      <w:pPr>
        <w:numPr>
          <w:ilvl w:val="1"/>
          <w:numId w:val="27"/>
        </w:numPr>
      </w:pPr>
      <w:r w:rsidRPr="00000E02">
        <w:rPr>
          <w:b/>
        </w:rPr>
        <w:t>consider having their assistant accompany</w:t>
      </w:r>
      <w:r w:rsidRPr="00000E02">
        <w:t xml:space="preserve"> them to any offsite initial meetings</w:t>
      </w:r>
    </w:p>
    <w:p w14:paraId="61FC5220" w14:textId="77777777" w:rsidR="00000E02" w:rsidRPr="00000E02" w:rsidRDefault="00000E02" w:rsidP="000C148C">
      <w:pPr>
        <w:numPr>
          <w:ilvl w:val="1"/>
          <w:numId w:val="27"/>
        </w:numPr>
      </w:pPr>
      <w:r w:rsidRPr="00000E02">
        <w:t xml:space="preserve">always </w:t>
      </w:r>
      <w:r w:rsidRPr="00000E02">
        <w:rPr>
          <w:b/>
        </w:rPr>
        <w:t>keep your cellphone on hand</w:t>
      </w:r>
      <w:r w:rsidRPr="00000E02">
        <w:t xml:space="preserve"> to call 911 if necessary</w:t>
      </w:r>
    </w:p>
    <w:p w14:paraId="27E78472" w14:textId="77777777" w:rsidR="00000E02" w:rsidRPr="00000E02" w:rsidRDefault="00000E02" w:rsidP="000C148C">
      <w:pPr>
        <w:numPr>
          <w:ilvl w:val="1"/>
          <w:numId w:val="27"/>
        </w:numPr>
      </w:pPr>
      <w:r w:rsidRPr="00000E02">
        <w:rPr>
          <w:b/>
        </w:rPr>
        <w:t>inform the brokerage when they can expect to hear from you</w:t>
      </w:r>
      <w:r w:rsidRPr="00000E02">
        <w:t xml:space="preserve"> or see you back in the office</w:t>
      </w:r>
    </w:p>
    <w:p w14:paraId="7EF5D3B7" w14:textId="37299AC7" w:rsidR="00DC6854" w:rsidRPr="00DC6854" w:rsidRDefault="00D3733E" w:rsidP="00C17BF2">
      <w:r>
        <w:t>&lt;</w:t>
      </w:r>
      <w:r w:rsidR="005820E1">
        <w:t>The Government of Alberta has developed checklist</w:t>
      </w:r>
      <w:r w:rsidR="007464F9">
        <w:t>s</w:t>
      </w:r>
      <w:r w:rsidR="005820E1">
        <w:t xml:space="preserve"> to assist in creating appropriate safe</w:t>
      </w:r>
      <w:r w:rsidR="00AA4CFE">
        <w:t xml:space="preserve"> work plan. Download </w:t>
      </w:r>
      <w:hyperlink r:id="rId20" w:history="1">
        <w:r w:rsidR="00AB0D34" w:rsidRPr="0022201A">
          <w:rPr>
            <w:rStyle w:val="Hyperlink"/>
          </w:rPr>
          <w:t>Working Alone Safely: A Guide for Employers and Employees</w:t>
        </w:r>
      </w:hyperlink>
      <w:r w:rsidR="00AB0D34">
        <w:t xml:space="preserve"> and see </w:t>
      </w:r>
      <w:r w:rsidR="00D276BB">
        <w:t>Appendix 1.2</w:t>
      </w:r>
      <w:r w:rsidR="007464F9">
        <w:t xml:space="preserve"> and Appendix 1.5</w:t>
      </w:r>
      <w:r w:rsidR="0022201A">
        <w:t>.</w:t>
      </w:r>
      <w:r w:rsidR="00D276BB">
        <w:t>&gt;</w:t>
      </w:r>
    </w:p>
    <w:p w14:paraId="281644D6" w14:textId="7F57D85B" w:rsidR="002E52AB" w:rsidRDefault="00DC6854" w:rsidP="00C17BF2">
      <w:r w:rsidRPr="00DC6854">
        <w:lastRenderedPageBreak/>
        <w:t xml:space="preserve">&lt;Brokerage Name&gt; </w:t>
      </w:r>
      <w:r w:rsidR="00E4785D">
        <w:t xml:space="preserve">will compensate </w:t>
      </w:r>
      <w:r w:rsidR="00901AD4">
        <w:t>real estate licensee</w:t>
      </w:r>
      <w:r w:rsidRPr="00DC6854">
        <w:t xml:space="preserve">s </w:t>
      </w:r>
      <w:r w:rsidR="00655238">
        <w:t>for creating an</w:t>
      </w:r>
      <w:r w:rsidRPr="00DC6854">
        <w:t xml:space="preserve"> emergency </w:t>
      </w:r>
      <w:r w:rsidR="00655238">
        <w:t xml:space="preserve">kit for </w:t>
      </w:r>
      <w:r w:rsidRPr="00DC6854">
        <w:t>their vehicles.</w:t>
      </w:r>
      <w:r w:rsidR="00655238">
        <w:t xml:space="preserve"> This kit should include &lt;</w:t>
      </w:r>
      <w:r w:rsidR="00140E75">
        <w:t xml:space="preserve">brokers should complete the </w:t>
      </w:r>
      <w:r w:rsidR="00575788">
        <w:t xml:space="preserve">Checklist for Employees Who Travel Alone, Appendix 1.4 of </w:t>
      </w:r>
      <w:hyperlink r:id="rId21" w:history="1">
        <w:r w:rsidR="00575788" w:rsidRPr="00863D7A">
          <w:rPr>
            <w:rStyle w:val="Hyperlink"/>
          </w:rPr>
          <w:t>Working Alone Safely: A Guide for Employers and Employees</w:t>
        </w:r>
      </w:hyperlink>
      <w:r w:rsidR="00863D7A">
        <w:t xml:space="preserve"> to develop a policy/plan for their brokerage</w:t>
      </w:r>
      <w:r w:rsidR="00655238">
        <w:t>&gt;</w:t>
      </w:r>
      <w:r w:rsidR="00863D7A">
        <w:t>.</w:t>
      </w:r>
      <w:r w:rsidRPr="00DC6854">
        <w:t xml:space="preserve"> </w:t>
      </w:r>
    </w:p>
    <w:p w14:paraId="049B6AA9" w14:textId="77777777" w:rsidR="00667EE6" w:rsidRDefault="00667EE6" w:rsidP="00863CDA">
      <w:pPr>
        <w:pStyle w:val="Heading2"/>
      </w:pPr>
      <w:bookmarkStart w:id="111" w:name="_Toc37756884"/>
      <w:r>
        <w:t>Personal Standards &amp; Dress Code</w:t>
      </w:r>
      <w:bookmarkEnd w:id="111"/>
    </w:p>
    <w:p w14:paraId="59578A38" w14:textId="77777777" w:rsidR="00667EE6" w:rsidRDefault="00667EE6" w:rsidP="00667EE6">
      <w:r>
        <w:t>To present a professional image, &lt;Brokerage Name&gt; has a business-casual dress code and expects all representatives to practice good hygiene.</w:t>
      </w:r>
    </w:p>
    <w:p w14:paraId="0E5E625C" w14:textId="77777777" w:rsidR="00667EE6" w:rsidRDefault="00667EE6" w:rsidP="00667EE6">
      <w:r>
        <w:t>Casual clothing such as baseball hats, casual tees shorts, jeans with rips or tears, tank tops, flip flops, etc. are not acceptable for situations where employees are acting as a representative of the brokerage.</w:t>
      </w:r>
    </w:p>
    <w:p w14:paraId="55F018FF" w14:textId="77777777" w:rsidR="00667EE6" w:rsidRDefault="00667EE6" w:rsidP="00667EE6">
      <w:r>
        <w:t>We appreciate that it may be necessary to make dress code allowances, due to religious or other reasons. The broker reserves the right to assess these situations on a case-by-case basis.</w:t>
      </w:r>
    </w:p>
    <w:p w14:paraId="76FBC39A" w14:textId="636FCD3A" w:rsidR="00667EE6" w:rsidRDefault="00667EE6" w:rsidP="00667EE6">
      <w:r>
        <w:t xml:space="preserve">The brokerage office is scent free. Employees are asked to refrain from wearing perfume or cologne and to keep other personal care scents to a minimum when in the office. </w:t>
      </w:r>
      <w:r w:rsidR="00901AD4">
        <w:t>Real estate licensee</w:t>
      </w:r>
      <w:r>
        <w:t>s meeting with the public are also advised to keep scent to a minimum, in consideration of allergies and other sensitivities.</w:t>
      </w:r>
    </w:p>
    <w:p w14:paraId="338BEA66" w14:textId="77777777" w:rsidR="00667EE6" w:rsidRDefault="00667EE6" w:rsidP="00863CDA">
      <w:pPr>
        <w:pStyle w:val="Heading3"/>
      </w:pPr>
      <w:bookmarkStart w:id="112" w:name="_Toc37756885"/>
      <w:r>
        <w:t>Automobiles</w:t>
      </w:r>
      <w:bookmarkEnd w:id="112"/>
    </w:p>
    <w:p w14:paraId="19AC23D9" w14:textId="6529FB6B" w:rsidR="00667EE6" w:rsidRDefault="00667EE6" w:rsidP="00667EE6">
      <w:r>
        <w:t xml:space="preserve">If you are using your automobile to transport clients, you are expected to keep it neat, clean and in good mechanical order. </w:t>
      </w:r>
      <w:r w:rsidR="00FD0F0A">
        <w:rPr>
          <w:sz w:val="24"/>
          <w:szCs w:val="24"/>
        </w:rPr>
        <w:t xml:space="preserve">You must maintain a current driver’s </w:t>
      </w:r>
      <w:proofErr w:type="spellStart"/>
      <w:r w:rsidR="00FD0F0A">
        <w:rPr>
          <w:sz w:val="24"/>
          <w:szCs w:val="24"/>
        </w:rPr>
        <w:t>licence</w:t>
      </w:r>
      <w:proofErr w:type="spellEnd"/>
      <w:r w:rsidR="00FD0F0A">
        <w:rPr>
          <w:sz w:val="24"/>
          <w:szCs w:val="24"/>
        </w:rPr>
        <w:t xml:space="preserve">, vehicle registration and commercial insurance. You must immediately notify the broker if your driver’s </w:t>
      </w:r>
      <w:proofErr w:type="spellStart"/>
      <w:r w:rsidR="00FD0F0A">
        <w:rPr>
          <w:sz w:val="24"/>
          <w:szCs w:val="24"/>
        </w:rPr>
        <w:t>licence</w:t>
      </w:r>
      <w:proofErr w:type="spellEnd"/>
      <w:r w:rsidR="00FD0F0A">
        <w:rPr>
          <w:sz w:val="24"/>
          <w:szCs w:val="24"/>
        </w:rPr>
        <w:t xml:space="preserve"> is suspended or terminated for any reason. </w:t>
      </w:r>
      <w:r w:rsidR="00FD0F0A">
        <w:t xml:space="preserve">You must </w:t>
      </w:r>
      <w:r w:rsidR="00781ACE">
        <w:t xml:space="preserve">provide the brokerage with proof of </w:t>
      </w:r>
      <w:r w:rsidR="00FD0F0A">
        <w:t>your commercial</w:t>
      </w:r>
      <w:r w:rsidR="00781ACE">
        <w:t xml:space="preserve"> insurance coverage annually</w:t>
      </w:r>
      <w:r>
        <w:t>.</w:t>
      </w:r>
    </w:p>
    <w:p w14:paraId="72A22D45" w14:textId="0F6D8757" w:rsidR="002F363E" w:rsidRDefault="002F363E" w:rsidP="00863CDA">
      <w:pPr>
        <w:pStyle w:val="Heading3"/>
      </w:pPr>
      <w:bookmarkStart w:id="113" w:name="_Toc37756886"/>
      <w:r>
        <w:t>Substance Use</w:t>
      </w:r>
      <w:bookmarkEnd w:id="113"/>
    </w:p>
    <w:p w14:paraId="52AFA122" w14:textId="71777D0B" w:rsidR="002F363E" w:rsidRDefault="002F363E" w:rsidP="002F363E">
      <w:r>
        <w:t>At no time, in capacity as a representative of &lt;Brokerage Name&gt;, are employees permitted to be under the influence of alcohol, cannabis</w:t>
      </w:r>
      <w:r w:rsidR="002A346E">
        <w:t>,</w:t>
      </w:r>
      <w:r>
        <w:t xml:space="preserve"> or other illicit drugs. Employees taking prescription medications must take them as prescribed.</w:t>
      </w:r>
    </w:p>
    <w:p w14:paraId="29BB1097" w14:textId="77777777" w:rsidR="008C2A85" w:rsidRDefault="008C2A85" w:rsidP="0077222B">
      <w:pPr>
        <w:pStyle w:val="Heading2"/>
      </w:pPr>
      <w:bookmarkStart w:id="114" w:name="_Toc37756887"/>
      <w:r>
        <w:t>Reliability</w:t>
      </w:r>
      <w:bookmarkEnd w:id="114"/>
    </w:p>
    <w:p w14:paraId="08784408" w14:textId="4AE88E91" w:rsidR="008C2A85" w:rsidRDefault="008C2A85" w:rsidP="008C2A85">
      <w:r>
        <w:t>&lt;Brokerage Name&gt; employees are expected to arrive on time and ready to work according to their approved work schedule</w:t>
      </w:r>
      <w:r w:rsidR="00781ACE">
        <w:t>, or in the case of licensed professionals at the brokerage, expected to arrive at brokerage or client meetings promptly and prepared</w:t>
      </w:r>
      <w:r>
        <w:t xml:space="preserve">. </w:t>
      </w:r>
    </w:p>
    <w:p w14:paraId="08D68BD9" w14:textId="1BC5A446" w:rsidR="008C2A85" w:rsidRDefault="008C2A85" w:rsidP="008C2A85">
      <w:r>
        <w:t xml:space="preserve">Employees are eligible for sick, vacation, and other leaves. If an employee will be absent from work for any reason, they must always notify their supervisor of the circumstances, in accordance with the applicable </w:t>
      </w:r>
      <w:r w:rsidR="00EE26B9">
        <w:fldChar w:fldCharType="begin"/>
      </w:r>
      <w:r w:rsidR="00EE26B9">
        <w:instrText xml:space="preserve"> REF _Ref8119709 \h </w:instrText>
      </w:r>
      <w:r w:rsidR="00EE26B9">
        <w:fldChar w:fldCharType="separate"/>
      </w:r>
      <w:r w:rsidR="00EE26B9">
        <w:t>Leaves of Absence</w:t>
      </w:r>
      <w:r w:rsidR="00EE26B9">
        <w:fldChar w:fldCharType="end"/>
      </w:r>
      <w:r>
        <w:t xml:space="preserve"> policy.</w:t>
      </w:r>
    </w:p>
    <w:p w14:paraId="29BFCC5D" w14:textId="34D22768" w:rsidR="008C2A85" w:rsidRDefault="008C2A85" w:rsidP="008C2A85">
      <w:r>
        <w:t>If an employee is consistently late or absent or is otherwise found to be abusing any leave policy, the broker may initiate disciplinary action</w:t>
      </w:r>
      <w:r w:rsidR="00EE26B9">
        <w:t>.</w:t>
      </w:r>
    </w:p>
    <w:p w14:paraId="527F5232" w14:textId="46E43E6B" w:rsidR="00ED2B1C" w:rsidRDefault="00ED2B1C" w:rsidP="00863CDA">
      <w:pPr>
        <w:pStyle w:val="Heading2"/>
      </w:pPr>
      <w:bookmarkStart w:id="115" w:name="_Ref8119718"/>
      <w:bookmarkStart w:id="116" w:name="_Toc37756888"/>
      <w:r>
        <w:t xml:space="preserve">Grounds for </w:t>
      </w:r>
      <w:r w:rsidR="00035B97">
        <w:t>Discipline</w:t>
      </w:r>
      <w:bookmarkEnd w:id="115"/>
      <w:bookmarkEnd w:id="116"/>
    </w:p>
    <w:p w14:paraId="49F45FC6" w14:textId="2C82F067" w:rsidR="00035B97" w:rsidRDefault="00914B79" w:rsidP="00035B97">
      <w:r>
        <w:t xml:space="preserve">&lt;Brokerage Name&gt; retains the right to address, by discipline or dismissal, an employee’s unacceptable </w:t>
      </w:r>
      <w:proofErr w:type="spellStart"/>
      <w:r>
        <w:t>behaviours</w:t>
      </w:r>
      <w:proofErr w:type="spellEnd"/>
      <w:r>
        <w:t xml:space="preserve"> including:</w:t>
      </w:r>
    </w:p>
    <w:p w14:paraId="3F0B0DCA" w14:textId="509FBF49" w:rsidR="00035B97" w:rsidRDefault="00035B97" w:rsidP="000C148C">
      <w:pPr>
        <w:numPr>
          <w:ilvl w:val="0"/>
          <w:numId w:val="13"/>
        </w:numPr>
        <w:contextualSpacing/>
      </w:pPr>
      <w:r>
        <w:lastRenderedPageBreak/>
        <w:t>unsatisfactory performance</w:t>
      </w:r>
    </w:p>
    <w:p w14:paraId="261CD693" w14:textId="377EA75D" w:rsidR="00035B97" w:rsidRDefault="00035B97" w:rsidP="000C148C">
      <w:pPr>
        <w:numPr>
          <w:ilvl w:val="0"/>
          <w:numId w:val="13"/>
        </w:numPr>
        <w:spacing w:after="0" w:line="240" w:lineRule="auto"/>
        <w:contextualSpacing/>
      </w:pPr>
      <w:r>
        <w:t>absenteeism</w:t>
      </w:r>
      <w:r w:rsidR="00914B79">
        <w:t xml:space="preserve"> or </w:t>
      </w:r>
      <w:r>
        <w:t>lack of punctuality</w:t>
      </w:r>
    </w:p>
    <w:p w14:paraId="0990BD34" w14:textId="1A695030" w:rsidR="00914B79" w:rsidRDefault="00035B97" w:rsidP="000C148C">
      <w:pPr>
        <w:pStyle w:val="ListParagraph"/>
        <w:numPr>
          <w:ilvl w:val="0"/>
          <w:numId w:val="13"/>
        </w:numPr>
        <w:spacing w:after="0" w:line="240" w:lineRule="auto"/>
      </w:pPr>
      <w:r>
        <w:t>theft or fraud</w:t>
      </w:r>
    </w:p>
    <w:p w14:paraId="3139EFC4" w14:textId="553600D3" w:rsidR="00914B79" w:rsidRDefault="00035B97" w:rsidP="000C148C">
      <w:pPr>
        <w:pStyle w:val="ListParagraph"/>
        <w:numPr>
          <w:ilvl w:val="0"/>
          <w:numId w:val="13"/>
        </w:numPr>
        <w:spacing w:after="0" w:line="240" w:lineRule="auto"/>
      </w:pPr>
      <w:r>
        <w:t>dishonesty</w:t>
      </w:r>
    </w:p>
    <w:p w14:paraId="3B60973A" w14:textId="6346E131" w:rsidR="00035B97" w:rsidRDefault="00035B97" w:rsidP="000C148C">
      <w:pPr>
        <w:numPr>
          <w:ilvl w:val="0"/>
          <w:numId w:val="13"/>
        </w:numPr>
        <w:spacing w:line="240" w:lineRule="auto"/>
        <w:contextualSpacing/>
      </w:pPr>
      <w:r>
        <w:t>unauthorized disclosure of information</w:t>
      </w:r>
    </w:p>
    <w:p w14:paraId="3BD5C8E0" w14:textId="454BCEFB" w:rsidR="00914B79" w:rsidRDefault="00914B79" w:rsidP="000C148C">
      <w:pPr>
        <w:numPr>
          <w:ilvl w:val="0"/>
          <w:numId w:val="13"/>
        </w:numPr>
        <w:spacing w:line="240" w:lineRule="auto"/>
        <w:contextualSpacing/>
      </w:pPr>
      <w:r>
        <w:t>discrimination, harassment or violence</w:t>
      </w:r>
    </w:p>
    <w:p w14:paraId="03964D0A" w14:textId="09443E80" w:rsidR="00035B97" w:rsidRDefault="00035B97" w:rsidP="000C148C">
      <w:pPr>
        <w:numPr>
          <w:ilvl w:val="0"/>
          <w:numId w:val="13"/>
        </w:numPr>
        <w:contextualSpacing/>
      </w:pPr>
      <w:r>
        <w:t>willful misconduct or disobedience of lawful and reasonable order</w:t>
      </w:r>
    </w:p>
    <w:p w14:paraId="42AD421D" w14:textId="65960CA8" w:rsidR="00035B97" w:rsidRDefault="00035B97" w:rsidP="000C148C">
      <w:pPr>
        <w:numPr>
          <w:ilvl w:val="0"/>
          <w:numId w:val="13"/>
        </w:numPr>
      </w:pPr>
      <w:r>
        <w:t xml:space="preserve">conduct detrimental to the safe and </w:t>
      </w:r>
      <w:r w:rsidR="00914B79">
        <w:t xml:space="preserve">proper </w:t>
      </w:r>
      <w:r>
        <w:t xml:space="preserve">business </w:t>
      </w:r>
      <w:r w:rsidR="00914B79">
        <w:t xml:space="preserve">practices of the business or its employees </w:t>
      </w:r>
    </w:p>
    <w:p w14:paraId="5912E503" w14:textId="4BF8EC10" w:rsidR="00F72860" w:rsidRDefault="00035B97" w:rsidP="00035B97">
      <w:r>
        <w:t xml:space="preserve">The disciplinary action taken will </w:t>
      </w:r>
      <w:r w:rsidR="007945F9">
        <w:t>be determined by</w:t>
      </w:r>
      <w:r>
        <w:t xml:space="preserve"> the severity of situation.</w:t>
      </w:r>
      <w:r w:rsidR="00A00871">
        <w:t xml:space="preserve"> </w:t>
      </w:r>
      <w:r w:rsidR="00E81D9C">
        <w:t>W</w:t>
      </w:r>
      <w:r>
        <w:t xml:space="preserve">ritten documentation will be prepared </w:t>
      </w:r>
      <w:r w:rsidR="00DE160C">
        <w:t>and</w:t>
      </w:r>
      <w:r w:rsidR="00E81D9C">
        <w:t xml:space="preserve"> kept in the employee’s </w:t>
      </w:r>
      <w:r w:rsidR="005C4BF9">
        <w:t xml:space="preserve">personnel </w:t>
      </w:r>
      <w:r w:rsidR="00E81D9C">
        <w:t>file</w:t>
      </w:r>
      <w:r>
        <w:t>.</w:t>
      </w:r>
    </w:p>
    <w:p w14:paraId="2B2EA4C6" w14:textId="0438CB2B" w:rsidR="00035B97" w:rsidRDefault="006253ED" w:rsidP="00863CDA">
      <w:pPr>
        <w:pStyle w:val="Heading2"/>
      </w:pPr>
      <w:bookmarkStart w:id="117" w:name="_Toc37756889"/>
      <w:r>
        <w:t>Employment Termination</w:t>
      </w:r>
      <w:bookmarkEnd w:id="117"/>
    </w:p>
    <w:p w14:paraId="79C85206" w14:textId="08D22B8F" w:rsidR="00DE160C" w:rsidRDefault="009A06DB" w:rsidP="00863CDA">
      <w:pPr>
        <w:pStyle w:val="Heading3"/>
      </w:pPr>
      <w:bookmarkStart w:id="118" w:name="_Toc37756890"/>
      <w:r>
        <w:t>Employee-</w:t>
      </w:r>
      <w:r w:rsidR="00035B97">
        <w:t>driven termination</w:t>
      </w:r>
      <w:bookmarkEnd w:id="118"/>
      <w:r w:rsidR="00781ACE">
        <w:t xml:space="preserve"> </w:t>
      </w:r>
    </w:p>
    <w:p w14:paraId="1A36CEB5" w14:textId="00D8F669" w:rsidR="00D14272" w:rsidRDefault="00035B97" w:rsidP="00035B97">
      <w:r>
        <w:t>An employee</w:t>
      </w:r>
      <w:r w:rsidR="00781ACE">
        <w:t xml:space="preserve"> who is not an independent contractor</w:t>
      </w:r>
      <w:r>
        <w:t xml:space="preserve"> wishing to terminate their employment must give written notice</w:t>
      </w:r>
      <w:r w:rsidR="003124AC">
        <w:t>, unless within the probationary period.</w:t>
      </w:r>
      <w:r w:rsidR="00A00871">
        <w:t xml:space="preserve"> </w:t>
      </w:r>
      <w:r w:rsidR="007B0026">
        <w:t>The amount of written notice required</w:t>
      </w:r>
      <w:r w:rsidR="00D14272">
        <w:t xml:space="preserve"> by law</w:t>
      </w:r>
      <w:r w:rsidR="007B0026">
        <w:t xml:space="preserve"> depends on the length of employment</w:t>
      </w:r>
      <w:r w:rsidR="00D14272">
        <w:t>:</w:t>
      </w:r>
    </w:p>
    <w:p w14:paraId="35735A89" w14:textId="12F1AFCE" w:rsidR="00D14272" w:rsidRDefault="00D14272" w:rsidP="000C148C">
      <w:pPr>
        <w:numPr>
          <w:ilvl w:val="0"/>
          <w:numId w:val="14"/>
        </w:numPr>
        <w:contextualSpacing/>
      </w:pPr>
      <w:r>
        <w:t xml:space="preserve">after </w:t>
      </w:r>
      <w:r w:rsidR="00035B97">
        <w:t>probation, but under two years</w:t>
      </w:r>
      <w:r>
        <w:t xml:space="preserve"> requires </w:t>
      </w:r>
      <w:r w:rsidR="00035B97">
        <w:t xml:space="preserve">one week’s </w:t>
      </w:r>
      <w:r>
        <w:t xml:space="preserve">written </w:t>
      </w:r>
      <w:r w:rsidR="00035B97">
        <w:t>notice</w:t>
      </w:r>
    </w:p>
    <w:p w14:paraId="377418B9" w14:textId="3E5D43FD" w:rsidR="00035B97" w:rsidRDefault="00035B97" w:rsidP="000C148C">
      <w:pPr>
        <w:numPr>
          <w:ilvl w:val="0"/>
          <w:numId w:val="14"/>
        </w:numPr>
      </w:pPr>
      <w:r>
        <w:t>two years</w:t>
      </w:r>
      <w:r w:rsidR="00D14272">
        <w:t xml:space="preserve"> or more requires</w:t>
      </w:r>
      <w:r>
        <w:t xml:space="preserve"> two weeks’ </w:t>
      </w:r>
      <w:r w:rsidR="00D14272">
        <w:t xml:space="preserve">written </w:t>
      </w:r>
      <w:r>
        <w:t>notice</w:t>
      </w:r>
    </w:p>
    <w:p w14:paraId="030FC418" w14:textId="5CA29A0B" w:rsidR="00D14272" w:rsidRDefault="00D14272" w:rsidP="00035B97">
      <w:r>
        <w:t>Provided that</w:t>
      </w:r>
      <w:r w:rsidR="00035B97">
        <w:t xml:space="preserve"> the employee gives </w:t>
      </w:r>
      <w:r>
        <w:t xml:space="preserve">the required </w:t>
      </w:r>
      <w:r w:rsidR="00035B97">
        <w:t xml:space="preserve">notice, the </w:t>
      </w:r>
      <w:r>
        <w:t>brokerage must pay</w:t>
      </w:r>
      <w:r w:rsidR="00035B97">
        <w:t xml:space="preserve"> all wages, overtime, general holiday pay, and vacation pay due to the employee within ten (10) </w:t>
      </w:r>
      <w:r>
        <w:t xml:space="preserve">business </w:t>
      </w:r>
      <w:r w:rsidR="00035B97">
        <w:t>days following the termination of employment.</w:t>
      </w:r>
    </w:p>
    <w:p w14:paraId="109B9390" w14:textId="1E73D71B" w:rsidR="00847E66" w:rsidRDefault="00035B97" w:rsidP="00035B97">
      <w:r>
        <w:t xml:space="preserve">If an employee quits without </w:t>
      </w:r>
      <w:r w:rsidR="00D14272">
        <w:t xml:space="preserve">required </w:t>
      </w:r>
      <w:r>
        <w:t xml:space="preserve">notice, the </w:t>
      </w:r>
      <w:r w:rsidR="00D14272">
        <w:t>brokerage must pay</w:t>
      </w:r>
      <w:r>
        <w:t xml:space="preserve"> all wages, overtime, general holiday pay, and vacation pay due to the employee within ten (10) </w:t>
      </w:r>
      <w:r w:rsidR="00D14272">
        <w:t xml:space="preserve">business </w:t>
      </w:r>
      <w:r>
        <w:t>days following the date on which the termination would have taken place if notice had been given</w:t>
      </w:r>
      <w:r w:rsidR="00D14272">
        <w:t>.</w:t>
      </w:r>
    </w:p>
    <w:p w14:paraId="1A4F49FA" w14:textId="0A808D77" w:rsidR="00E93400" w:rsidRDefault="00151078" w:rsidP="00E93400">
      <w:r>
        <w:t>An</w:t>
      </w:r>
      <w:r w:rsidR="00E93400">
        <w:t xml:space="preserve"> employee </w:t>
      </w:r>
      <w:r w:rsidR="008B75BF">
        <w:t xml:space="preserve">may </w:t>
      </w:r>
      <w:r>
        <w:t>terminate</w:t>
      </w:r>
      <w:r w:rsidR="00E93400">
        <w:t xml:space="preserve"> their employment </w:t>
      </w:r>
      <w:r>
        <w:t>without notice</w:t>
      </w:r>
      <w:r w:rsidR="00E93400">
        <w:t xml:space="preserve"> in the case of just cause and be entitled to the same rights as if they gave </w:t>
      </w:r>
      <w:r>
        <w:t>the required written</w:t>
      </w:r>
      <w:r w:rsidR="00E93400">
        <w:t xml:space="preserve"> notice</w:t>
      </w:r>
      <w:r>
        <w:t>. C</w:t>
      </w:r>
      <w:r w:rsidR="00E93400">
        <w:t>ircumstances that accommodate just cause include</w:t>
      </w:r>
      <w:r w:rsidR="004D41F3">
        <w:t>, but are not limited to</w:t>
      </w:r>
      <w:r w:rsidR="00E93400">
        <w:t>:</w:t>
      </w:r>
    </w:p>
    <w:p w14:paraId="6ED5C1CD" w14:textId="23958392" w:rsidR="00E93400" w:rsidRDefault="00733121" w:rsidP="000C148C">
      <w:pPr>
        <w:numPr>
          <w:ilvl w:val="0"/>
          <w:numId w:val="15"/>
        </w:numPr>
        <w:spacing w:after="0"/>
      </w:pPr>
      <w:r>
        <w:t>p</w:t>
      </w:r>
      <w:r w:rsidR="00151078">
        <w:t>hysical</w:t>
      </w:r>
      <w:r w:rsidR="00E93400">
        <w:t xml:space="preserve"> or mental health or safety is at risk by continuing to work</w:t>
      </w:r>
    </w:p>
    <w:p w14:paraId="1978C857" w14:textId="2D54F87B" w:rsidR="00E93400" w:rsidRDefault="00E93400" w:rsidP="000C148C">
      <w:pPr>
        <w:pStyle w:val="ListParagraph"/>
        <w:numPr>
          <w:ilvl w:val="0"/>
          <w:numId w:val="15"/>
        </w:numPr>
        <w:spacing w:after="0"/>
        <w:contextualSpacing w:val="0"/>
      </w:pPr>
      <w:r>
        <w:t>unforeseen or unpreventable circumstances beyond the control of the employee</w:t>
      </w:r>
      <w:r w:rsidR="00733121">
        <w:t xml:space="preserve"> prevents the employee from continuing to work</w:t>
      </w:r>
    </w:p>
    <w:p w14:paraId="403C1F55" w14:textId="6D2CFDD6" w:rsidR="00D407A1" w:rsidRDefault="00D407A1" w:rsidP="000C148C">
      <w:pPr>
        <w:pStyle w:val="ListParagraph"/>
        <w:numPr>
          <w:ilvl w:val="0"/>
          <w:numId w:val="15"/>
        </w:numPr>
        <w:spacing w:after="0"/>
        <w:contextualSpacing w:val="0"/>
      </w:pPr>
      <w:r>
        <w:t xml:space="preserve">the employee is being temporarily laid off and communicates their unwillingness to return </w:t>
      </w:r>
      <w:r w:rsidR="009A06DB">
        <w:t>later</w:t>
      </w:r>
    </w:p>
    <w:p w14:paraId="2B954A0A" w14:textId="3B922047" w:rsidR="00E93400" w:rsidRDefault="00733121" w:rsidP="000C148C">
      <w:pPr>
        <w:numPr>
          <w:ilvl w:val="0"/>
          <w:numId w:val="15"/>
        </w:numPr>
      </w:pPr>
      <w:r>
        <w:t>t</w:t>
      </w:r>
      <w:r w:rsidR="00E93400">
        <w:t xml:space="preserve">he employer reduces the </w:t>
      </w:r>
      <w:r>
        <w:t xml:space="preserve">rate of pay for </w:t>
      </w:r>
      <w:r w:rsidR="00E93400">
        <w:t>wage</w:t>
      </w:r>
      <w:r>
        <w:t>s,</w:t>
      </w:r>
      <w:r w:rsidR="00E93400">
        <w:t xml:space="preserve"> overtime, vacation, general holiday</w:t>
      </w:r>
      <w:r>
        <w:t>s</w:t>
      </w:r>
      <w:r w:rsidR="00E93400">
        <w:t>,</w:t>
      </w:r>
      <w:r>
        <w:t xml:space="preserve"> or reduces the </w:t>
      </w:r>
      <w:r w:rsidR="00E93400">
        <w:t>hours of work for full-time employees</w:t>
      </w:r>
    </w:p>
    <w:p w14:paraId="74D25E5D" w14:textId="37AAD045" w:rsidR="00B70AF7" w:rsidRDefault="00B70AF7" w:rsidP="00B70AF7">
      <w:r>
        <w:t xml:space="preserve">Independent contractors must give the broker 2-weeks’ notice before they leave the brokerage, including when they are transferring to a different brokerage. When leaving the brokerage the </w:t>
      </w:r>
      <w:r w:rsidR="00901AD4">
        <w:t>real estate licensee</w:t>
      </w:r>
      <w:r>
        <w:t xml:space="preserve"> must comply with the requirements in Section 28 of this guide: Leaving the Brokerage.</w:t>
      </w:r>
    </w:p>
    <w:p w14:paraId="0DDD600B" w14:textId="19E38859" w:rsidR="00847E66" w:rsidRDefault="00035B97" w:rsidP="00863CDA">
      <w:pPr>
        <w:pStyle w:val="Heading3"/>
      </w:pPr>
      <w:bookmarkStart w:id="119" w:name="_Toc37756891"/>
      <w:r>
        <w:lastRenderedPageBreak/>
        <w:t>Employer</w:t>
      </w:r>
      <w:r w:rsidR="009A06DB">
        <w:t>-</w:t>
      </w:r>
      <w:r>
        <w:t>driven termination</w:t>
      </w:r>
      <w:bookmarkEnd w:id="119"/>
    </w:p>
    <w:p w14:paraId="0898EF2C" w14:textId="522A5EB6" w:rsidR="007359DC" w:rsidRDefault="00796124" w:rsidP="00035B97">
      <w:r>
        <w:t>&lt;Brokerage Name&gt;</w:t>
      </w:r>
      <w:r w:rsidR="00AC26B3">
        <w:t xml:space="preserve"> </w:t>
      </w:r>
      <w:r w:rsidR="0028771A">
        <w:t>is required to</w:t>
      </w:r>
      <w:r w:rsidR="0071196E">
        <w:t xml:space="preserve"> provide written notice of</w:t>
      </w:r>
      <w:r w:rsidR="00035B97">
        <w:t xml:space="preserve"> termination</w:t>
      </w:r>
      <w:r w:rsidR="0071196E">
        <w:t>,</w:t>
      </w:r>
      <w:r w:rsidR="00035B97">
        <w:t xml:space="preserve"> </w:t>
      </w:r>
      <w:r w:rsidR="0071196E">
        <w:t>unless the</w:t>
      </w:r>
      <w:r w:rsidR="00035B97">
        <w:t xml:space="preserve"> employee is still within their probation period</w:t>
      </w:r>
      <w:r w:rsidR="0071196E">
        <w:t>. The amount of written notice required by law depends on the length of employment</w:t>
      </w:r>
      <w:r w:rsidR="007359DC">
        <w:t>:</w:t>
      </w:r>
    </w:p>
    <w:p w14:paraId="6E1C16AA" w14:textId="77777777" w:rsidR="007359DC" w:rsidRDefault="007359DC" w:rsidP="000C148C">
      <w:pPr>
        <w:numPr>
          <w:ilvl w:val="0"/>
          <w:numId w:val="14"/>
        </w:numPr>
        <w:contextualSpacing/>
      </w:pPr>
      <w:r>
        <w:t>after probation, but under two years requires one week’s written notice</w:t>
      </w:r>
    </w:p>
    <w:p w14:paraId="469E73FD" w14:textId="77777777" w:rsidR="007359DC" w:rsidRDefault="007359DC" w:rsidP="000C148C">
      <w:pPr>
        <w:numPr>
          <w:ilvl w:val="0"/>
          <w:numId w:val="14"/>
        </w:numPr>
      </w:pPr>
      <w:r>
        <w:t>two years or more requires two weeks’ written notice</w:t>
      </w:r>
    </w:p>
    <w:p w14:paraId="29373E32" w14:textId="2CC7B01F" w:rsidR="00035B97" w:rsidRDefault="007359DC" w:rsidP="00035B97">
      <w:r>
        <w:t>I</w:t>
      </w:r>
      <w:r w:rsidR="00035B97">
        <w:t xml:space="preserve">n lieu of notice, the </w:t>
      </w:r>
      <w:r w:rsidR="00D35AB8">
        <w:t xml:space="preserve">brokerage </w:t>
      </w:r>
      <w:r w:rsidR="00035B97">
        <w:t>may grant a combination of written notice and termination pay instead.</w:t>
      </w:r>
      <w:r w:rsidR="00A00871">
        <w:t xml:space="preserve"> </w:t>
      </w:r>
      <w:r w:rsidR="002C753D">
        <w:t>&lt;Brokerage Name&gt;</w:t>
      </w:r>
      <w:r w:rsidR="00035B97">
        <w:t xml:space="preserve"> will provide all wages, overtime, general holiday pay and vacation pay due to the employee within ten (10) days following the termination of employment.</w:t>
      </w:r>
    </w:p>
    <w:p w14:paraId="67B971DC" w14:textId="4B233AA2" w:rsidR="00035B97" w:rsidRDefault="00796124" w:rsidP="00742A5A">
      <w:r>
        <w:t>&lt;Brokerage Name&gt;</w:t>
      </w:r>
      <w:r w:rsidR="00035B97">
        <w:t xml:space="preserve"> may terminate an employee </w:t>
      </w:r>
      <w:r w:rsidR="004D41F3">
        <w:t xml:space="preserve">without notice or termination pay in the case of </w:t>
      </w:r>
      <w:r w:rsidR="00035B97">
        <w:t>just cause</w:t>
      </w:r>
      <w:r w:rsidR="004D41F3">
        <w:t xml:space="preserve">. </w:t>
      </w:r>
      <w:r w:rsidR="002C753D">
        <w:t>C</w:t>
      </w:r>
      <w:r w:rsidR="00035B97">
        <w:t xml:space="preserve">ircumstances </w:t>
      </w:r>
      <w:r w:rsidR="00C61DAD">
        <w:t xml:space="preserve">resulting in </w:t>
      </w:r>
      <w:r w:rsidR="00035B97">
        <w:t>just cause include</w:t>
      </w:r>
      <w:r w:rsidR="004D41F3">
        <w:t>, but are not limited to</w:t>
      </w:r>
      <w:r w:rsidR="00A8197A">
        <w:t>,</w:t>
      </w:r>
      <w:r w:rsidR="00D407A1">
        <w:t xml:space="preserve"> </w:t>
      </w:r>
      <w:r w:rsidR="00C61DAD">
        <w:t>circumstances of fraud or theft.</w:t>
      </w:r>
    </w:p>
    <w:p w14:paraId="5E8F408C" w14:textId="7A2B172A" w:rsidR="002C753D" w:rsidRDefault="00C61DAD" w:rsidP="00742A5A">
      <w:r>
        <w:t>While no notice or pay in lieu of notice is made, i</w:t>
      </w:r>
      <w:r w:rsidR="002C753D">
        <w:t>n the case of termination with just cause, &lt;Brokerage Name&gt; will provide all wages, overtime, general holiday pay and vacation pay due to the employee within ten (10) days following the termination of employment.</w:t>
      </w:r>
    </w:p>
    <w:p w14:paraId="59AA5876" w14:textId="77777777" w:rsidR="007359DC" w:rsidRDefault="007359DC" w:rsidP="007359DC">
      <w:pPr>
        <w:pStyle w:val="Heading2"/>
      </w:pPr>
      <w:bookmarkStart w:id="120" w:name="_Ref8119929"/>
      <w:bookmarkStart w:id="121" w:name="_Ref8119932"/>
      <w:bookmarkStart w:id="122" w:name="_Ref8119986"/>
      <w:bookmarkStart w:id="123" w:name="_Toc37756892"/>
      <w:r>
        <w:t>Dispute Resolution</w:t>
      </w:r>
      <w:bookmarkEnd w:id="120"/>
      <w:bookmarkEnd w:id="121"/>
      <w:bookmarkEnd w:id="122"/>
      <w:bookmarkEnd w:id="123"/>
    </w:p>
    <w:p w14:paraId="4B990A49" w14:textId="77777777" w:rsidR="007359DC" w:rsidRDefault="007359DC" w:rsidP="007359DC">
      <w:r>
        <w:t xml:space="preserve">Amicable relationships between &lt;Brokerage Name&gt; employees and others are essential to our work. </w:t>
      </w:r>
    </w:p>
    <w:p w14:paraId="5048C45D" w14:textId="6F650801" w:rsidR="007359DC" w:rsidRDefault="007359DC" w:rsidP="007359DC">
      <w:r>
        <w:t>We expect all employees to be accountable in their actions and advice, foster good will and cooperation, and deliver outstanding quality and results</w:t>
      </w:r>
      <w:r w:rsidR="00A8197A">
        <w:t xml:space="preserve">. We aim to </w:t>
      </w:r>
      <w:r>
        <w:t>exceed client expectations</w:t>
      </w:r>
      <w:r w:rsidR="00A8197A">
        <w:t>.</w:t>
      </w:r>
      <w:r>
        <w:t xml:space="preserve"> </w:t>
      </w:r>
      <w:r w:rsidR="00A8197A">
        <w:t xml:space="preserve">We will do all of this </w:t>
      </w:r>
      <w:r>
        <w:t>while meeting your obligations to fulfill your fiduciary duties to each client.</w:t>
      </w:r>
    </w:p>
    <w:p w14:paraId="12A20306" w14:textId="77777777" w:rsidR="007359DC" w:rsidRDefault="007359DC" w:rsidP="007359DC">
      <w:r>
        <w:t>If despite your best efforts a dispute should arise, &lt;Brokerage Name&gt; encourages representatives to openly, and respectfully communicate with the other party as the first course of action in resolving the issue.</w:t>
      </w:r>
    </w:p>
    <w:p w14:paraId="6C5AAB7C" w14:textId="41770D23" w:rsidR="007359DC" w:rsidRDefault="007359DC" w:rsidP="007359DC">
      <w:r>
        <w:t>Disputes requiring m</w:t>
      </w:r>
      <w:r w:rsidR="00A848DF">
        <w:t>ediation should immediately be</w:t>
      </w:r>
      <w:r>
        <w:t xml:space="preserve"> brought to the attention of the broker who will determine the best course of action.</w:t>
      </w:r>
    </w:p>
    <w:p w14:paraId="6D7197A0" w14:textId="77777777" w:rsidR="007359DC" w:rsidRDefault="007359DC" w:rsidP="007359DC">
      <w:pPr>
        <w:pStyle w:val="Heading3"/>
      </w:pPr>
      <w:bookmarkStart w:id="124" w:name="_Toc37756893"/>
      <w:r>
        <w:t>Disputes Within the Brokerage</w:t>
      </w:r>
      <w:bookmarkEnd w:id="124"/>
    </w:p>
    <w:p w14:paraId="39D2BE66" w14:textId="77777777" w:rsidR="007359DC" w:rsidRDefault="007359DC" w:rsidP="007359DC">
      <w:r>
        <w:t>Any disputes involving two or more employees of &lt;Brokerage Name&gt; must be brought to the attention of the broker who will:</w:t>
      </w:r>
    </w:p>
    <w:p w14:paraId="64DF30D6" w14:textId="77777777" w:rsidR="007359DC" w:rsidRDefault="007359DC" w:rsidP="000C148C">
      <w:pPr>
        <w:pStyle w:val="ListParagraph"/>
        <w:numPr>
          <w:ilvl w:val="0"/>
          <w:numId w:val="40"/>
        </w:numPr>
      </w:pPr>
      <w:r>
        <w:t>meet with each employee</w:t>
      </w:r>
    </w:p>
    <w:p w14:paraId="61615D27" w14:textId="77777777" w:rsidR="007359DC" w:rsidRDefault="007359DC" w:rsidP="000C148C">
      <w:pPr>
        <w:pStyle w:val="ListParagraph"/>
        <w:numPr>
          <w:ilvl w:val="0"/>
          <w:numId w:val="40"/>
        </w:numPr>
      </w:pPr>
      <w:r>
        <w:t>review relevant documentation.</w:t>
      </w:r>
    </w:p>
    <w:p w14:paraId="6F3F9215" w14:textId="3813EBDB" w:rsidR="007359DC" w:rsidRDefault="007359DC" w:rsidP="007359DC">
      <w:r>
        <w:t>At this point</w:t>
      </w:r>
      <w:r w:rsidR="00A8197A">
        <w:t>,</w:t>
      </w:r>
      <w:r>
        <w:t xml:space="preserve"> the broker may reach a </w:t>
      </w:r>
      <w:r w:rsidR="00C61DAD">
        <w:t>decision</w:t>
      </w:r>
      <w:r>
        <w:t xml:space="preserve"> or may choose to hold a meeting with the employees to facilitate an agreement.</w:t>
      </w:r>
    </w:p>
    <w:p w14:paraId="74D42590" w14:textId="77777777" w:rsidR="007359DC" w:rsidRDefault="007359DC" w:rsidP="007359DC">
      <w:r>
        <w:t xml:space="preserve">If the employees involved are not able to come to an agreement, the broker will come to a decision. </w:t>
      </w:r>
    </w:p>
    <w:p w14:paraId="09B201EC" w14:textId="23C619A6" w:rsidR="007359DC" w:rsidRDefault="007359DC" w:rsidP="007359DC">
      <w:r>
        <w:t xml:space="preserve">All </w:t>
      </w:r>
      <w:r w:rsidR="00C61DAD">
        <w:t>decisions</w:t>
      </w:r>
      <w:r>
        <w:t xml:space="preserve"> from this process will be final.</w:t>
      </w:r>
    </w:p>
    <w:p w14:paraId="0D0070E9" w14:textId="77777777" w:rsidR="007359DC" w:rsidRDefault="007359DC" w:rsidP="007359DC">
      <w:pPr>
        <w:pStyle w:val="Heading3"/>
      </w:pPr>
      <w:bookmarkStart w:id="125" w:name="_Ref8119791"/>
      <w:bookmarkStart w:id="126" w:name="_Toc37756894"/>
      <w:r>
        <w:lastRenderedPageBreak/>
        <w:t>Disputes with Consumers</w:t>
      </w:r>
      <w:bookmarkEnd w:id="125"/>
      <w:bookmarkEnd w:id="126"/>
    </w:p>
    <w:p w14:paraId="64F85AA2" w14:textId="63B43E19" w:rsidR="007359DC" w:rsidRDefault="007359DC" w:rsidP="007359DC">
      <w:r>
        <w:t xml:space="preserve">Employees are required to immediately report to the broker all problems, complaints and other circumstances, related to any &lt;Brokerage Name&gt; </w:t>
      </w:r>
      <w:r w:rsidR="00901AD4">
        <w:t>real estate licensee</w:t>
      </w:r>
      <w:r>
        <w:t>s’ conduct, activities, or se</w:t>
      </w:r>
      <w:r w:rsidR="00A8197A">
        <w:t>rvices, which may lead to complaints</w:t>
      </w:r>
      <w:r>
        <w:t>, disputes or controversies.</w:t>
      </w:r>
    </w:p>
    <w:p w14:paraId="26B9D757" w14:textId="076A835C" w:rsidR="007359DC" w:rsidRDefault="007359DC" w:rsidP="007359DC">
      <w:r>
        <w:t xml:space="preserve">The broker, or other representative, will work to resolve issues directly with the individuals. The </w:t>
      </w:r>
      <w:r w:rsidR="00901AD4">
        <w:t>real estate licensee</w:t>
      </w:r>
      <w:r>
        <w:t xml:space="preserve"> will cooperate by supporting all efforts to resolve disputes.</w:t>
      </w:r>
    </w:p>
    <w:p w14:paraId="4286D9F4" w14:textId="77777777" w:rsidR="007359DC" w:rsidRDefault="007359DC" w:rsidP="007359DC">
      <w:r>
        <w:t>Whenever possible, &lt;Brokerage Name&gt; will employ an alternative dispute resolution process.</w:t>
      </w:r>
    </w:p>
    <w:p w14:paraId="4A644C11" w14:textId="01CB41CE" w:rsidR="007359DC" w:rsidRDefault="007359DC" w:rsidP="007359DC">
      <w:pPr>
        <w:pStyle w:val="Heading3"/>
      </w:pPr>
      <w:bookmarkStart w:id="127" w:name="_Toc37756895"/>
      <w:r>
        <w:t xml:space="preserve">Disputes with </w:t>
      </w:r>
      <w:r w:rsidR="00901AD4">
        <w:t xml:space="preserve">Real </w:t>
      </w:r>
      <w:r w:rsidR="003F169B">
        <w:t>E</w:t>
      </w:r>
      <w:r w:rsidR="00901AD4">
        <w:t xml:space="preserve">state </w:t>
      </w:r>
      <w:r w:rsidR="003F169B">
        <w:t>L</w:t>
      </w:r>
      <w:r w:rsidR="00901AD4">
        <w:t>icensee</w:t>
      </w:r>
      <w:r>
        <w:t>s at Another Brokerage</w:t>
      </w:r>
      <w:bookmarkEnd w:id="127"/>
    </w:p>
    <w:p w14:paraId="04C70DA2" w14:textId="1382FA1A" w:rsidR="007359DC" w:rsidRDefault="00901AD4" w:rsidP="007359DC">
      <w:r>
        <w:t>Real estate licensee</w:t>
      </w:r>
      <w:r w:rsidR="007359DC">
        <w:t xml:space="preserve">s must bring to the immediate attention of the broker all disputes with professionals </w:t>
      </w:r>
      <w:r w:rsidR="00EB2325">
        <w:t xml:space="preserve">or clients </w:t>
      </w:r>
      <w:r w:rsidR="007359DC">
        <w:t>of other brokerages.</w:t>
      </w:r>
    </w:p>
    <w:p w14:paraId="6362B114" w14:textId="6FE80026" w:rsidR="007359DC" w:rsidRDefault="007359DC" w:rsidP="007359DC">
      <w:r>
        <w:t>The</w:t>
      </w:r>
      <w:r w:rsidR="00B5473E">
        <w:t xml:space="preserve"> brokers of each brokerage will</w:t>
      </w:r>
      <w:r w:rsidR="00A8197A">
        <w:t xml:space="preserve"> review the issues with </w:t>
      </w:r>
      <w:r w:rsidR="00901AD4">
        <w:t>real estate licensee</w:t>
      </w:r>
      <w:r w:rsidR="00A8197A">
        <w:t xml:space="preserve">s </w:t>
      </w:r>
      <w:r w:rsidR="00EB2325">
        <w:t xml:space="preserve">or clients </w:t>
      </w:r>
      <w:r w:rsidR="00A8197A">
        <w:t xml:space="preserve">and all related </w:t>
      </w:r>
      <w:r w:rsidR="00A8197A" w:rsidRPr="00A8197A">
        <w:t>documentation. They will attempt to come to an</w:t>
      </w:r>
      <w:r w:rsidR="00A8197A">
        <w:t xml:space="preserve"> agreement. If an agreement is reached, the decision will be final.</w:t>
      </w:r>
    </w:p>
    <w:p w14:paraId="5C303311" w14:textId="619AEC0F" w:rsidR="007359DC" w:rsidRDefault="007359DC" w:rsidP="007359DC">
      <w:r>
        <w:t xml:space="preserve">Should the brokers not be able to resolve the dispute, it may be moved to </w:t>
      </w:r>
      <w:r w:rsidR="00EB2325">
        <w:t>arbitration or mediation, or in cases of conduct deserving of sanction, referred to RECA.</w:t>
      </w:r>
    </w:p>
    <w:p w14:paraId="4023F51B" w14:textId="77777777" w:rsidR="007359DC" w:rsidRDefault="007359DC" w:rsidP="007359DC">
      <w:pPr>
        <w:pStyle w:val="Heading3"/>
      </w:pPr>
      <w:bookmarkStart w:id="128" w:name="_Toc37756896"/>
      <w:r>
        <w:t>Voluntary Broker Resolution Process</w:t>
      </w:r>
      <w:bookmarkEnd w:id="128"/>
    </w:p>
    <w:p w14:paraId="3E7EF628" w14:textId="5804FB2B" w:rsidR="007359DC" w:rsidRDefault="007359DC" w:rsidP="007359DC">
      <w:r>
        <w:t>The Voluntary Broker Resolution Process (VBRP) is the mediation initiative of the Real Estate Council of Alberta (RECA) to resolve complaints</w:t>
      </w:r>
      <w:r w:rsidR="00232975">
        <w:t xml:space="preserve"> against </w:t>
      </w:r>
      <w:r w:rsidR="00901AD4">
        <w:t>real estate licensee</w:t>
      </w:r>
      <w:r w:rsidR="00232975">
        <w:t>s</w:t>
      </w:r>
      <w:r>
        <w:t xml:space="preserve"> involving breaches of the </w:t>
      </w:r>
      <w:r>
        <w:rPr>
          <w:i/>
        </w:rPr>
        <w:t>Real Estate Act,</w:t>
      </w:r>
      <w:r>
        <w:t xml:space="preserve"> Rules,</w:t>
      </w:r>
      <w:r w:rsidR="00FF1F11">
        <w:t xml:space="preserve"> or</w:t>
      </w:r>
      <w:r>
        <w:t xml:space="preserve"> Regulations.</w:t>
      </w:r>
    </w:p>
    <w:p w14:paraId="27B64535" w14:textId="77777777" w:rsidR="007359DC" w:rsidRDefault="007359DC" w:rsidP="007359DC">
      <w:r>
        <w:t>Managed by the broker, this process requires the written consent of all parties. If the dispute is resolved through the VBRP, the official complaint is withdrawn and RECA terminates the investigation.</w:t>
      </w:r>
    </w:p>
    <w:p w14:paraId="1689D294" w14:textId="190D11F7" w:rsidR="007359DC" w:rsidRDefault="007359DC" w:rsidP="007359DC">
      <w:r>
        <w:t>For more details on the VBRP visit reca.ca.</w:t>
      </w:r>
    </w:p>
    <w:p w14:paraId="6095CEF6" w14:textId="77777777" w:rsidR="00966CB9" w:rsidRDefault="00966CB9" w:rsidP="00966CB9">
      <w:pPr>
        <w:pStyle w:val="Heading3"/>
      </w:pPr>
      <w:bookmarkStart w:id="129" w:name="_Toc37756897"/>
      <w:r>
        <w:t>Arbitration</w:t>
      </w:r>
      <w:bookmarkEnd w:id="129"/>
    </w:p>
    <w:p w14:paraId="6E31ABB3" w14:textId="7B1095D2" w:rsidR="00966CB9" w:rsidRDefault="00966CB9" w:rsidP="00966CB9">
      <w:r>
        <w:t>When a dispute of any kind is before the brokerage, it is at the sole discretio</w:t>
      </w:r>
      <w:r w:rsidR="00FF1F11">
        <w:t>n of the broker to settle, dispute,</w:t>
      </w:r>
      <w:r>
        <w:t xml:space="preserve"> or arbitrate the issue. This applies to internal brokerage issues, brokerage-to-brokerage issues and brokerage to consumer issues. If a dispute involves two brokerages that are members of the same industry board, then the board’s arbitration rules may apply.</w:t>
      </w:r>
    </w:p>
    <w:p w14:paraId="406046D1" w14:textId="27878BD2" w:rsidR="007359DC" w:rsidRDefault="007359DC" w:rsidP="007359DC">
      <w:pPr>
        <w:pStyle w:val="Heading2"/>
      </w:pPr>
      <w:bookmarkStart w:id="130" w:name="_Toc37756898"/>
      <w:r>
        <w:t xml:space="preserve">Legal Action Against the Brokerage or </w:t>
      </w:r>
      <w:r w:rsidR="00901AD4">
        <w:t xml:space="preserve">Real </w:t>
      </w:r>
      <w:r w:rsidR="00A93448">
        <w:t>E</w:t>
      </w:r>
      <w:r w:rsidR="00901AD4">
        <w:t xml:space="preserve">state </w:t>
      </w:r>
      <w:r w:rsidR="00A93448">
        <w:t>L</w:t>
      </w:r>
      <w:r w:rsidR="00901AD4">
        <w:t>icensee</w:t>
      </w:r>
      <w:bookmarkEnd w:id="130"/>
    </w:p>
    <w:p w14:paraId="48898B9A" w14:textId="677A3B16" w:rsidR="007359DC" w:rsidRDefault="00901AD4" w:rsidP="007359DC">
      <w:r>
        <w:t>Real estate licensee</w:t>
      </w:r>
      <w:r w:rsidR="007359DC">
        <w:t>s of &lt;Brokerage Name&gt; are required to inform the broker of any legal actions, threats of legal actions, or of any anticipated claims—against themselves and/or the brokerage—so that the broker may:</w:t>
      </w:r>
    </w:p>
    <w:p w14:paraId="5FBD7E51" w14:textId="30C19F34" w:rsidR="007359DC" w:rsidRDefault="007359DC" w:rsidP="00BA32E6">
      <w:pPr>
        <w:numPr>
          <w:ilvl w:val="0"/>
          <w:numId w:val="5"/>
        </w:numPr>
        <w:spacing w:after="0"/>
        <w:ind w:left="720"/>
      </w:pPr>
      <w:r>
        <w:t>give notice to</w:t>
      </w:r>
      <w:r w:rsidR="00FF1F11">
        <w:t xml:space="preserve"> RECA, as required,</w:t>
      </w:r>
      <w:r>
        <w:t xml:space="preserve"> REIX</w:t>
      </w:r>
      <w:r w:rsidR="001D58F3">
        <w:t xml:space="preserve">—the </w:t>
      </w:r>
      <w:r>
        <w:t>Errors &amp; Omissions insurer</w:t>
      </w:r>
      <w:r w:rsidR="00FF1F11">
        <w:t>,</w:t>
      </w:r>
      <w:r>
        <w:t xml:space="preserve"> and any other </w:t>
      </w:r>
      <w:r w:rsidR="00840DCD">
        <w:t>third-party</w:t>
      </w:r>
      <w:r>
        <w:t xml:space="preserve"> insurer</w:t>
      </w:r>
    </w:p>
    <w:p w14:paraId="03A3CE6F" w14:textId="77777777" w:rsidR="007359DC" w:rsidRDefault="007359DC" w:rsidP="00BA32E6">
      <w:pPr>
        <w:numPr>
          <w:ilvl w:val="0"/>
          <w:numId w:val="5"/>
        </w:numPr>
        <w:spacing w:after="0"/>
        <w:ind w:left="720"/>
      </w:pPr>
      <w:r>
        <w:t>attempt to mitigate the issue and prevent it from progressing further</w:t>
      </w:r>
    </w:p>
    <w:p w14:paraId="3E33261B" w14:textId="77777777" w:rsidR="007359DC" w:rsidRDefault="007359DC" w:rsidP="00BA32E6">
      <w:pPr>
        <w:numPr>
          <w:ilvl w:val="0"/>
          <w:numId w:val="5"/>
        </w:numPr>
        <w:ind w:left="720"/>
      </w:pPr>
      <w:r>
        <w:t>consult its own legal counsel</w:t>
      </w:r>
    </w:p>
    <w:p w14:paraId="55B0C5DD" w14:textId="560014C6" w:rsidR="00FF1F11" w:rsidRDefault="00FF1F11" w:rsidP="007359DC">
      <w:r w:rsidRPr="00FF1F11">
        <w:lastRenderedPageBreak/>
        <w:t xml:space="preserve">If a criminal charge under the Criminal Code is laid against a </w:t>
      </w:r>
      <w:r w:rsidR="00901AD4">
        <w:t>real estate licensee</w:t>
      </w:r>
      <w:r w:rsidRPr="00FF1F11">
        <w:t xml:space="preserve"> employed by the brokerage, the </w:t>
      </w:r>
      <w:r w:rsidR="00901AD4">
        <w:t>real estate licensee</w:t>
      </w:r>
      <w:r w:rsidRPr="00FF1F11">
        <w:t xml:space="preserve"> must notify the brokerage and also notify the Executive Director of RECA </w:t>
      </w:r>
      <w:r w:rsidR="003C0513">
        <w:t>immediately (</w:t>
      </w:r>
      <w:r w:rsidRPr="00FF1F11">
        <w:t>within 5 days</w:t>
      </w:r>
      <w:r w:rsidR="003C0513">
        <w:t>)</w:t>
      </w:r>
      <w:r w:rsidRPr="00FF1F11">
        <w:t xml:space="preserve"> of the charge being laid.</w:t>
      </w:r>
    </w:p>
    <w:p w14:paraId="4B49B2F9" w14:textId="4C19E620" w:rsidR="007359DC" w:rsidRDefault="00901AD4" w:rsidP="007359DC">
      <w:r>
        <w:t>Real estate licensee</w:t>
      </w:r>
      <w:r w:rsidR="007359DC">
        <w:t>s must obtain written permission from the broker</w:t>
      </w:r>
      <w:r w:rsidR="00EB2325">
        <w:t xml:space="preserve"> and indemnify the brokerage for costs or damages arising out of the action</w:t>
      </w:r>
      <w:r w:rsidR="007359DC">
        <w:t xml:space="preserve"> before initiating any legal action that result</w:t>
      </w:r>
      <w:r w:rsidR="00FF1F11">
        <w:t xml:space="preserve">s while </w:t>
      </w:r>
      <w:r w:rsidR="007359DC">
        <w:t>trading in real estate.</w:t>
      </w:r>
    </w:p>
    <w:p w14:paraId="6563DA23" w14:textId="77777777" w:rsidR="007359DC" w:rsidRDefault="007359DC" w:rsidP="007359DC">
      <w:pPr>
        <w:pStyle w:val="Heading3"/>
      </w:pPr>
      <w:bookmarkStart w:id="131" w:name="_Toc37756899"/>
      <w:r>
        <w:t>Legal Counsel Involvement</w:t>
      </w:r>
      <w:bookmarkEnd w:id="131"/>
    </w:p>
    <w:p w14:paraId="42B46F32" w14:textId="30349453" w:rsidR="007359DC" w:rsidRDefault="007359DC" w:rsidP="007359DC">
      <w:r>
        <w:t>The brokerage is responsible for de</w:t>
      </w:r>
      <w:r w:rsidR="00FF1F11">
        <w:t>fending any claim against it</w:t>
      </w:r>
      <w:r>
        <w:t xml:space="preserve"> and its representatives</w:t>
      </w:r>
      <w:r w:rsidR="00FF1F11">
        <w:t>. The broker will</w:t>
      </w:r>
      <w:r>
        <w:t xml:space="preserve"> decide when a complaint needs to involve the brokerage’s legal counsel.</w:t>
      </w:r>
    </w:p>
    <w:p w14:paraId="5DF246C7" w14:textId="02DF744A" w:rsidR="00840DCD" w:rsidRDefault="007359DC" w:rsidP="007359DC">
      <w:r>
        <w:t>Where commissions are involved in a claim, the exp</w:t>
      </w:r>
      <w:r w:rsidR="00FF1F11">
        <w:t>ense of defending the claim may</w:t>
      </w:r>
      <w:r>
        <w:t xml:space="preserve"> be deducted from the gross commission before any commission split takes place</w:t>
      </w:r>
      <w:r w:rsidR="00FF1F11">
        <w:t xml:space="preserve"> or as agreed</w:t>
      </w:r>
      <w:r>
        <w:t xml:space="preserve">. </w:t>
      </w:r>
    </w:p>
    <w:p w14:paraId="1F1A9C05" w14:textId="05F8A720" w:rsidR="007359DC" w:rsidRDefault="00840DCD" w:rsidP="007359DC">
      <w:r>
        <w:t>S</w:t>
      </w:r>
      <w:r w:rsidR="007359DC">
        <w:t xml:space="preserve">hould the claim be the result of the representative knowingly contravening the </w:t>
      </w:r>
      <w:r w:rsidR="005C0D4F" w:rsidRPr="005C0D4F">
        <w:rPr>
          <w:i/>
        </w:rPr>
        <w:t xml:space="preserve">Real Estate </w:t>
      </w:r>
      <w:r w:rsidR="007359DC" w:rsidRPr="000F56A3">
        <w:rPr>
          <w:i/>
        </w:rPr>
        <w:t>Act</w:t>
      </w:r>
      <w:r w:rsidR="007359DC">
        <w:t xml:space="preserve">, the Rules or the information contained within this Brokerage Policies &amp; Procedures Manual, the full cost of the legal defense would be the responsibility of the </w:t>
      </w:r>
      <w:r w:rsidR="00901AD4">
        <w:t>real estate licensee</w:t>
      </w:r>
      <w:r w:rsidR="007359DC">
        <w:t>.</w:t>
      </w:r>
    </w:p>
    <w:p w14:paraId="5AE030E6" w14:textId="619A076A" w:rsidR="007359DC" w:rsidRDefault="007359DC" w:rsidP="007359DC">
      <w:r>
        <w:t xml:space="preserve">Claims or legal actions against a </w:t>
      </w:r>
      <w:r w:rsidR="00901AD4">
        <w:t>real estate licensee</w:t>
      </w:r>
      <w:r>
        <w:t xml:space="preserve"> may have an impact on </w:t>
      </w:r>
      <w:r w:rsidR="00FF1F11">
        <w:t xml:space="preserve">the continuation of a </w:t>
      </w:r>
      <w:r w:rsidR="00901AD4">
        <w:t>real estate licensee</w:t>
      </w:r>
      <w:r w:rsidR="00FF1F11">
        <w:t xml:space="preserve">’s licensing. It may also affect their employment </w:t>
      </w:r>
      <w:r>
        <w:t>or contract status with &lt;Brokerage Name&gt;.</w:t>
      </w:r>
    </w:p>
    <w:p w14:paraId="0ADF0FB8" w14:textId="77777777" w:rsidR="007359DC" w:rsidRDefault="007359DC" w:rsidP="007359DC">
      <w:pPr>
        <w:pStyle w:val="Heading2"/>
      </w:pPr>
      <w:bookmarkStart w:id="132" w:name="_Toc37756900"/>
      <w:r>
        <w:t>Disaster Plan</w:t>
      </w:r>
      <w:bookmarkEnd w:id="132"/>
    </w:p>
    <w:p w14:paraId="2A6ABBA5" w14:textId="3D41FF9B" w:rsidR="007359DC" w:rsidRDefault="007359DC" w:rsidP="007359DC">
      <w:r>
        <w:t>&lt;Brokerage Name&gt; has implemented a disaster plan to protect the business of the brokerage. This includes plans for the relocation of the office should a serious event—such as a fire—occur. It also includes off-site and backup storage of all electronic records.</w:t>
      </w:r>
    </w:p>
    <w:p w14:paraId="40E21B66" w14:textId="4E5B6729" w:rsidR="00840DCD" w:rsidRDefault="00840DCD" w:rsidP="00840DCD">
      <w:r>
        <w:t xml:space="preserve">Should a disaster occur, </w:t>
      </w:r>
      <w:r w:rsidR="00901AD4">
        <w:t>real estate licensee</w:t>
      </w:r>
      <w:r>
        <w:t>s will assist the broker in taking the necessary steps to recover from the disaster and return the brokerage to normal operations, e.g. compiling files in</w:t>
      </w:r>
      <w:r w:rsidR="00FF1F11">
        <w:t xml:space="preserve"> their</w:t>
      </w:r>
      <w:r>
        <w:t xml:space="preserve"> possession to help recover lost records.</w:t>
      </w:r>
    </w:p>
    <w:p w14:paraId="5BAD6C73" w14:textId="1FDF3CF3" w:rsidR="007359DC" w:rsidRDefault="00901AD4" w:rsidP="007359DC">
      <w:r>
        <w:t>Real estate licensee</w:t>
      </w:r>
      <w:r w:rsidR="007359DC">
        <w:t>s are expected to be familiar with the disaster plan, &lt;insert the plan below or describe how it is accessed, e.g. file path on network, in hardcopy in an employment binder&gt;.</w:t>
      </w:r>
    </w:p>
    <w:p w14:paraId="4AED25C6" w14:textId="4C583216" w:rsidR="00840DCD" w:rsidRDefault="00D66E72" w:rsidP="00840DCD">
      <w:pPr>
        <w:pStyle w:val="Heading1"/>
      </w:pPr>
      <w:bookmarkStart w:id="133" w:name="_Toc6405815"/>
      <w:bookmarkStart w:id="134" w:name="_Toc7440379"/>
      <w:bookmarkStart w:id="135" w:name="_Toc7528999"/>
      <w:bookmarkStart w:id="136" w:name="_Toc7607589"/>
      <w:bookmarkStart w:id="137" w:name="_Toc7608070"/>
      <w:bookmarkStart w:id="138" w:name="_Toc7440384"/>
      <w:bookmarkStart w:id="139" w:name="_Toc7529004"/>
      <w:bookmarkStart w:id="140" w:name="_Toc7607594"/>
      <w:bookmarkStart w:id="141" w:name="_Toc7608075"/>
      <w:bookmarkStart w:id="142" w:name="_Toc6405820"/>
      <w:bookmarkStart w:id="143" w:name="_Toc7440386"/>
      <w:bookmarkStart w:id="144" w:name="_Toc7529006"/>
      <w:bookmarkStart w:id="145" w:name="_Toc7607596"/>
      <w:bookmarkStart w:id="146" w:name="_Toc7608077"/>
      <w:bookmarkStart w:id="147" w:name="_Toc6405827"/>
      <w:bookmarkStart w:id="148" w:name="_Toc7440393"/>
      <w:bookmarkStart w:id="149" w:name="_Toc7529013"/>
      <w:bookmarkStart w:id="150" w:name="_Toc7607603"/>
      <w:bookmarkStart w:id="151" w:name="_Toc7608084"/>
      <w:bookmarkStart w:id="152" w:name="_Toc6405833"/>
      <w:bookmarkStart w:id="153" w:name="_Toc7440399"/>
      <w:bookmarkStart w:id="154" w:name="_Toc7529019"/>
      <w:bookmarkStart w:id="155" w:name="_Toc7607609"/>
      <w:bookmarkStart w:id="156" w:name="_Toc7608090"/>
      <w:bookmarkStart w:id="157" w:name="_Toc7440416"/>
      <w:bookmarkStart w:id="158" w:name="_Toc7529036"/>
      <w:bookmarkStart w:id="159" w:name="_Toc7607626"/>
      <w:bookmarkStart w:id="160" w:name="_Toc7608107"/>
      <w:bookmarkStart w:id="161" w:name="_Toc6405861"/>
      <w:bookmarkStart w:id="162" w:name="_Toc7440440"/>
      <w:bookmarkStart w:id="163" w:name="_Toc7529060"/>
      <w:bookmarkStart w:id="164" w:name="_Toc7607650"/>
      <w:bookmarkStart w:id="165" w:name="_Toc7608131"/>
      <w:bookmarkStart w:id="166" w:name="_Toc7440448"/>
      <w:bookmarkStart w:id="167" w:name="_Toc7529068"/>
      <w:bookmarkStart w:id="168" w:name="_Toc7607658"/>
      <w:bookmarkStart w:id="169" w:name="_Toc7608139"/>
      <w:bookmarkStart w:id="170" w:name="_Toc7440453"/>
      <w:bookmarkStart w:id="171" w:name="_Toc7529073"/>
      <w:bookmarkStart w:id="172" w:name="_Toc7607663"/>
      <w:bookmarkStart w:id="173" w:name="_Toc7608144"/>
      <w:bookmarkStart w:id="174" w:name="_Toc7440454"/>
      <w:bookmarkStart w:id="175" w:name="_Toc7529074"/>
      <w:bookmarkStart w:id="176" w:name="_Toc7607664"/>
      <w:bookmarkStart w:id="177" w:name="_Toc7608145"/>
      <w:bookmarkStart w:id="178" w:name="_Toc3775690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Part 5</w:t>
      </w:r>
      <w:r w:rsidR="0096796D">
        <w:t>:</w:t>
      </w:r>
      <w:r>
        <w:t xml:space="preserve"> </w:t>
      </w:r>
      <w:r w:rsidR="00840DCD">
        <w:t>Privacy</w:t>
      </w:r>
      <w:r>
        <w:t xml:space="preserve"> </w:t>
      </w:r>
      <w:r w:rsidR="00840DCD">
        <w:t>and Confidentiality</w:t>
      </w:r>
      <w:bookmarkEnd w:id="178"/>
    </w:p>
    <w:p w14:paraId="40457767" w14:textId="77777777" w:rsidR="00840DCD" w:rsidRDefault="00840DCD" w:rsidP="00840DCD">
      <w:r>
        <w:t xml:space="preserve">Protection of information is both a professional and legal obligation. </w:t>
      </w:r>
    </w:p>
    <w:p w14:paraId="7F6BB68A" w14:textId="0B28A4C4" w:rsidR="009F042C" w:rsidRDefault="009F042C" w:rsidP="009F042C">
      <w:r>
        <w:t xml:space="preserve">Protection of personal information is governed by the Alberta </w:t>
      </w:r>
      <w:r w:rsidRPr="007645EA">
        <w:rPr>
          <w:i/>
        </w:rPr>
        <w:t>Personal Information Protection Act</w:t>
      </w:r>
      <w:r>
        <w:t xml:space="preserve"> (PIPA), the Federal </w:t>
      </w:r>
      <w:r w:rsidRPr="007645EA">
        <w:rPr>
          <w:i/>
        </w:rPr>
        <w:t>Personal Information Protection and Electronic Documents Act</w:t>
      </w:r>
      <w:r>
        <w:t xml:space="preserve"> (</w:t>
      </w:r>
      <w:r w:rsidR="00EB2325">
        <w:t>PIPEDA).</w:t>
      </w:r>
    </w:p>
    <w:p w14:paraId="5F6E8FC5" w14:textId="7CD630BD" w:rsidR="009F042C" w:rsidRDefault="00FF1F11" w:rsidP="009F042C">
      <w:r>
        <w:t>There is a requirement as well to comply</w:t>
      </w:r>
      <w:r w:rsidR="00DB0D1D">
        <w:t xml:space="preserve"> with</w:t>
      </w:r>
      <w:r>
        <w:t xml:space="preserve"> </w:t>
      </w:r>
      <w:r w:rsidR="009F042C">
        <w:t>the</w:t>
      </w:r>
      <w:r w:rsidR="00197D69">
        <w:t xml:space="preserve"> </w:t>
      </w:r>
      <w:r w:rsidR="00197D69">
        <w:rPr>
          <w:i/>
        </w:rPr>
        <w:t>Real Estate</w:t>
      </w:r>
      <w:r w:rsidR="009F042C">
        <w:t xml:space="preserve"> </w:t>
      </w:r>
      <w:r w:rsidR="009F042C" w:rsidRPr="007645EA">
        <w:rPr>
          <w:i/>
        </w:rPr>
        <w:t>Act,</w:t>
      </w:r>
      <w:r w:rsidR="009F042C">
        <w:t xml:space="preserve"> Rules and brokerage policies regarding confidentiality</w:t>
      </w:r>
      <w:r>
        <w:t xml:space="preserve"> of all sensitive, financial, and other business information</w:t>
      </w:r>
      <w:r w:rsidR="009F042C">
        <w:t xml:space="preserve">. </w:t>
      </w:r>
    </w:p>
    <w:p w14:paraId="2F53ACC1" w14:textId="77777777" w:rsidR="00840DCD" w:rsidRDefault="00840DCD" w:rsidP="000C148C">
      <w:pPr>
        <w:pStyle w:val="Heading2"/>
        <w:numPr>
          <w:ilvl w:val="0"/>
          <w:numId w:val="44"/>
        </w:numPr>
      </w:pPr>
      <w:bookmarkStart w:id="179" w:name="_Toc37756902"/>
      <w:r>
        <w:t>Employee Information and Privacy</w:t>
      </w:r>
      <w:bookmarkEnd w:id="179"/>
    </w:p>
    <w:p w14:paraId="38173152" w14:textId="56F4348D" w:rsidR="00840DCD" w:rsidRDefault="00840DCD" w:rsidP="00840DCD">
      <w:r>
        <w:t xml:space="preserve">&lt;Brokerage Name&gt; maintains a confidential personnel file for each employee. In accordance with Alberta’s </w:t>
      </w:r>
      <w:r w:rsidRPr="000F56A3">
        <w:rPr>
          <w:i/>
        </w:rPr>
        <w:t>Personal Information Protection Act</w:t>
      </w:r>
      <w:r>
        <w:t xml:space="preserve"> (PIPA), these files can only be accessed by the broker, the </w:t>
      </w:r>
      <w:r>
        <w:lastRenderedPageBreak/>
        <w:t>supervisor</w:t>
      </w:r>
      <w:r w:rsidR="00197D69">
        <w:t>,</w:t>
      </w:r>
      <w:r>
        <w:t xml:space="preserve"> and the employee. If an employee is reviewing the original copy of their file, the broker or supervisor is required to remain in the room to ensure no parts of the file are removed.</w:t>
      </w:r>
    </w:p>
    <w:p w14:paraId="1BAD4AF3" w14:textId="77777777" w:rsidR="00A54F62" w:rsidRDefault="00A54F62" w:rsidP="00A54F62">
      <w:r>
        <w:t>It is the employees’ responsibility to ensure their file remains up-to-date by informing the brokerage of any changes to their personal information.</w:t>
      </w:r>
    </w:p>
    <w:p w14:paraId="6CCBDC05" w14:textId="07E0031B" w:rsidR="00840DCD" w:rsidRDefault="00840DCD" w:rsidP="00840DCD">
      <w:r>
        <w:t>The brokerage must get approval from the employee before allowing others to review the employee’s personnel file.</w:t>
      </w:r>
    </w:p>
    <w:p w14:paraId="37E3D8D5" w14:textId="6C2D2DB0" w:rsidR="00526594" w:rsidRDefault="00526594" w:rsidP="00863CDA">
      <w:pPr>
        <w:pStyle w:val="Heading3"/>
      </w:pPr>
      <w:bookmarkStart w:id="180" w:name="_Toc37756903"/>
      <w:r>
        <w:t>Personnel Files</w:t>
      </w:r>
      <w:bookmarkEnd w:id="180"/>
    </w:p>
    <w:p w14:paraId="63C4A5B9" w14:textId="3C02ABF3" w:rsidR="00840DCD" w:rsidRDefault="00840DCD" w:rsidP="00863CDA">
      <w:r>
        <w:t>Employee files will include the employee’s:</w:t>
      </w:r>
    </w:p>
    <w:p w14:paraId="0A16986E" w14:textId="77777777" w:rsidR="00840DCD" w:rsidRDefault="00840DCD" w:rsidP="000C148C">
      <w:pPr>
        <w:numPr>
          <w:ilvl w:val="0"/>
          <w:numId w:val="11"/>
        </w:numPr>
        <w:contextualSpacing/>
      </w:pPr>
      <w:r>
        <w:t>full name</w:t>
      </w:r>
    </w:p>
    <w:p w14:paraId="4CC3988E" w14:textId="77777777" w:rsidR="00840DCD" w:rsidRDefault="00840DCD" w:rsidP="000C148C">
      <w:pPr>
        <w:numPr>
          <w:ilvl w:val="0"/>
          <w:numId w:val="11"/>
        </w:numPr>
        <w:contextualSpacing/>
      </w:pPr>
      <w:r>
        <w:t>Social Insurance Number</w:t>
      </w:r>
    </w:p>
    <w:p w14:paraId="06C066FE" w14:textId="77777777" w:rsidR="00840DCD" w:rsidRDefault="00840DCD" w:rsidP="000C148C">
      <w:pPr>
        <w:numPr>
          <w:ilvl w:val="0"/>
          <w:numId w:val="11"/>
        </w:numPr>
        <w:contextualSpacing/>
      </w:pPr>
      <w:r>
        <w:t>personal address and contact information</w:t>
      </w:r>
    </w:p>
    <w:p w14:paraId="1E3BC4DD" w14:textId="77777777" w:rsidR="00840DCD" w:rsidRDefault="00840DCD" w:rsidP="000C148C">
      <w:pPr>
        <w:numPr>
          <w:ilvl w:val="0"/>
          <w:numId w:val="11"/>
        </w:numPr>
        <w:contextualSpacing/>
      </w:pPr>
      <w:r>
        <w:t>name and phone number of the primary emergency contact</w:t>
      </w:r>
    </w:p>
    <w:p w14:paraId="75FC1AAA" w14:textId="77777777" w:rsidR="00840DCD" w:rsidRDefault="00840DCD" w:rsidP="000C148C">
      <w:pPr>
        <w:numPr>
          <w:ilvl w:val="0"/>
          <w:numId w:val="11"/>
        </w:numPr>
        <w:contextualSpacing/>
      </w:pPr>
      <w:r>
        <w:t>resume as submitted in application</w:t>
      </w:r>
    </w:p>
    <w:p w14:paraId="6397D76E" w14:textId="06417152" w:rsidR="00840DCD" w:rsidRDefault="00840DCD" w:rsidP="000C148C">
      <w:pPr>
        <w:numPr>
          <w:ilvl w:val="0"/>
          <w:numId w:val="11"/>
        </w:numPr>
        <w:contextualSpacing/>
      </w:pPr>
      <w:r>
        <w:t>signed offer of employment</w:t>
      </w:r>
      <w:r w:rsidR="00A54F62">
        <w:t>, detailing</w:t>
      </w:r>
    </w:p>
    <w:p w14:paraId="4F2A7B7B" w14:textId="77777777" w:rsidR="00A54F62" w:rsidRDefault="00A54F62" w:rsidP="000C148C">
      <w:pPr>
        <w:numPr>
          <w:ilvl w:val="1"/>
          <w:numId w:val="11"/>
        </w:numPr>
        <w:spacing w:after="0"/>
      </w:pPr>
      <w:r>
        <w:t>position title</w:t>
      </w:r>
    </w:p>
    <w:p w14:paraId="2BD0078F" w14:textId="77777777" w:rsidR="00A54F62" w:rsidRDefault="00A54F62" w:rsidP="000C148C">
      <w:pPr>
        <w:numPr>
          <w:ilvl w:val="1"/>
          <w:numId w:val="11"/>
        </w:numPr>
        <w:spacing w:after="0"/>
      </w:pPr>
      <w:r>
        <w:t>employment start date</w:t>
      </w:r>
    </w:p>
    <w:p w14:paraId="66BEC5AC" w14:textId="77777777" w:rsidR="00A54F62" w:rsidRDefault="00A54F62" w:rsidP="000C148C">
      <w:pPr>
        <w:numPr>
          <w:ilvl w:val="1"/>
          <w:numId w:val="11"/>
        </w:numPr>
        <w:spacing w:after="0"/>
      </w:pPr>
      <w:r>
        <w:t>remuneration details, including amount and term (e.g. $70,000 annual salary)</w:t>
      </w:r>
    </w:p>
    <w:p w14:paraId="3FB257B0" w14:textId="77777777" w:rsidR="00A54F62" w:rsidRDefault="00A54F62" w:rsidP="000C148C">
      <w:pPr>
        <w:numPr>
          <w:ilvl w:val="1"/>
          <w:numId w:val="11"/>
        </w:numPr>
        <w:spacing w:after="0"/>
      </w:pPr>
      <w:r>
        <w:t>job level or categorization within the brokerage</w:t>
      </w:r>
    </w:p>
    <w:p w14:paraId="37DACC9C" w14:textId="77777777" w:rsidR="00A54F62" w:rsidRDefault="00A54F62" w:rsidP="000C148C">
      <w:pPr>
        <w:numPr>
          <w:ilvl w:val="1"/>
          <w:numId w:val="11"/>
        </w:numPr>
        <w:spacing w:after="0"/>
      </w:pPr>
      <w:r>
        <w:t>probation period expiry date</w:t>
      </w:r>
    </w:p>
    <w:p w14:paraId="5FE8560F" w14:textId="77777777" w:rsidR="00A54F62" w:rsidRDefault="00A54F62" w:rsidP="000C148C">
      <w:pPr>
        <w:numPr>
          <w:ilvl w:val="1"/>
          <w:numId w:val="11"/>
        </w:numPr>
        <w:spacing w:after="0"/>
      </w:pPr>
      <w:r>
        <w:t>benefit and vacation eligibility and details</w:t>
      </w:r>
    </w:p>
    <w:p w14:paraId="6CCB528A" w14:textId="3BB781F1" w:rsidR="00A54F62" w:rsidRDefault="00A54F62" w:rsidP="000C148C">
      <w:pPr>
        <w:pStyle w:val="ListParagraph"/>
        <w:numPr>
          <w:ilvl w:val="1"/>
          <w:numId w:val="11"/>
        </w:numPr>
        <w:spacing w:after="0"/>
      </w:pPr>
      <w:r>
        <w:t>terms or conditions of employment</w:t>
      </w:r>
    </w:p>
    <w:p w14:paraId="5330718C" w14:textId="77777777" w:rsidR="00840DCD" w:rsidRDefault="00840DCD" w:rsidP="000C148C">
      <w:pPr>
        <w:numPr>
          <w:ilvl w:val="0"/>
          <w:numId w:val="11"/>
        </w:numPr>
        <w:contextualSpacing/>
      </w:pPr>
      <w:r>
        <w:t>job description</w:t>
      </w:r>
    </w:p>
    <w:p w14:paraId="0480F8DB" w14:textId="77777777" w:rsidR="00840DCD" w:rsidRDefault="00840DCD" w:rsidP="000C148C">
      <w:pPr>
        <w:numPr>
          <w:ilvl w:val="0"/>
          <w:numId w:val="11"/>
        </w:numPr>
        <w:contextualSpacing/>
      </w:pPr>
      <w:r>
        <w:t>signed confidentiality statement</w:t>
      </w:r>
    </w:p>
    <w:p w14:paraId="62D799BC" w14:textId="77777777" w:rsidR="00840DCD" w:rsidRDefault="00840DCD" w:rsidP="000C148C">
      <w:pPr>
        <w:numPr>
          <w:ilvl w:val="0"/>
          <w:numId w:val="11"/>
        </w:numPr>
        <w:contextualSpacing/>
      </w:pPr>
      <w:r>
        <w:t>signed CRA taxation declaration (TD1)</w:t>
      </w:r>
    </w:p>
    <w:p w14:paraId="0431B9A3" w14:textId="77777777" w:rsidR="00840DCD" w:rsidRDefault="00840DCD" w:rsidP="000C148C">
      <w:pPr>
        <w:numPr>
          <w:ilvl w:val="0"/>
          <w:numId w:val="11"/>
        </w:numPr>
        <w:contextualSpacing/>
      </w:pPr>
      <w:r>
        <w:t>record of salary increases</w:t>
      </w:r>
    </w:p>
    <w:p w14:paraId="02AB4AC1" w14:textId="77777777" w:rsidR="00840DCD" w:rsidRDefault="00840DCD" w:rsidP="000C148C">
      <w:pPr>
        <w:numPr>
          <w:ilvl w:val="0"/>
          <w:numId w:val="11"/>
        </w:numPr>
        <w:spacing w:after="0" w:line="240" w:lineRule="auto"/>
        <w:contextualSpacing/>
      </w:pPr>
      <w:r>
        <w:t>completed and signed performance appraisals</w:t>
      </w:r>
    </w:p>
    <w:p w14:paraId="005F8BDC" w14:textId="17A51B47" w:rsidR="00840DCD" w:rsidRDefault="00840DCD" w:rsidP="000C148C">
      <w:pPr>
        <w:pStyle w:val="ListParagraph"/>
        <w:numPr>
          <w:ilvl w:val="0"/>
          <w:numId w:val="11"/>
        </w:numPr>
        <w:spacing w:after="0" w:line="240" w:lineRule="auto"/>
      </w:pPr>
      <w:r>
        <w:t>criminal record check</w:t>
      </w:r>
      <w:r w:rsidR="00A54F62">
        <w:t>*</w:t>
      </w:r>
    </w:p>
    <w:p w14:paraId="6C851DCF" w14:textId="77777777" w:rsidR="00840DCD" w:rsidRDefault="00840DCD" w:rsidP="000C148C">
      <w:pPr>
        <w:pStyle w:val="ListParagraph"/>
        <w:numPr>
          <w:ilvl w:val="0"/>
          <w:numId w:val="11"/>
        </w:numPr>
        <w:spacing w:after="0" w:line="240" w:lineRule="auto"/>
      </w:pPr>
      <w:r>
        <w:t>names of dependents &lt;if required for benefits purposes&gt;</w:t>
      </w:r>
    </w:p>
    <w:p w14:paraId="49D58973" w14:textId="34142705" w:rsidR="00840DCD" w:rsidRDefault="00840DCD" w:rsidP="000C148C">
      <w:pPr>
        <w:numPr>
          <w:ilvl w:val="0"/>
          <w:numId w:val="11"/>
        </w:numPr>
      </w:pPr>
      <w:r>
        <w:t>&lt;list other pertinent information the brokerage will need to effectively manage employees&gt;</w:t>
      </w:r>
    </w:p>
    <w:p w14:paraId="5C733FE8" w14:textId="29E59E07" w:rsidR="00A54F62" w:rsidRDefault="00A54F62" w:rsidP="00A54F62">
      <w:r>
        <w:t>*&lt;Brokerage Name&gt; will reimburse the cost of obtai</w:t>
      </w:r>
      <w:r w:rsidR="00551407">
        <w:t>ning the criminal record check</w:t>
      </w:r>
      <w:r>
        <w:t>. Employees must submit their receipt accompanied by any applicable paperwork to accounting.</w:t>
      </w:r>
    </w:p>
    <w:p w14:paraId="442B57FB" w14:textId="6C9C87CC" w:rsidR="00840DCD" w:rsidRDefault="00840DCD" w:rsidP="00840DCD">
      <w:r>
        <w:t xml:space="preserve">As per the </w:t>
      </w:r>
      <w:r w:rsidRPr="00177114">
        <w:t>Alberta Employment Standards</w:t>
      </w:r>
      <w:r w:rsidR="00177114" w:rsidRPr="00177114">
        <w:t xml:space="preserve"> Legislation</w:t>
      </w:r>
      <w:r w:rsidRPr="00863CDA">
        <w:rPr>
          <w:i/>
        </w:rPr>
        <w:t>,</w:t>
      </w:r>
      <w:r>
        <w:t xml:space="preserve"> the brokerage will retain the personnel files of former employees whether the employee resigned, retired or was terminated, for a minimum of three years following employees’ last date of employment.</w:t>
      </w:r>
    </w:p>
    <w:p w14:paraId="15B909EE" w14:textId="77777777" w:rsidR="004A2162" w:rsidRDefault="004A2162" w:rsidP="004A2162">
      <w:pPr>
        <w:pStyle w:val="Heading3"/>
      </w:pPr>
      <w:bookmarkStart w:id="181" w:name="_Toc37756904"/>
      <w:r>
        <w:t>Release of Information</w:t>
      </w:r>
      <w:bookmarkEnd w:id="181"/>
    </w:p>
    <w:p w14:paraId="76BEAFBF" w14:textId="77777777" w:rsidR="004A2162" w:rsidRDefault="004A2162" w:rsidP="004A2162">
      <w:r>
        <w:t>The brokerage will not provide access to or disclose employee information, even when contacted as an employee reference, if it violates:</w:t>
      </w:r>
    </w:p>
    <w:p w14:paraId="0C692CC0" w14:textId="77777777" w:rsidR="004A2162" w:rsidRDefault="004A2162" w:rsidP="000C148C">
      <w:pPr>
        <w:numPr>
          <w:ilvl w:val="0"/>
          <w:numId w:val="12"/>
        </w:numPr>
        <w:spacing w:after="0"/>
      </w:pPr>
      <w:r>
        <w:t xml:space="preserve">Alberta’s </w:t>
      </w:r>
      <w:r w:rsidRPr="000F56A3">
        <w:rPr>
          <w:i/>
        </w:rPr>
        <w:t>Personal Information Protection Act</w:t>
      </w:r>
    </w:p>
    <w:p w14:paraId="39E666B1" w14:textId="77777777" w:rsidR="004A2162" w:rsidRDefault="004A2162" w:rsidP="000C148C">
      <w:pPr>
        <w:numPr>
          <w:ilvl w:val="0"/>
          <w:numId w:val="12"/>
        </w:numPr>
      </w:pPr>
      <w:r>
        <w:lastRenderedPageBreak/>
        <w:t>an individual’s right to privacy, unless required by law or by express written consent of the individual</w:t>
      </w:r>
    </w:p>
    <w:p w14:paraId="56FE5CD5" w14:textId="77777777" w:rsidR="004A2162" w:rsidRDefault="004A2162" w:rsidP="004A2162">
      <w:r>
        <w:t>The brokerage will only confirm if the individual has or has had a relationship with &lt;Brokerage Name&gt;.</w:t>
      </w:r>
    </w:p>
    <w:p w14:paraId="0AC9474B" w14:textId="6C925117" w:rsidR="00526594" w:rsidRDefault="00526594" w:rsidP="00526594">
      <w:pPr>
        <w:pStyle w:val="Heading2"/>
      </w:pPr>
      <w:bookmarkStart w:id="182" w:name="_Toc37756905"/>
      <w:r>
        <w:t>Customer and Client Information</w:t>
      </w:r>
      <w:bookmarkEnd w:id="182"/>
    </w:p>
    <w:p w14:paraId="61080B8C" w14:textId="521C9765" w:rsidR="009F042C" w:rsidRDefault="00526594" w:rsidP="00526594">
      <w:r w:rsidRPr="00342C9B">
        <w:t xml:space="preserve">&lt;Brokerage Name&gt; only collects </w:t>
      </w:r>
      <w:r>
        <w:t>information necessary to</w:t>
      </w:r>
      <w:r w:rsidR="0096796D">
        <w:t xml:space="preserve"> </w:t>
      </w:r>
      <w:r>
        <w:t xml:space="preserve">facilitate real estate transactions </w:t>
      </w:r>
      <w:r w:rsidR="0096796D">
        <w:t xml:space="preserve">or </w:t>
      </w:r>
      <w:r>
        <w:t>otherwise provide professional and competent service to its clients and customers.</w:t>
      </w:r>
    </w:p>
    <w:p w14:paraId="595665EE" w14:textId="77777777" w:rsidR="009F042C" w:rsidRDefault="009F042C" w:rsidP="009F042C">
      <w:pPr>
        <w:pStyle w:val="Heading3"/>
      </w:pPr>
      <w:bookmarkStart w:id="183" w:name="_Toc37756906"/>
      <w:r>
        <w:t>Protecting Information</w:t>
      </w:r>
      <w:bookmarkEnd w:id="183"/>
    </w:p>
    <w:p w14:paraId="62913DC4" w14:textId="77777777" w:rsidR="009F042C" w:rsidRDefault="009F042C" w:rsidP="009F042C">
      <w:r>
        <w:t xml:space="preserve">Sensitive information must be protected and secured during collection, processing, storage and disposal. Hardcopy documents should be locked in a secure cabinet when not in use. Electronic documents should be secured with passwords that comply with the brokerage standards and current cybersecurity best practices. </w:t>
      </w:r>
    </w:p>
    <w:p w14:paraId="78FB6E07" w14:textId="623747E2" w:rsidR="009F042C" w:rsidRDefault="009F042C" w:rsidP="009F042C">
      <w:r>
        <w:t xml:space="preserve">Employees should only discuss the details of a transaction with the </w:t>
      </w:r>
      <w:r w:rsidR="00901AD4">
        <w:t>real estate licensee</w:t>
      </w:r>
      <w:r>
        <w:t xml:space="preserve"> involved in the transaction</w:t>
      </w:r>
      <w:r w:rsidR="00FF1F11">
        <w:t>. They</w:t>
      </w:r>
      <w:r>
        <w:t xml:space="preserve"> should ensure that conversations do not take place in the presence of others. </w:t>
      </w:r>
    </w:p>
    <w:p w14:paraId="60B8FCF9" w14:textId="53D9BE8B" w:rsidR="009F042C" w:rsidRDefault="009F042C" w:rsidP="009F042C">
      <w:r>
        <w:t xml:space="preserve">Administrative assistants employed by </w:t>
      </w:r>
      <w:r w:rsidR="00901AD4">
        <w:t>real estate licensee</w:t>
      </w:r>
      <w:r>
        <w:t xml:space="preserve">s must sign confidentiality agreements and are required to adhere to the same privacy requirements as </w:t>
      </w:r>
      <w:r w:rsidR="00FF1F11">
        <w:t xml:space="preserve">other </w:t>
      </w:r>
      <w:r>
        <w:t>employees of &lt;Brokerage Name&gt;.</w:t>
      </w:r>
    </w:p>
    <w:p w14:paraId="314236B9" w14:textId="187E5089" w:rsidR="0096796D" w:rsidRDefault="0096796D" w:rsidP="00863CDA">
      <w:pPr>
        <w:pStyle w:val="Heading3"/>
      </w:pPr>
      <w:bookmarkStart w:id="184" w:name="_Toc37756907"/>
      <w:r>
        <w:t>Consent</w:t>
      </w:r>
      <w:r w:rsidR="00BA2A87">
        <w:t xml:space="preserve"> – Employee Responsibilities</w:t>
      </w:r>
      <w:bookmarkEnd w:id="184"/>
    </w:p>
    <w:p w14:paraId="2DDAC372" w14:textId="527F7538" w:rsidR="00B121C3" w:rsidRDefault="00901AD4" w:rsidP="00B121C3">
      <w:r>
        <w:t>Real estate licensee</w:t>
      </w:r>
      <w:r w:rsidR="0096796D">
        <w:t>s must obtain the express written consent of th</w:t>
      </w:r>
      <w:r w:rsidR="00FF1F11">
        <w:t xml:space="preserve">e client or customer to collect, use, and disclose </w:t>
      </w:r>
      <w:r w:rsidR="0096796D">
        <w:t>sensitive information, including contact information.</w:t>
      </w:r>
      <w:r w:rsidR="00B121C3">
        <w:t xml:space="preserve"> </w:t>
      </w:r>
      <w:r w:rsidR="00EB2325">
        <w:t xml:space="preserve">&lt;This also applies to unlicensed on-site managers&gt;  </w:t>
      </w:r>
    </w:p>
    <w:p w14:paraId="0B9C1713" w14:textId="4567693E" w:rsidR="00B121C3" w:rsidRDefault="00B121C3" w:rsidP="00B121C3">
      <w:r>
        <w:t xml:space="preserve">Any </w:t>
      </w:r>
      <w:r w:rsidR="00901AD4">
        <w:t>real estate licensee</w:t>
      </w:r>
      <w:r w:rsidR="00EB2325">
        <w:t xml:space="preserve"> </w:t>
      </w:r>
      <w:r>
        <w:t xml:space="preserve">using client information for a purpose that extends beyond the consent already provided </w:t>
      </w:r>
      <w:r w:rsidR="00BA2A87">
        <w:t xml:space="preserve">(e.g. soliciting sales) </w:t>
      </w:r>
      <w:r>
        <w:t xml:space="preserve">must obtain additional consent from the client. </w:t>
      </w:r>
    </w:p>
    <w:p w14:paraId="043EF8D1" w14:textId="1F1CCF33" w:rsidR="00840DCD" w:rsidRDefault="0096796D" w:rsidP="00840DCD">
      <w:r>
        <w:t>Client information held by the brokerage will not be disclosed to third parties withou</w:t>
      </w:r>
      <w:r w:rsidR="00177114">
        <w:t xml:space="preserve">t the consent of the client, unless </w:t>
      </w:r>
      <w:r>
        <w:t xml:space="preserve">required </w:t>
      </w:r>
      <w:r w:rsidR="00177114">
        <w:t xml:space="preserve">to </w:t>
      </w:r>
      <w:r>
        <w:t>by law.</w:t>
      </w:r>
      <w:r w:rsidR="00BA2A87" w:rsidRPr="00BA2A87">
        <w:t xml:space="preserve"> </w:t>
      </w:r>
      <w:r w:rsidR="00BA2A87">
        <w:t>Requests for information by law enforcement officials, lawyers, private investigators or other agents or subpoenas for documents issued by the court must be referred to the privacy officer.</w:t>
      </w:r>
    </w:p>
    <w:p w14:paraId="48E34BCF" w14:textId="77777777" w:rsidR="009F042C" w:rsidRDefault="009F042C" w:rsidP="00863CDA">
      <w:pPr>
        <w:pStyle w:val="Heading4"/>
      </w:pPr>
      <w:r>
        <w:t>Accuracy of Information</w:t>
      </w:r>
    </w:p>
    <w:p w14:paraId="52E01F76" w14:textId="5059958C" w:rsidR="009F042C" w:rsidRDefault="00C409EB" w:rsidP="009F042C">
      <w:r>
        <w:t>Employees must</w:t>
      </w:r>
      <w:r w:rsidR="009F042C">
        <w:t xml:space="preserve"> ensure, to the best of their abilities, all information collected </w:t>
      </w:r>
      <w:r>
        <w:t>is</w:t>
      </w:r>
      <w:r w:rsidR="009F042C">
        <w:t xml:space="preserve"> accurate. At a minimum, </w:t>
      </w:r>
      <w:r w:rsidR="00177114">
        <w:t xml:space="preserve">a brokerage </w:t>
      </w:r>
      <w:r w:rsidR="009F042C">
        <w:t>representative must:</w:t>
      </w:r>
    </w:p>
    <w:p w14:paraId="7B23D4D8" w14:textId="77777777" w:rsidR="009F042C" w:rsidRDefault="009F042C" w:rsidP="000C148C">
      <w:pPr>
        <w:numPr>
          <w:ilvl w:val="0"/>
          <w:numId w:val="6"/>
        </w:numPr>
        <w:spacing w:after="0"/>
      </w:pPr>
      <w:r>
        <w:t>collect personal information directly from the consumer</w:t>
      </w:r>
    </w:p>
    <w:p w14:paraId="28A960A6" w14:textId="77777777" w:rsidR="009F042C" w:rsidRPr="00EB2325" w:rsidRDefault="009F042C" w:rsidP="000C148C">
      <w:pPr>
        <w:numPr>
          <w:ilvl w:val="0"/>
          <w:numId w:val="6"/>
        </w:numPr>
        <w:spacing w:after="0"/>
        <w:rPr>
          <w:spacing w:val="-6"/>
        </w:rPr>
      </w:pPr>
      <w:r w:rsidRPr="00EB2325">
        <w:rPr>
          <w:spacing w:val="-6"/>
        </w:rPr>
        <w:t>verify property information, such as taxes, assessments, ownership, with the applicable public authority</w:t>
      </w:r>
    </w:p>
    <w:p w14:paraId="04ED95A7" w14:textId="77777777" w:rsidR="009F042C" w:rsidRDefault="009F042C" w:rsidP="000C148C">
      <w:pPr>
        <w:numPr>
          <w:ilvl w:val="0"/>
          <w:numId w:val="6"/>
        </w:numPr>
      </w:pPr>
      <w:r>
        <w:t>attach a disclaimer of accuracy to any disclosure of information to a third party</w:t>
      </w:r>
    </w:p>
    <w:p w14:paraId="7EDC20D8" w14:textId="77F4362D" w:rsidR="00840DCD" w:rsidRDefault="00840DCD" w:rsidP="00863CDA">
      <w:pPr>
        <w:pStyle w:val="Heading2"/>
      </w:pPr>
      <w:bookmarkStart w:id="185" w:name="_Toc37756908"/>
      <w:r>
        <w:t>Privacy Officer</w:t>
      </w:r>
      <w:bookmarkEnd w:id="185"/>
    </w:p>
    <w:p w14:paraId="5DE50424" w14:textId="77777777" w:rsidR="00840DCD" w:rsidRDefault="00840DCD" w:rsidP="00840DCD">
      <w:r>
        <w:t>&lt;Brokerage Name’s&gt; privacy compliance officer is &lt;insert name of applicable employee&gt; and is responsible for:</w:t>
      </w:r>
    </w:p>
    <w:p w14:paraId="35DCB4B7" w14:textId="56D76547" w:rsidR="00840DCD" w:rsidRDefault="00177114" w:rsidP="000C148C">
      <w:pPr>
        <w:pStyle w:val="ListParagraph"/>
        <w:numPr>
          <w:ilvl w:val="0"/>
          <w:numId w:val="67"/>
        </w:numPr>
        <w:spacing w:after="0"/>
        <w:ind w:left="720" w:hanging="360"/>
      </w:pPr>
      <w:r>
        <w:t>e</w:t>
      </w:r>
      <w:r w:rsidR="00840DCD">
        <w:t>stablishing and updating protection policies</w:t>
      </w:r>
    </w:p>
    <w:p w14:paraId="6F0DAFF0" w14:textId="39F740E6" w:rsidR="00840DCD" w:rsidRDefault="00177114" w:rsidP="000C148C">
      <w:pPr>
        <w:numPr>
          <w:ilvl w:val="0"/>
          <w:numId w:val="67"/>
        </w:numPr>
        <w:ind w:left="720" w:hanging="360"/>
        <w:contextualSpacing/>
      </w:pPr>
      <w:r>
        <w:t>e</w:t>
      </w:r>
      <w:r w:rsidR="00840DCD">
        <w:t>valuating and encouraging compliance with the policies and implementing corrective measures</w:t>
      </w:r>
    </w:p>
    <w:p w14:paraId="7B2373C2" w14:textId="73E13BA1" w:rsidR="00840DCD" w:rsidRPr="00EB2325" w:rsidRDefault="00177114" w:rsidP="000C148C">
      <w:pPr>
        <w:numPr>
          <w:ilvl w:val="0"/>
          <w:numId w:val="67"/>
        </w:numPr>
        <w:ind w:left="720" w:hanging="360"/>
        <w:contextualSpacing/>
        <w:rPr>
          <w:spacing w:val="-6"/>
        </w:rPr>
      </w:pPr>
      <w:r w:rsidRPr="00EB2325">
        <w:rPr>
          <w:spacing w:val="-6"/>
        </w:rPr>
        <w:lastRenderedPageBreak/>
        <w:t>e</w:t>
      </w:r>
      <w:r w:rsidR="00840DCD" w:rsidRPr="00EB2325">
        <w:rPr>
          <w:spacing w:val="-6"/>
        </w:rPr>
        <w:t>nsuring policies are implemented by organizations to which data-processing function are outsourced</w:t>
      </w:r>
    </w:p>
    <w:p w14:paraId="1A1CD722" w14:textId="31AA52F3" w:rsidR="00840DCD" w:rsidRDefault="00177114" w:rsidP="000C148C">
      <w:pPr>
        <w:numPr>
          <w:ilvl w:val="0"/>
          <w:numId w:val="67"/>
        </w:numPr>
        <w:ind w:left="720" w:hanging="360"/>
        <w:contextualSpacing/>
      </w:pPr>
      <w:r>
        <w:t>e</w:t>
      </w:r>
      <w:r w:rsidR="00840DCD">
        <w:t>stablishing criteria for classification of information</w:t>
      </w:r>
    </w:p>
    <w:p w14:paraId="5F75FE5A" w14:textId="644267C2" w:rsidR="00840DCD" w:rsidRDefault="00177114" w:rsidP="000C148C">
      <w:pPr>
        <w:numPr>
          <w:ilvl w:val="0"/>
          <w:numId w:val="67"/>
        </w:numPr>
        <w:ind w:left="720" w:hanging="360"/>
        <w:contextualSpacing/>
      </w:pPr>
      <w:r>
        <w:t>e</w:t>
      </w:r>
      <w:r w:rsidR="00840DCD">
        <w:t>ducating employees on the importance and implementation of information protection</w:t>
      </w:r>
    </w:p>
    <w:p w14:paraId="4CABBC14" w14:textId="2C467803" w:rsidR="00840DCD" w:rsidRDefault="00177114" w:rsidP="000C148C">
      <w:pPr>
        <w:numPr>
          <w:ilvl w:val="0"/>
          <w:numId w:val="67"/>
        </w:numPr>
        <w:ind w:left="720" w:hanging="360"/>
        <w:contextualSpacing/>
      </w:pPr>
      <w:r>
        <w:t>r</w:t>
      </w:r>
      <w:r w:rsidR="00840DCD">
        <w:t>esolving consumer privacy complaints to the satisfaction of the consumer</w:t>
      </w:r>
      <w:r w:rsidR="00B64DAF">
        <w:t>. S</w:t>
      </w:r>
      <w:r w:rsidR="00840DCD">
        <w:t xml:space="preserve">ee </w:t>
      </w:r>
      <w:r w:rsidR="00B64DAF">
        <w:fldChar w:fldCharType="begin"/>
      </w:r>
      <w:r w:rsidR="00B64DAF">
        <w:instrText xml:space="preserve"> REF _Ref8119791 \h </w:instrText>
      </w:r>
      <w:r w:rsidR="00B64DAF">
        <w:fldChar w:fldCharType="separate"/>
      </w:r>
      <w:r w:rsidR="00B64DAF">
        <w:t>Disputes with Consumers</w:t>
      </w:r>
      <w:r w:rsidR="00B64DAF">
        <w:fldChar w:fldCharType="end"/>
      </w:r>
    </w:p>
    <w:p w14:paraId="735B2EFE" w14:textId="6E91452A" w:rsidR="00840DCD" w:rsidRDefault="00177114" w:rsidP="000C148C">
      <w:pPr>
        <w:numPr>
          <w:ilvl w:val="0"/>
          <w:numId w:val="67"/>
        </w:numPr>
        <w:ind w:left="720" w:hanging="360"/>
        <w:contextualSpacing/>
      </w:pPr>
      <w:r>
        <w:t>r</w:t>
      </w:r>
      <w:r w:rsidR="00840DCD">
        <w:t>esponding to requests for access to and correction of personal information</w:t>
      </w:r>
    </w:p>
    <w:p w14:paraId="0C26BD6A" w14:textId="724C9F43" w:rsidR="00840DCD" w:rsidRDefault="00177114" w:rsidP="000C148C">
      <w:pPr>
        <w:numPr>
          <w:ilvl w:val="0"/>
          <w:numId w:val="67"/>
        </w:numPr>
        <w:ind w:left="720" w:hanging="360"/>
        <w:contextualSpacing/>
      </w:pPr>
      <w:r>
        <w:t>a</w:t>
      </w:r>
      <w:r w:rsidR="00840DCD">
        <w:t>ssisting the Office of the Information and Privacy Commissioner during investigations of privacy complaints against the organization</w:t>
      </w:r>
    </w:p>
    <w:p w14:paraId="3BE9F3C2" w14:textId="77777777" w:rsidR="00840DCD" w:rsidRDefault="00840DCD" w:rsidP="00840DCD">
      <w:pPr>
        <w:pStyle w:val="Heading3"/>
      </w:pPr>
      <w:bookmarkStart w:id="186" w:name="_Ref8119883"/>
      <w:bookmarkStart w:id="187" w:name="_Toc37756909"/>
      <w:r>
        <w:t>Record Retention Policy</w:t>
      </w:r>
      <w:bookmarkEnd w:id="186"/>
      <w:bookmarkEnd w:id="187"/>
    </w:p>
    <w:p w14:paraId="19392322" w14:textId="6AE932CC" w:rsidR="00840DCD" w:rsidRDefault="00840DCD" w:rsidP="00840DCD">
      <w:r>
        <w:t xml:space="preserve">All </w:t>
      </w:r>
      <w:r w:rsidR="003D511F">
        <w:t xml:space="preserve">representative </w:t>
      </w:r>
      <w:r>
        <w:t>records related to trades</w:t>
      </w:r>
      <w:r w:rsidR="00C409EB">
        <w:t>—</w:t>
      </w:r>
      <w:r>
        <w:t>successful or not</w:t>
      </w:r>
      <w:r w:rsidR="00C409EB">
        <w:t>—</w:t>
      </w:r>
      <w:r w:rsidR="003D511F">
        <w:t>in real estate</w:t>
      </w:r>
      <w:r>
        <w:t xml:space="preserve"> of &lt;Brokerage Name&gt; are the property of the brokerage. </w:t>
      </w:r>
      <w:r w:rsidR="00901AD4">
        <w:t>Real estate licensee</w:t>
      </w:r>
      <w:r>
        <w:t xml:space="preserve">s of &lt;Brokerage Name&gt; are responsible for guaranteeing all records are provided to the brokerage immediately after they are executed and are safeguarded as </w:t>
      </w:r>
      <w:r w:rsidR="00C409EB">
        <w:t xml:space="preserve">per </w:t>
      </w:r>
      <w:r>
        <w:t xml:space="preserve">brokerage policy </w:t>
      </w:r>
      <w:r w:rsidR="00C409EB">
        <w:t>and</w:t>
      </w:r>
      <w:r>
        <w:t xml:space="preserve"> legislation.</w:t>
      </w:r>
    </w:p>
    <w:tbl>
      <w:tblPr>
        <w:tblW w:w="9990" w:type="dxa"/>
        <w:tblLook w:val="04A0" w:firstRow="1" w:lastRow="0" w:firstColumn="1" w:lastColumn="0" w:noHBand="0" w:noVBand="1"/>
      </w:tblPr>
      <w:tblGrid>
        <w:gridCol w:w="3254"/>
        <w:gridCol w:w="2957"/>
        <w:gridCol w:w="3779"/>
      </w:tblGrid>
      <w:tr w:rsidR="00C409EB" w14:paraId="1CB29356" w14:textId="77777777" w:rsidTr="00EB2325">
        <w:tc>
          <w:tcPr>
            <w:tcW w:w="9990" w:type="dxa"/>
            <w:gridSpan w:val="3"/>
          </w:tcPr>
          <w:p w14:paraId="1FB27801" w14:textId="77777777" w:rsidR="00C409EB" w:rsidRDefault="00C409EB" w:rsidP="00863CDA">
            <w:pPr>
              <w:pStyle w:val="Heading4"/>
            </w:pPr>
            <w:r>
              <w:t>Record Retention Regulations &amp; Recommendations</w:t>
            </w:r>
          </w:p>
        </w:tc>
      </w:tr>
      <w:tr w:rsidR="00C409EB" w14:paraId="3B08CE2B" w14:textId="77777777" w:rsidTr="00EB2325">
        <w:tc>
          <w:tcPr>
            <w:tcW w:w="3254" w:type="dxa"/>
            <w:shd w:val="clear" w:color="auto" w:fill="D9D9D9" w:themeFill="background1" w:themeFillShade="D9"/>
          </w:tcPr>
          <w:p w14:paraId="09CAFCF9" w14:textId="77777777" w:rsidR="00C409EB" w:rsidRPr="000F56A3" w:rsidRDefault="00C409EB" w:rsidP="0077222B">
            <w:pPr>
              <w:rPr>
                <w:b/>
              </w:rPr>
            </w:pPr>
            <w:r w:rsidRPr="000F56A3">
              <w:rPr>
                <w:b/>
              </w:rPr>
              <w:t>Regulating Body</w:t>
            </w:r>
          </w:p>
        </w:tc>
        <w:tc>
          <w:tcPr>
            <w:tcW w:w="2957" w:type="dxa"/>
            <w:shd w:val="clear" w:color="auto" w:fill="D9D9D9" w:themeFill="background1" w:themeFillShade="D9"/>
          </w:tcPr>
          <w:p w14:paraId="4B578ECF" w14:textId="77777777" w:rsidR="00C409EB" w:rsidRPr="000F56A3" w:rsidRDefault="00C409EB" w:rsidP="0077222B">
            <w:pPr>
              <w:rPr>
                <w:b/>
              </w:rPr>
            </w:pPr>
            <w:r w:rsidRPr="000F56A3">
              <w:rPr>
                <w:b/>
              </w:rPr>
              <w:t>Document Types</w:t>
            </w:r>
          </w:p>
        </w:tc>
        <w:tc>
          <w:tcPr>
            <w:tcW w:w="3779" w:type="dxa"/>
            <w:shd w:val="clear" w:color="auto" w:fill="D9D9D9" w:themeFill="background1" w:themeFillShade="D9"/>
          </w:tcPr>
          <w:p w14:paraId="790E776F" w14:textId="3A660F32" w:rsidR="00C409EB" w:rsidRPr="000F56A3" w:rsidRDefault="00C409EB" w:rsidP="00EB2325">
            <w:pPr>
              <w:rPr>
                <w:b/>
              </w:rPr>
            </w:pPr>
            <w:r w:rsidRPr="000F56A3">
              <w:rPr>
                <w:b/>
              </w:rPr>
              <w:t>Retention Requirements (years)</w:t>
            </w:r>
          </w:p>
        </w:tc>
      </w:tr>
      <w:tr w:rsidR="00C409EB" w14:paraId="37DEA4AD" w14:textId="77777777" w:rsidTr="00EB2325">
        <w:tc>
          <w:tcPr>
            <w:tcW w:w="3254" w:type="dxa"/>
          </w:tcPr>
          <w:p w14:paraId="5BDA1060" w14:textId="77777777" w:rsidR="00C409EB" w:rsidRDefault="00C409EB" w:rsidP="0077222B">
            <w:r>
              <w:t>Real Estate Council of Alberta</w:t>
            </w:r>
          </w:p>
        </w:tc>
        <w:tc>
          <w:tcPr>
            <w:tcW w:w="2957" w:type="dxa"/>
          </w:tcPr>
          <w:p w14:paraId="57B31B06" w14:textId="77777777" w:rsidR="00C409EB" w:rsidRDefault="00C409EB" w:rsidP="0077222B">
            <w:r>
              <w:t>All transaction documents</w:t>
            </w:r>
          </w:p>
        </w:tc>
        <w:tc>
          <w:tcPr>
            <w:tcW w:w="3779" w:type="dxa"/>
          </w:tcPr>
          <w:p w14:paraId="0D20A174" w14:textId="77777777" w:rsidR="00C409EB" w:rsidRDefault="00C409EB" w:rsidP="0077222B">
            <w:r>
              <w:t>3</w:t>
            </w:r>
          </w:p>
        </w:tc>
      </w:tr>
      <w:tr w:rsidR="00C409EB" w14:paraId="7A38135B" w14:textId="77777777" w:rsidTr="00EB2325">
        <w:tc>
          <w:tcPr>
            <w:tcW w:w="3254" w:type="dxa"/>
            <w:shd w:val="clear" w:color="auto" w:fill="D9D9D9" w:themeFill="background1" w:themeFillShade="D9"/>
          </w:tcPr>
          <w:p w14:paraId="736049E6" w14:textId="77777777" w:rsidR="00C409EB" w:rsidRDefault="00C409EB" w:rsidP="0077222B">
            <w:r>
              <w:t>Canada Revenue Service</w:t>
            </w:r>
          </w:p>
        </w:tc>
        <w:tc>
          <w:tcPr>
            <w:tcW w:w="2957" w:type="dxa"/>
            <w:shd w:val="clear" w:color="auto" w:fill="D9D9D9" w:themeFill="background1" w:themeFillShade="D9"/>
          </w:tcPr>
          <w:p w14:paraId="50000094" w14:textId="77777777" w:rsidR="00C409EB" w:rsidRDefault="00C409EB" w:rsidP="0077222B">
            <w:r>
              <w:t>All financial and trade records</w:t>
            </w:r>
          </w:p>
        </w:tc>
        <w:tc>
          <w:tcPr>
            <w:tcW w:w="3779" w:type="dxa"/>
            <w:shd w:val="clear" w:color="auto" w:fill="D9D9D9" w:themeFill="background1" w:themeFillShade="D9"/>
          </w:tcPr>
          <w:p w14:paraId="2B2309B4" w14:textId="77777777" w:rsidR="00C409EB" w:rsidRDefault="00C409EB" w:rsidP="0077222B">
            <w:r>
              <w:t>7</w:t>
            </w:r>
          </w:p>
        </w:tc>
      </w:tr>
      <w:tr w:rsidR="00C409EB" w14:paraId="662F8EC5" w14:textId="77777777" w:rsidTr="00EB2325">
        <w:tc>
          <w:tcPr>
            <w:tcW w:w="3254" w:type="dxa"/>
          </w:tcPr>
          <w:p w14:paraId="544B8983" w14:textId="77777777" w:rsidR="00C409EB" w:rsidRDefault="00C409EB" w:rsidP="0077222B">
            <w:r>
              <w:t>Real Estate Insurance Exchange (REIX) (recommend)</w:t>
            </w:r>
          </w:p>
        </w:tc>
        <w:tc>
          <w:tcPr>
            <w:tcW w:w="2957" w:type="dxa"/>
          </w:tcPr>
          <w:p w14:paraId="70E73F61" w14:textId="77777777" w:rsidR="00C409EB" w:rsidRDefault="00C409EB" w:rsidP="0077222B">
            <w:r>
              <w:t>All transaction documents</w:t>
            </w:r>
          </w:p>
        </w:tc>
        <w:tc>
          <w:tcPr>
            <w:tcW w:w="3779" w:type="dxa"/>
          </w:tcPr>
          <w:p w14:paraId="72774F71" w14:textId="77777777" w:rsidR="00C409EB" w:rsidRDefault="00C409EB" w:rsidP="0077222B">
            <w:r>
              <w:t>10</w:t>
            </w:r>
          </w:p>
        </w:tc>
      </w:tr>
      <w:tr w:rsidR="00C409EB" w14:paraId="00118108" w14:textId="77777777" w:rsidTr="00EB2325">
        <w:tc>
          <w:tcPr>
            <w:tcW w:w="3254" w:type="dxa"/>
            <w:shd w:val="clear" w:color="auto" w:fill="D9D9D9" w:themeFill="background1" w:themeFillShade="D9"/>
          </w:tcPr>
          <w:p w14:paraId="49850AFC" w14:textId="77777777" w:rsidR="00C409EB" w:rsidRDefault="00C409EB" w:rsidP="0077222B">
            <w:r>
              <w:t>Statute of Limitations (recommend)</w:t>
            </w:r>
          </w:p>
        </w:tc>
        <w:tc>
          <w:tcPr>
            <w:tcW w:w="2957" w:type="dxa"/>
            <w:shd w:val="clear" w:color="auto" w:fill="D9D9D9" w:themeFill="background1" w:themeFillShade="D9"/>
          </w:tcPr>
          <w:p w14:paraId="10034336" w14:textId="77777777" w:rsidR="00C409EB" w:rsidRDefault="00C409EB" w:rsidP="0077222B">
            <w:r>
              <w:t>All transaction documents</w:t>
            </w:r>
          </w:p>
        </w:tc>
        <w:tc>
          <w:tcPr>
            <w:tcW w:w="3779" w:type="dxa"/>
            <w:shd w:val="clear" w:color="auto" w:fill="D9D9D9" w:themeFill="background1" w:themeFillShade="D9"/>
          </w:tcPr>
          <w:p w14:paraId="6836240A" w14:textId="2154708D" w:rsidR="00C409EB" w:rsidRDefault="007D4848" w:rsidP="0077222B">
            <w:r>
              <w:t>Depends: 2 or 10 (</w:t>
            </w:r>
            <w:r w:rsidR="00C409EB">
              <w:t>10</w:t>
            </w:r>
            <w:r>
              <w:t xml:space="preserve"> recommended)</w:t>
            </w:r>
          </w:p>
        </w:tc>
      </w:tr>
    </w:tbl>
    <w:p w14:paraId="06D8E478" w14:textId="56C715A4" w:rsidR="00155FB9" w:rsidRPr="00311C80" w:rsidRDefault="00C409EB" w:rsidP="00EB2325">
      <w:pPr>
        <w:spacing w:before="120" w:after="0"/>
        <w:sectPr w:rsidR="00155FB9" w:rsidRPr="00311C80">
          <w:pgSz w:w="12240" w:h="15840"/>
          <w:pgMar w:top="1440" w:right="1440" w:bottom="1440" w:left="1440" w:header="720" w:footer="720" w:gutter="0"/>
          <w:cols w:space="720"/>
          <w:docGrid w:linePitch="360"/>
        </w:sectPr>
      </w:pPr>
      <w:r>
        <w:t xml:space="preserve">&lt;Brokerage Name&gt; retains transaction documents for &lt;insert #&gt;years, after which the brokerage will securely destroy the documents. </w:t>
      </w:r>
    </w:p>
    <w:p w14:paraId="295F24F1" w14:textId="54978175" w:rsidR="00035B97" w:rsidRDefault="00035B97">
      <w:pPr>
        <w:pStyle w:val="Heading1"/>
      </w:pPr>
      <w:bookmarkStart w:id="188" w:name="_Toc6405879"/>
      <w:bookmarkStart w:id="189" w:name="_Toc37756910"/>
      <w:bookmarkEnd w:id="188"/>
      <w:r>
        <w:lastRenderedPageBreak/>
        <w:t xml:space="preserve">Part </w:t>
      </w:r>
      <w:r w:rsidR="00D8512B">
        <w:t>6</w:t>
      </w:r>
      <w:r w:rsidR="00201C71">
        <w:t>:</w:t>
      </w:r>
      <w:r w:rsidR="003D0060">
        <w:t xml:space="preserve"> </w:t>
      </w:r>
      <w:r w:rsidR="00901AD4">
        <w:t xml:space="preserve">Real </w:t>
      </w:r>
      <w:r w:rsidR="0087234D">
        <w:t>E</w:t>
      </w:r>
      <w:r w:rsidR="00901AD4">
        <w:t xml:space="preserve">state </w:t>
      </w:r>
      <w:r w:rsidR="0087234D">
        <w:t>L</w:t>
      </w:r>
      <w:r w:rsidR="00901AD4">
        <w:t>icensee</w:t>
      </w:r>
      <w:r w:rsidR="00254EEE">
        <w:t xml:space="preserve">s’ </w:t>
      </w:r>
      <w:r>
        <w:t>Responsibilities and Guidelines</w:t>
      </w:r>
      <w:bookmarkEnd w:id="189"/>
    </w:p>
    <w:p w14:paraId="0D1098D3" w14:textId="770D1D89" w:rsidR="00766E19" w:rsidRDefault="00766E19" w:rsidP="00766E19">
      <w:r>
        <w:t xml:space="preserve">Each </w:t>
      </w:r>
      <w:r w:rsidR="00901AD4">
        <w:t>real estate licensee</w:t>
      </w:r>
      <w:r>
        <w:t xml:space="preserve"> will receive written confirmation authorizing the areas of specialization in which they can transact business on behalf of &lt;Brokerage Name&gt;. </w:t>
      </w:r>
      <w:r w:rsidR="005611F4">
        <w:t xml:space="preserve">However, </w:t>
      </w:r>
      <w:r w:rsidR="00901AD4">
        <w:t>real estate licensee</w:t>
      </w:r>
      <w:r>
        <w:t>s</w:t>
      </w:r>
      <w:r w:rsidR="005611F4">
        <w:t xml:space="preserve"> at the brokerage may only trade in the sector in which they hold an authorization</w:t>
      </w:r>
      <w:r w:rsidR="007D4848">
        <w:t>. All other work must be referred to professi</w:t>
      </w:r>
      <w:r>
        <w:t>onals in the brokerage</w:t>
      </w:r>
      <w:r w:rsidR="005611F4">
        <w:t xml:space="preserve"> with </w:t>
      </w:r>
      <w:r w:rsidR="001D58F3">
        <w:t>the appropriate authorization</w:t>
      </w:r>
      <w:r>
        <w:t>.</w:t>
      </w:r>
    </w:p>
    <w:p w14:paraId="7BAD6218" w14:textId="3C6F4300" w:rsidR="00766E19" w:rsidRDefault="00766E19" w:rsidP="00766E19">
      <w:r>
        <w:t xml:space="preserve">The brokerage expects </w:t>
      </w:r>
      <w:r w:rsidR="00901AD4">
        <w:t>real estate licensee</w:t>
      </w:r>
      <w:r>
        <w:t>s to only trade in Alberta locations where they have knowledge and experience with local conditions</w:t>
      </w:r>
      <w:r w:rsidR="007D4848">
        <w:t>. They must</w:t>
      </w:r>
      <w:r>
        <w:t xml:space="preserve"> have the approval of the broker </w:t>
      </w:r>
      <w:r w:rsidR="00EB2325">
        <w:t xml:space="preserve">and be licensed in the other jurisdiction </w:t>
      </w:r>
      <w:r>
        <w:t xml:space="preserve">to carry out </w:t>
      </w:r>
      <w:r w:rsidR="00201C71">
        <w:t xml:space="preserve">any </w:t>
      </w:r>
      <w:r>
        <w:t>trades outside of Alberta.</w:t>
      </w:r>
    </w:p>
    <w:p w14:paraId="64B6F7A9" w14:textId="77777777" w:rsidR="005E3950" w:rsidRDefault="005E3950" w:rsidP="000C148C">
      <w:pPr>
        <w:pStyle w:val="Heading2"/>
        <w:numPr>
          <w:ilvl w:val="0"/>
          <w:numId w:val="55"/>
        </w:numPr>
      </w:pPr>
      <w:bookmarkStart w:id="190" w:name="_Toc37756911"/>
      <w:r>
        <w:t>Communications with the Brokerage</w:t>
      </w:r>
      <w:bookmarkEnd w:id="190"/>
    </w:p>
    <w:p w14:paraId="3A9636C9" w14:textId="688AC02F" w:rsidR="002D02B8" w:rsidRDefault="00901AD4" w:rsidP="005E3950">
      <w:r>
        <w:t>Real estate licensee</w:t>
      </w:r>
      <w:r w:rsidR="0058277A">
        <w:t>s are required to respond</w:t>
      </w:r>
      <w:r w:rsidR="0058277A" w:rsidRPr="0058277A">
        <w:t xml:space="preserve"> promptly to broker or brokerage inquiries, as stipulated in </w:t>
      </w:r>
      <w:r w:rsidR="0058277A" w:rsidRPr="00167A49">
        <w:rPr>
          <w:i/>
          <w:iCs/>
        </w:rPr>
        <w:t>Real Estate Act</w:t>
      </w:r>
      <w:r w:rsidR="0058277A" w:rsidRPr="0058277A">
        <w:t xml:space="preserve"> Rule 53(g</w:t>
      </w:r>
      <w:r w:rsidR="002D02B8">
        <w:t>).</w:t>
      </w:r>
    </w:p>
    <w:p w14:paraId="2435A03A" w14:textId="2F141B94" w:rsidR="00167A49" w:rsidRPr="00167A49" w:rsidRDefault="00901AD4" w:rsidP="005E3950">
      <w:r>
        <w:t>Real estate licensee</w:t>
      </w:r>
      <w:r w:rsidR="002323B2">
        <w:t xml:space="preserve">s must also inform the broker and RECA immediately </w:t>
      </w:r>
      <w:r w:rsidR="007366E0">
        <w:t>if they have ch</w:t>
      </w:r>
      <w:r w:rsidR="00B73899">
        <w:t>ang</w:t>
      </w:r>
      <w:r w:rsidR="007366E0">
        <w:t>ed their name, o</w:t>
      </w:r>
      <w:r w:rsidR="00B33CAB">
        <w:t xml:space="preserve">r are the subject of disciplinary, financial, </w:t>
      </w:r>
      <w:r w:rsidR="00B73899">
        <w:t>professional, or criminal proceedings</w:t>
      </w:r>
      <w:r w:rsidR="00167A49">
        <w:t xml:space="preserve"> as outlined in </w:t>
      </w:r>
      <w:r w:rsidR="00167A49">
        <w:rPr>
          <w:i/>
          <w:iCs/>
        </w:rPr>
        <w:t>Real Estate Act</w:t>
      </w:r>
      <w:r w:rsidR="00167A49">
        <w:t xml:space="preserve"> Rule 40.</w:t>
      </w:r>
    </w:p>
    <w:p w14:paraId="5A480C1F" w14:textId="1D0770D6" w:rsidR="005E3950" w:rsidRDefault="00901AD4" w:rsidP="005E3950">
      <w:r>
        <w:t>Real estate licensee</w:t>
      </w:r>
      <w:r w:rsidR="005E3950">
        <w:t>s are expected to provide a cell phone number where they can reliably be reached by representatives of the brokerage. Calls that come into the brokerage will be forwarded to this number.</w:t>
      </w:r>
    </w:p>
    <w:p w14:paraId="20F8EC34" w14:textId="77777777" w:rsidR="00D46CDD" w:rsidRDefault="00D46CDD" w:rsidP="00863CDA">
      <w:pPr>
        <w:pStyle w:val="Heading2"/>
      </w:pPr>
      <w:bookmarkStart w:id="191" w:name="_Toc37756912"/>
      <w:proofErr w:type="spellStart"/>
      <w:r>
        <w:t>Licence</w:t>
      </w:r>
      <w:proofErr w:type="spellEnd"/>
      <w:r>
        <w:t>, Registration and Membership</w:t>
      </w:r>
      <w:bookmarkEnd w:id="191"/>
    </w:p>
    <w:p w14:paraId="088A4DB4" w14:textId="77777777" w:rsidR="00D46CDD" w:rsidRDefault="00D46CDD" w:rsidP="00D46CDD">
      <w:r>
        <w:t>Joining the brokerage:</w:t>
      </w:r>
    </w:p>
    <w:p w14:paraId="3CD39874" w14:textId="734A8220" w:rsidR="00D46CDD" w:rsidRDefault="00D46CDD" w:rsidP="00BA32E6">
      <w:pPr>
        <w:numPr>
          <w:ilvl w:val="0"/>
          <w:numId w:val="1"/>
        </w:numPr>
        <w:ind w:left="720" w:hanging="360"/>
      </w:pPr>
      <w:r w:rsidRPr="00D758E6">
        <w:rPr>
          <w:b/>
        </w:rPr>
        <w:t>New applicants</w:t>
      </w:r>
      <w:r w:rsidR="001D58F3">
        <w:t xml:space="preserve">—They </w:t>
      </w:r>
      <w:r>
        <w:t xml:space="preserve">must complete the registration application process in </w:t>
      </w:r>
      <w:proofErr w:type="spellStart"/>
      <w:r>
        <w:t>myRECA</w:t>
      </w:r>
      <w:proofErr w:type="spellEnd"/>
      <w:r>
        <w:t xml:space="preserve">. Fees will be paid by &lt;Brokerage Name or </w:t>
      </w:r>
      <w:r w:rsidR="005611F4">
        <w:t xml:space="preserve">the </w:t>
      </w:r>
      <w:r w:rsidR="001D58F3">
        <w:t xml:space="preserve">Applicant&gt;. Once they </w:t>
      </w:r>
      <w:r>
        <w:t>have completed your portion of the registration, &lt;Brokerage Name&gt; will complete the online registration process.</w:t>
      </w:r>
    </w:p>
    <w:p w14:paraId="1C8C7E79" w14:textId="04400BC4" w:rsidR="00D46CDD" w:rsidRDefault="00D46CDD" w:rsidP="00BA32E6">
      <w:pPr>
        <w:numPr>
          <w:ilvl w:val="0"/>
          <w:numId w:val="1"/>
        </w:numPr>
        <w:ind w:left="720" w:hanging="360"/>
      </w:pPr>
      <w:r w:rsidRPr="00D758E6">
        <w:rPr>
          <w:b/>
        </w:rPr>
        <w:t>Transfers from another brokerage</w:t>
      </w:r>
      <w:r w:rsidR="001D58F3">
        <w:t>—They must either terminate their</w:t>
      </w:r>
      <w:r>
        <w:t xml:space="preserve"> registration with </w:t>
      </w:r>
      <w:r w:rsidR="001D58F3">
        <w:t>their</w:t>
      </w:r>
      <w:r>
        <w:t xml:space="preserve"> current brokerage or have </w:t>
      </w:r>
      <w:r w:rsidR="001D58F3">
        <w:t>our</w:t>
      </w:r>
      <w:r>
        <w:t xml:space="preserve"> broker initiate the registration transfer</w:t>
      </w:r>
      <w:r w:rsidR="001D58F3">
        <w:t xml:space="preserve"> by sharing their</w:t>
      </w:r>
      <w:r w:rsidR="005611F4">
        <w:t xml:space="preserve"> </w:t>
      </w:r>
      <w:proofErr w:type="spellStart"/>
      <w:r w:rsidR="005611F4">
        <w:t>myRECA</w:t>
      </w:r>
      <w:proofErr w:type="spellEnd"/>
      <w:r w:rsidR="005611F4">
        <w:t xml:space="preserve"> username</w:t>
      </w:r>
      <w:r>
        <w:t>.</w:t>
      </w:r>
    </w:p>
    <w:p w14:paraId="54DCA3C0" w14:textId="7C08E9E1" w:rsidR="00D46CDD" w:rsidRDefault="00901AD4" w:rsidP="00D46CDD">
      <w:r>
        <w:t>Real estate licensee</w:t>
      </w:r>
      <w:r w:rsidR="00D46CDD">
        <w:t xml:space="preserve">s new to &lt;Brokerage Name&gt; must ensure their registration is active on </w:t>
      </w:r>
      <w:proofErr w:type="spellStart"/>
      <w:r w:rsidR="00D46CDD">
        <w:t>myRECA</w:t>
      </w:r>
      <w:proofErr w:type="spellEnd"/>
      <w:r w:rsidR="00D46CDD">
        <w:t xml:space="preserve"> prior to conducting any activity that requires a </w:t>
      </w:r>
      <w:proofErr w:type="spellStart"/>
      <w:r w:rsidR="00D46CDD">
        <w:t>licence</w:t>
      </w:r>
      <w:proofErr w:type="spellEnd"/>
      <w:r w:rsidR="00D46CDD">
        <w:t xml:space="preserve"> (i.e. trading in real estate).</w:t>
      </w:r>
    </w:p>
    <w:p w14:paraId="2F82D4A4" w14:textId="77777777" w:rsidR="00D46CDD" w:rsidRDefault="00D46CDD" w:rsidP="00D46CDD">
      <w:pPr>
        <w:pStyle w:val="Heading3"/>
      </w:pPr>
      <w:bookmarkStart w:id="192" w:name="_Toc37756913"/>
      <w:r>
        <w:t>Annual Renewals</w:t>
      </w:r>
      <w:bookmarkEnd w:id="192"/>
    </w:p>
    <w:p w14:paraId="492473E4" w14:textId="35749C9C" w:rsidR="00D46CDD" w:rsidRDefault="00901AD4" w:rsidP="00D46CDD">
      <w:r>
        <w:t>Real estate licensee</w:t>
      </w:r>
      <w:r w:rsidR="00D46CDD">
        <w:t xml:space="preserve">s representing &lt;Brokerage Name&gt; are required to keep their board and association memberships as well as their </w:t>
      </w:r>
      <w:proofErr w:type="spellStart"/>
      <w:r w:rsidR="00D46CDD">
        <w:t>licence</w:t>
      </w:r>
      <w:proofErr w:type="spellEnd"/>
      <w:r w:rsidR="00D46CDD">
        <w:t xml:space="preserve"> to trade in real estate in good standing.</w:t>
      </w:r>
    </w:p>
    <w:p w14:paraId="56C364A5" w14:textId="5692D01A" w:rsidR="00D46CDD" w:rsidRDefault="00D46CDD" w:rsidP="005E3950">
      <w:r>
        <w:t xml:space="preserve">&lt;Brokerage Name&gt; expects </w:t>
      </w:r>
      <w:r w:rsidR="00901AD4">
        <w:t>real estate licensee</w:t>
      </w:r>
      <w:r>
        <w:t xml:space="preserve">s to complete the </w:t>
      </w:r>
      <w:proofErr w:type="spellStart"/>
      <w:r>
        <w:t>myRECA</w:t>
      </w:r>
      <w:proofErr w:type="spellEnd"/>
      <w:r>
        <w:t xml:space="preserve"> renewal process, required education, and submit the fees by September 30</w:t>
      </w:r>
      <w:r w:rsidRPr="005611F4">
        <w:rPr>
          <w:vertAlign w:val="superscript"/>
        </w:rPr>
        <w:t>th</w:t>
      </w:r>
      <w:r w:rsidR="005611F4">
        <w:t xml:space="preserve"> each year</w:t>
      </w:r>
      <w:r>
        <w:t xml:space="preserve">. We encourage </w:t>
      </w:r>
      <w:r w:rsidR="00901AD4">
        <w:t>real estate licensee</w:t>
      </w:r>
      <w:r w:rsidR="005611F4">
        <w:t>s to complete any RECA Re-Licensing Education</w:t>
      </w:r>
      <w:r>
        <w:t xml:space="preserve"> courses as soon as they are available to stay as current as possible on all aspects of the industry.</w:t>
      </w:r>
    </w:p>
    <w:p w14:paraId="6FE42565" w14:textId="77777777" w:rsidR="00D46CDD" w:rsidRDefault="00D46CDD" w:rsidP="00D46CDD">
      <w:pPr>
        <w:pStyle w:val="Heading3"/>
      </w:pPr>
      <w:bookmarkStart w:id="193" w:name="_Toc37756914"/>
      <w:r>
        <w:t>Terminating from the brokerage:</w:t>
      </w:r>
      <w:bookmarkEnd w:id="193"/>
    </w:p>
    <w:p w14:paraId="1E7B825D" w14:textId="7C0E5626" w:rsidR="00D46CDD" w:rsidRDefault="00901AD4" w:rsidP="00D46CDD">
      <w:r>
        <w:t>Real estate licensee</w:t>
      </w:r>
      <w:r w:rsidR="00D46CDD">
        <w:t>s, upon termination of their registration with the brokerage, must:</w:t>
      </w:r>
    </w:p>
    <w:p w14:paraId="0344E834" w14:textId="784107E2" w:rsidR="00D46CDD" w:rsidRDefault="00D46CDD" w:rsidP="00BA32E6">
      <w:pPr>
        <w:numPr>
          <w:ilvl w:val="0"/>
          <w:numId w:val="1"/>
        </w:numPr>
        <w:spacing w:after="0"/>
        <w:ind w:left="720" w:hanging="360"/>
      </w:pPr>
      <w:r>
        <w:lastRenderedPageBreak/>
        <w:t xml:space="preserve">Leave all documentation related to </w:t>
      </w:r>
      <w:r w:rsidR="00870A63">
        <w:t>transaction</w:t>
      </w:r>
      <w:r w:rsidR="00EF794B">
        <w:t>s</w:t>
      </w:r>
      <w:r w:rsidR="00870A63">
        <w:t xml:space="preserve"> (service agreements, client contact information, etc.) </w:t>
      </w:r>
      <w:r w:rsidR="007D4848">
        <w:t>with the brokerage</w:t>
      </w:r>
    </w:p>
    <w:p w14:paraId="367B485C" w14:textId="574070E2" w:rsidR="00EF794B" w:rsidRDefault="00CA5448" w:rsidP="00EF794B">
      <w:pPr>
        <w:numPr>
          <w:ilvl w:val="0"/>
          <w:numId w:val="1"/>
        </w:numPr>
        <w:spacing w:after="0"/>
        <w:ind w:left="720" w:hanging="360"/>
      </w:pPr>
      <w:r>
        <w:t>Leave</w:t>
      </w:r>
      <w:r w:rsidR="00EF794B">
        <w:t xml:space="preserve"> all documentation for past client relationships and transactions with the brokerage</w:t>
      </w:r>
    </w:p>
    <w:p w14:paraId="058CD222" w14:textId="77777777" w:rsidR="00D46CDD" w:rsidRDefault="00D46CDD" w:rsidP="00BA32E6">
      <w:pPr>
        <w:numPr>
          <w:ilvl w:val="0"/>
          <w:numId w:val="1"/>
        </w:numPr>
        <w:spacing w:after="0"/>
        <w:ind w:left="720" w:hanging="360"/>
      </w:pPr>
      <w:r>
        <w:t>Return any equipment belonging to the brokerage, such as signage, key boxes, etc.</w:t>
      </w:r>
    </w:p>
    <w:p w14:paraId="06662186" w14:textId="39E5331D" w:rsidR="00D46CDD" w:rsidRDefault="00D46CDD" w:rsidP="00BA32E6">
      <w:pPr>
        <w:numPr>
          <w:ilvl w:val="0"/>
          <w:numId w:val="1"/>
        </w:numPr>
        <w:spacing w:after="0"/>
        <w:ind w:left="720" w:hanging="360"/>
      </w:pPr>
      <w:r>
        <w:t>Return office keys</w:t>
      </w:r>
      <w:r w:rsidR="007D4848">
        <w:t xml:space="preserve"> to the brokerage</w:t>
      </w:r>
    </w:p>
    <w:p w14:paraId="287A1E2B" w14:textId="2B9BBC81" w:rsidR="00D46CDD" w:rsidRDefault="00D46CDD" w:rsidP="00BA32E6">
      <w:pPr>
        <w:numPr>
          <w:ilvl w:val="0"/>
          <w:numId w:val="1"/>
        </w:numPr>
        <w:ind w:left="720" w:hanging="360"/>
      </w:pPr>
      <w:r>
        <w:t>Notify the real estate board</w:t>
      </w:r>
      <w:r w:rsidR="007D4848">
        <w:t xml:space="preserve"> of the termination</w:t>
      </w:r>
    </w:p>
    <w:p w14:paraId="1905F986" w14:textId="77777777" w:rsidR="005E3950" w:rsidRDefault="005E3950" w:rsidP="005E3950">
      <w:pPr>
        <w:pStyle w:val="Heading2"/>
      </w:pPr>
      <w:bookmarkStart w:id="194" w:name="_Toc37756915"/>
      <w:r>
        <w:t>Brokerage Sales Meetings</w:t>
      </w:r>
      <w:bookmarkEnd w:id="194"/>
    </w:p>
    <w:p w14:paraId="1542519D" w14:textId="77777777" w:rsidR="005E3950" w:rsidRDefault="005E3950" w:rsidP="005E3950">
      <w:r>
        <w:t>&lt;Brokerage Name&gt; holds regular sales meetings from &lt;start time&gt; to &lt;end time&gt; every &lt;day of the week/or at which frequency the meetings are held&gt; at &lt;the brokerage office OR name and address of offsite location&gt;.</w:t>
      </w:r>
    </w:p>
    <w:p w14:paraId="2C41B5E6" w14:textId="5F3400C3" w:rsidR="005E3950" w:rsidRDefault="005E3950" w:rsidP="005E3950">
      <w:r>
        <w:t xml:space="preserve">Sales meetings are mandatory for </w:t>
      </w:r>
      <w:r w:rsidR="00901AD4">
        <w:t>real estate licensee</w:t>
      </w:r>
      <w:r>
        <w:t>s, who are expected to show up prepared to participate in discussions. These meetings provide a venue for fostering teamwork and discussing any pertinent issues. Other topics that may be covered during sales meetings could include:</w:t>
      </w:r>
    </w:p>
    <w:p w14:paraId="6FEC056E" w14:textId="77777777" w:rsidR="005E3950" w:rsidRDefault="005E3950" w:rsidP="000C148C">
      <w:pPr>
        <w:numPr>
          <w:ilvl w:val="0"/>
          <w:numId w:val="26"/>
        </w:numPr>
        <w:contextualSpacing/>
      </w:pPr>
      <w:r>
        <w:t>current market conditions</w:t>
      </w:r>
    </w:p>
    <w:p w14:paraId="4C9934BC" w14:textId="4CE1872B" w:rsidR="005E3950" w:rsidRDefault="005E3950" w:rsidP="000C148C">
      <w:pPr>
        <w:numPr>
          <w:ilvl w:val="0"/>
          <w:numId w:val="26"/>
        </w:numPr>
        <w:contextualSpacing/>
      </w:pPr>
      <w:r>
        <w:t xml:space="preserve">review of </w:t>
      </w:r>
      <w:r w:rsidR="00250772">
        <w:t xml:space="preserve">real estate rules and regulations and </w:t>
      </w:r>
      <w:r>
        <w:t>real estate publications</w:t>
      </w:r>
    </w:p>
    <w:p w14:paraId="2C89002B" w14:textId="345D2A96" w:rsidR="005E3950" w:rsidRDefault="005C31ED" w:rsidP="000C148C">
      <w:pPr>
        <w:numPr>
          <w:ilvl w:val="0"/>
          <w:numId w:val="26"/>
        </w:numPr>
        <w:contextualSpacing/>
      </w:pPr>
      <w:r>
        <w:t>ideas to</w:t>
      </w:r>
      <w:r w:rsidR="005E3950">
        <w:t xml:space="preserve"> improv</w:t>
      </w:r>
      <w:r>
        <w:t>e</w:t>
      </w:r>
      <w:r w:rsidR="005E3950">
        <w:t xml:space="preserve"> methods of listing and selling</w:t>
      </w:r>
    </w:p>
    <w:p w14:paraId="1ED82C5E" w14:textId="2B3110D0" w:rsidR="005E3950" w:rsidRDefault="005E3950" w:rsidP="000C148C">
      <w:pPr>
        <w:numPr>
          <w:ilvl w:val="0"/>
          <w:numId w:val="26"/>
        </w:numPr>
        <w:contextualSpacing/>
      </w:pPr>
      <w:r>
        <w:t xml:space="preserve">results of </w:t>
      </w:r>
      <w:r w:rsidR="005C31ED">
        <w:t>inspections</w:t>
      </w:r>
    </w:p>
    <w:p w14:paraId="662AD535" w14:textId="77777777" w:rsidR="005E3950" w:rsidRDefault="005E3950" w:rsidP="000C148C">
      <w:pPr>
        <w:numPr>
          <w:ilvl w:val="0"/>
          <w:numId w:val="26"/>
        </w:numPr>
        <w:contextualSpacing/>
      </w:pPr>
      <w:r>
        <w:t>new mortgage commitments and methods of financing</w:t>
      </w:r>
    </w:p>
    <w:p w14:paraId="144241E6" w14:textId="3F16D8E2" w:rsidR="005E3950" w:rsidRDefault="005C31ED" w:rsidP="000C148C">
      <w:pPr>
        <w:numPr>
          <w:ilvl w:val="0"/>
          <w:numId w:val="26"/>
        </w:numPr>
        <w:contextualSpacing/>
      </w:pPr>
      <w:r>
        <w:t>r</w:t>
      </w:r>
      <w:r w:rsidR="005E3950">
        <w:t xml:space="preserve">eview </w:t>
      </w:r>
      <w:r>
        <w:t>listing (</w:t>
      </w:r>
      <w:r w:rsidR="005E3950">
        <w:t xml:space="preserve">current, new, </w:t>
      </w:r>
      <w:r>
        <w:t xml:space="preserve">and </w:t>
      </w:r>
      <w:r w:rsidR="005E3950">
        <w:t>changes</w:t>
      </w:r>
      <w:r>
        <w:t>)</w:t>
      </w:r>
    </w:p>
    <w:p w14:paraId="4CE6E0C2" w14:textId="6A423EEE" w:rsidR="005E3950" w:rsidRDefault="005E3950" w:rsidP="000C148C">
      <w:pPr>
        <w:numPr>
          <w:ilvl w:val="0"/>
          <w:numId w:val="26"/>
        </w:numPr>
        <w:contextualSpacing/>
      </w:pPr>
      <w:r>
        <w:t xml:space="preserve">properties sold </w:t>
      </w:r>
      <w:r w:rsidR="00237A07">
        <w:t>and</w:t>
      </w:r>
      <w:r>
        <w:t xml:space="preserve"> withdrawn from market</w:t>
      </w:r>
    </w:p>
    <w:p w14:paraId="504941E6" w14:textId="6261F0FD" w:rsidR="005E3950" w:rsidRDefault="005E3950" w:rsidP="000C148C">
      <w:pPr>
        <w:numPr>
          <w:ilvl w:val="0"/>
          <w:numId w:val="26"/>
        </w:numPr>
        <w:contextualSpacing/>
      </w:pPr>
      <w:r>
        <w:t>sales contests</w:t>
      </w:r>
    </w:p>
    <w:p w14:paraId="21ECC6AC" w14:textId="77777777" w:rsidR="005E3950" w:rsidRDefault="005E3950" w:rsidP="000C148C">
      <w:pPr>
        <w:numPr>
          <w:ilvl w:val="0"/>
          <w:numId w:val="26"/>
        </w:numPr>
      </w:pPr>
      <w:r>
        <w:t>ethics, policies and procedures</w:t>
      </w:r>
    </w:p>
    <w:p w14:paraId="5B2B4389" w14:textId="60701B05" w:rsidR="005E3950" w:rsidRDefault="00901AD4" w:rsidP="005E3950">
      <w:r>
        <w:t>Real estate licensee</w:t>
      </w:r>
      <w:r w:rsidR="005E3950">
        <w:t>s must inform the broker in advance if they are unable to attend a sales meeting.</w:t>
      </w:r>
    </w:p>
    <w:p w14:paraId="25CAC400" w14:textId="77777777" w:rsidR="005E3950" w:rsidRDefault="005E3950" w:rsidP="005E3950">
      <w:pPr>
        <w:pStyle w:val="Heading2"/>
      </w:pPr>
      <w:bookmarkStart w:id="195" w:name="_Toc37756916"/>
      <w:r>
        <w:t>Floor Duty</w:t>
      </w:r>
      <w:bookmarkEnd w:id="195"/>
    </w:p>
    <w:p w14:paraId="6ECDF6AF" w14:textId="19FF2A50" w:rsidR="005E3950" w:rsidRDefault="005E3950" w:rsidP="005E3950">
      <w:r>
        <w:t xml:space="preserve">All </w:t>
      </w:r>
      <w:r w:rsidR="00901AD4">
        <w:t>real estate licensee</w:t>
      </w:r>
      <w:r>
        <w:t>s are expected to perform regular floor duty. &lt;Brokerage Name&gt; requires those on floor duty to prioritize answering phone calls and helping walk ins over their other administrative work.</w:t>
      </w:r>
    </w:p>
    <w:p w14:paraId="3AA470F8" w14:textId="3D8DD593" w:rsidR="005E3950" w:rsidRDefault="00901AD4" w:rsidP="005E3950">
      <w:r>
        <w:t>Real estate licensee</w:t>
      </w:r>
      <w:r w:rsidR="005E3950">
        <w:t>s</w:t>
      </w:r>
      <w:r w:rsidR="00D43A4A">
        <w:t xml:space="preserve"> must </w:t>
      </w:r>
      <w:r w:rsidR="005E3950">
        <w:t xml:space="preserve">be thoroughly familiar with the advertising schedule and properties being advertised </w:t>
      </w:r>
      <w:r w:rsidR="00D43A4A">
        <w:t>to</w:t>
      </w:r>
      <w:r w:rsidR="005E3950">
        <w:t xml:space="preserve"> competently respond to all inquiries.</w:t>
      </w:r>
    </w:p>
    <w:p w14:paraId="518EA10D" w14:textId="77777777" w:rsidR="005E3950" w:rsidRDefault="005E3950" w:rsidP="005E3950">
      <w:pPr>
        <w:pStyle w:val="Heading3"/>
      </w:pPr>
      <w:bookmarkStart w:id="196" w:name="_Toc37756917"/>
      <w:r>
        <w:t>Rationale</w:t>
      </w:r>
      <w:bookmarkEnd w:id="196"/>
    </w:p>
    <w:p w14:paraId="67C54A16" w14:textId="692E73A1" w:rsidR="005E3950" w:rsidRDefault="005E3950" w:rsidP="005E3950">
      <w:r>
        <w:t xml:space="preserve">Floor duty benefits both the brokerage and the </w:t>
      </w:r>
      <w:r w:rsidR="00901AD4">
        <w:t>real estate licensee</w:t>
      </w:r>
      <w:r>
        <w:t xml:space="preserve">. For the brokerage, floor duty ensures that there is always a </w:t>
      </w:r>
      <w:r w:rsidR="00901AD4">
        <w:t>real estate licensee</w:t>
      </w:r>
      <w:r>
        <w:t xml:space="preserve"> available to answer inquires. For the </w:t>
      </w:r>
      <w:r w:rsidR="00901AD4">
        <w:t>real estate licensee</w:t>
      </w:r>
      <w:r>
        <w:t>, floor duty offers the opportunity secure new prospects.</w:t>
      </w:r>
    </w:p>
    <w:p w14:paraId="16B80A15" w14:textId="77777777" w:rsidR="005E3950" w:rsidRDefault="005E3950" w:rsidP="005E3950">
      <w:pPr>
        <w:pStyle w:val="Heading3"/>
      </w:pPr>
      <w:bookmarkStart w:id="197" w:name="_Toc37756918"/>
      <w:r>
        <w:t>Schedule</w:t>
      </w:r>
      <w:bookmarkEnd w:id="197"/>
    </w:p>
    <w:p w14:paraId="425D797A" w14:textId="77777777" w:rsidR="00D43A4A" w:rsidRDefault="00D43A4A" w:rsidP="00D43A4A">
      <w:r>
        <w:t xml:space="preserve">Floor time is broken into two periods each business day: </w:t>
      </w:r>
    </w:p>
    <w:p w14:paraId="170A0840" w14:textId="77777777" w:rsidR="00D43A4A" w:rsidRDefault="00D43A4A" w:rsidP="00D43A4A">
      <w:pPr>
        <w:ind w:left="2700" w:hanging="1980"/>
      </w:pPr>
      <w:r>
        <w:t>Monday to Friday</w:t>
      </w:r>
      <w:r>
        <w:tab/>
        <w:t>&lt;office open time&gt; to &lt;first shift end time&gt; and &lt;second shift start time&gt; to &lt;office closing time&gt;</w:t>
      </w:r>
    </w:p>
    <w:p w14:paraId="76EB4B4D" w14:textId="77777777" w:rsidR="00D43A4A" w:rsidRDefault="00D43A4A" w:rsidP="00D43A4A">
      <w:pPr>
        <w:ind w:left="2700" w:hanging="1980"/>
      </w:pPr>
      <w:r>
        <w:lastRenderedPageBreak/>
        <w:t>Saturday</w:t>
      </w:r>
      <w:r>
        <w:tab/>
        <w:t>&lt;office open time&gt; to &lt;first shift end time&gt; and &lt;second shift start time&gt; to &lt;office closing time&gt;</w:t>
      </w:r>
    </w:p>
    <w:p w14:paraId="2D67842C" w14:textId="3C3F98E9" w:rsidR="005E3950" w:rsidRDefault="005E3950" w:rsidP="005E3950">
      <w:r>
        <w:t xml:space="preserve">The broker will post the floor duty schedule in time for the </w:t>
      </w:r>
      <w:r w:rsidR="00D43A4A">
        <w:t>&lt;insert interval&gt;</w:t>
      </w:r>
      <w:r>
        <w:t xml:space="preserve"> sales meeting.</w:t>
      </w:r>
    </w:p>
    <w:p w14:paraId="143EC7C0" w14:textId="1760A3E7" w:rsidR="009800A3" w:rsidRDefault="00901AD4" w:rsidP="009800A3">
      <w:r>
        <w:t>Real estate licensee</w:t>
      </w:r>
      <w:r w:rsidR="009800A3">
        <w:t xml:space="preserve">s are all expected to cover floor duty on weekends and tour days as part of the regular schedule. Brokerage management takes due time and care in creating the schedules ensuring floor duty shifts are distributed fairly among all &lt;Brokerage Name&gt; </w:t>
      </w:r>
      <w:r>
        <w:t>real estate licensee</w:t>
      </w:r>
      <w:r w:rsidR="009800A3">
        <w:t>s.</w:t>
      </w:r>
    </w:p>
    <w:p w14:paraId="77465CD4" w14:textId="203F76AE" w:rsidR="005E3950" w:rsidRDefault="00901AD4" w:rsidP="005E3950">
      <w:r>
        <w:t>Real estate licensee</w:t>
      </w:r>
      <w:r w:rsidR="005E3950">
        <w:t>s are responsible for checkin</w:t>
      </w:r>
      <w:r w:rsidR="005611F4">
        <w:t>g this schedule and ensuring they</w:t>
      </w:r>
      <w:r w:rsidR="005E3950">
        <w:t xml:space="preserve"> are available for their shifts</w:t>
      </w:r>
      <w:r w:rsidR="004139D0">
        <w:t xml:space="preserve"> or</w:t>
      </w:r>
      <w:r w:rsidR="005E3950">
        <w:t xml:space="preserve"> arrange for another </w:t>
      </w:r>
      <w:r>
        <w:t>real estate licensee</w:t>
      </w:r>
      <w:r w:rsidR="005E3950">
        <w:t xml:space="preserve"> to cover </w:t>
      </w:r>
      <w:r w:rsidR="004139D0">
        <w:t>a</w:t>
      </w:r>
      <w:r w:rsidR="005E3950">
        <w:t xml:space="preserve"> shift.</w:t>
      </w:r>
    </w:p>
    <w:p w14:paraId="5BB2A3D0" w14:textId="77777777" w:rsidR="005E3950" w:rsidRDefault="005E3950" w:rsidP="005E3950">
      <w:pPr>
        <w:pStyle w:val="Heading3"/>
      </w:pPr>
      <w:bookmarkStart w:id="198" w:name="_Toc37756919"/>
      <w:r>
        <w:t>Floor Person Duties</w:t>
      </w:r>
      <w:bookmarkEnd w:id="198"/>
    </w:p>
    <w:p w14:paraId="6A5D1AAB" w14:textId="2A901CE7" w:rsidR="00173CEE" w:rsidRDefault="00173CEE" w:rsidP="00863CDA">
      <w:pPr>
        <w:pStyle w:val="Heading4"/>
      </w:pPr>
      <w:r>
        <w:t>Cold Calls and Walk-ins</w:t>
      </w:r>
    </w:p>
    <w:p w14:paraId="00CD3477" w14:textId="73921791" w:rsidR="005E3950" w:rsidRDefault="005E3950" w:rsidP="005E3950">
      <w:r>
        <w:t>The primary responsibility of the floor person is to handle all real estate cold calls and walk</w:t>
      </w:r>
      <w:r w:rsidR="00173CEE">
        <w:t>-</w:t>
      </w:r>
      <w:r>
        <w:t xml:space="preserve">ins, unless the person requests a specific </w:t>
      </w:r>
      <w:r w:rsidR="00901AD4">
        <w:t>real estate licensee</w:t>
      </w:r>
      <w:r>
        <w:t>.</w:t>
      </w:r>
      <w:r w:rsidR="00173CEE">
        <w:t xml:space="preserve"> </w:t>
      </w:r>
      <w:r>
        <w:t>The floor person is expected to acquaint themselves with the properties being advertised and those carrying “For Sale” signs, so that they may competently field any inquiries on these properties.</w:t>
      </w:r>
    </w:p>
    <w:p w14:paraId="38927E86" w14:textId="2C46C88A" w:rsidR="00173CEE" w:rsidRDefault="00173CEE" w:rsidP="00863CDA">
      <w:pPr>
        <w:pStyle w:val="Heading4"/>
      </w:pPr>
      <w:r>
        <w:t>Brokerage Administration</w:t>
      </w:r>
    </w:p>
    <w:p w14:paraId="5B62710D" w14:textId="724ABF1C" w:rsidR="005E3950" w:rsidRDefault="005E3950" w:rsidP="005E3950">
      <w:r>
        <w:t>Floor duties also include additional administrative duties, which will depend on the day and time of the shift. &lt;insert any administrative duties that the floor person will regularly be expected to fulfill.&gt;</w:t>
      </w:r>
    </w:p>
    <w:p w14:paraId="70587DD5" w14:textId="1822170A" w:rsidR="00173CEE" w:rsidRDefault="00173CEE" w:rsidP="00863CDA">
      <w:pPr>
        <w:pStyle w:val="Heading4"/>
      </w:pPr>
      <w:r>
        <w:t>Transaction Administration</w:t>
      </w:r>
    </w:p>
    <w:p w14:paraId="6A97E5EC" w14:textId="5EA17B4C" w:rsidR="005E3950" w:rsidRDefault="005E3950" w:rsidP="005E3950">
      <w:r>
        <w:t xml:space="preserve">As long as the brokerage priorities are being met, </w:t>
      </w:r>
      <w:r w:rsidR="00901AD4">
        <w:t>real estate licensee</w:t>
      </w:r>
      <w:r>
        <w:t>s on floor duty may also use this time to do their own administrative work such as creating ads, updating listings, and making callbacks.</w:t>
      </w:r>
    </w:p>
    <w:p w14:paraId="605C911C" w14:textId="77777777" w:rsidR="005E3950" w:rsidRDefault="005E3950" w:rsidP="005E3950">
      <w:pPr>
        <w:pStyle w:val="Heading2"/>
      </w:pPr>
      <w:bookmarkStart w:id="199" w:name="_Toc37756920"/>
      <w:r>
        <w:t>Insurance</w:t>
      </w:r>
      <w:bookmarkEnd w:id="199"/>
    </w:p>
    <w:p w14:paraId="5A37BB1C" w14:textId="77777777" w:rsidR="005E3950" w:rsidRDefault="005E3950" w:rsidP="005E3950">
      <w:r>
        <w:t xml:space="preserve">&lt;Brokerage Name&gt; will maintain general property and liability insurance for the brokerage facilities and activities. </w:t>
      </w:r>
    </w:p>
    <w:p w14:paraId="1EA56C01" w14:textId="368FBA03" w:rsidR="0097249A" w:rsidRDefault="0097249A" w:rsidP="00863CDA">
      <w:pPr>
        <w:pStyle w:val="Heading3"/>
      </w:pPr>
      <w:bookmarkStart w:id="200" w:name="_Toc37756921"/>
      <w:r>
        <w:t>Vehicle Insurance</w:t>
      </w:r>
      <w:bookmarkEnd w:id="200"/>
    </w:p>
    <w:p w14:paraId="2711F624" w14:textId="56592086" w:rsidR="005E3950" w:rsidRDefault="00901AD4" w:rsidP="005E3950">
      <w:r>
        <w:t>Real estate licensee</w:t>
      </w:r>
      <w:r w:rsidR="005E3950">
        <w:t>s must maintain liability insurance, with a commercial rider and a minimum of $2,000,000 coverage, on any vehicle used to carry customers and clients.</w:t>
      </w:r>
      <w:r w:rsidR="00870A63">
        <w:t xml:space="preserve"> Professionals must provide proof of this coverage annually to the brokerage.</w:t>
      </w:r>
    </w:p>
    <w:p w14:paraId="1E0E4973" w14:textId="54F34F62" w:rsidR="0097249A" w:rsidRDefault="0097249A" w:rsidP="00863CDA">
      <w:pPr>
        <w:pStyle w:val="Heading3"/>
      </w:pPr>
      <w:bookmarkStart w:id="201" w:name="_Toc37756922"/>
      <w:r>
        <w:t>Business Liability</w:t>
      </w:r>
      <w:bookmarkEnd w:id="201"/>
    </w:p>
    <w:p w14:paraId="771C9C2A" w14:textId="7B5A6455" w:rsidR="005E3950" w:rsidRDefault="005E3950" w:rsidP="005E3950">
      <w:r>
        <w:t xml:space="preserve">If you operate an office in your home where you </w:t>
      </w:r>
      <w:r w:rsidR="007D4848">
        <w:t>meet</w:t>
      </w:r>
      <w:r>
        <w:t xml:space="preserve"> customers and clients, you must maintain business liability coverage on your home.</w:t>
      </w:r>
    </w:p>
    <w:p w14:paraId="2DC8C39D" w14:textId="64722679" w:rsidR="0097249A" w:rsidRDefault="0097249A" w:rsidP="00863CDA">
      <w:pPr>
        <w:pStyle w:val="Heading3"/>
      </w:pPr>
      <w:bookmarkStart w:id="202" w:name="_Toc37756923"/>
      <w:r>
        <w:t>Premiums</w:t>
      </w:r>
      <w:bookmarkEnd w:id="202"/>
    </w:p>
    <w:p w14:paraId="1F9FF657" w14:textId="04763012" w:rsidR="005E3950" w:rsidRDefault="005E3950" w:rsidP="005E3950">
      <w:r>
        <w:t>&lt;Brokerage Name&gt; has negotiated premiums with &lt;insert insurance company&gt; to provide personal general liability insurance for independent</w:t>
      </w:r>
      <w:r w:rsidR="007D4848">
        <w:t xml:space="preserve"> contractors</w:t>
      </w:r>
      <w:r>
        <w:t xml:space="preserve">. The cost for the premiums will be deducted from the </w:t>
      </w:r>
      <w:r w:rsidR="007D4848">
        <w:t xml:space="preserve">independent </w:t>
      </w:r>
      <w:r>
        <w:t>contractor’s office account accordingly.</w:t>
      </w:r>
    </w:p>
    <w:p w14:paraId="3D09C22A" w14:textId="77777777" w:rsidR="005E3950" w:rsidRDefault="005E3950" w:rsidP="005E3950">
      <w:pPr>
        <w:pStyle w:val="Heading2"/>
      </w:pPr>
      <w:bookmarkStart w:id="203" w:name="_Toc37756924"/>
      <w:r>
        <w:lastRenderedPageBreak/>
        <w:t>Unlicensed Assistants</w:t>
      </w:r>
      <w:bookmarkEnd w:id="203"/>
    </w:p>
    <w:p w14:paraId="3A6A8DDD" w14:textId="16A8A838" w:rsidR="005E3950" w:rsidRDefault="00901AD4" w:rsidP="005E3950">
      <w:r>
        <w:t>Real estate licensee</w:t>
      </w:r>
      <w:r w:rsidR="005E3950">
        <w:t xml:space="preserve">s &lt;may/may not&gt; hire an unlicensed assistant to carryout administrative functions on their behalf. All expenses related to a </w:t>
      </w:r>
      <w:r>
        <w:t>real estate licensee</w:t>
      </w:r>
      <w:r w:rsidR="005E3950">
        <w:t>’s assistant, such as salary and stationary supplies, are the responsibility of that professional.</w:t>
      </w:r>
    </w:p>
    <w:p w14:paraId="5F53BFB2" w14:textId="0F83321B" w:rsidR="00CA5448" w:rsidRDefault="00CA5448" w:rsidP="005E3950">
      <w:r>
        <w:t>&lt;Brokerage Name&gt; prohibits the use of brokerage name or branding on any business cards or other marketing materials for use by unlicensed assistants. &lt;Brokerage Name&gt; also prohibits unlicensed assistants from appearing in any brokerage marketing or advertising.</w:t>
      </w:r>
    </w:p>
    <w:p w14:paraId="24D13180" w14:textId="77777777" w:rsidR="005E3950" w:rsidRPr="00863CDA" w:rsidRDefault="005E3950" w:rsidP="005E3950">
      <w:pPr>
        <w:rPr>
          <w:b/>
        </w:rPr>
      </w:pPr>
      <w:r w:rsidRPr="00863CDA">
        <w:rPr>
          <w:b/>
        </w:rPr>
        <w:t xml:space="preserve">Assistants and their supervisors must comply with the requirements of the </w:t>
      </w:r>
      <w:r w:rsidRPr="00863CDA">
        <w:rPr>
          <w:b/>
          <w:i/>
        </w:rPr>
        <w:t>Real Estate Act</w:t>
      </w:r>
      <w:r w:rsidRPr="00863CDA">
        <w:rPr>
          <w:b/>
        </w:rPr>
        <w:t xml:space="preserve"> Rules:</w:t>
      </w:r>
    </w:p>
    <w:p w14:paraId="0864C9A7" w14:textId="77777777" w:rsidR="005E3950" w:rsidRPr="00081180" w:rsidRDefault="005E3950" w:rsidP="000C148C">
      <w:pPr>
        <w:numPr>
          <w:ilvl w:val="0"/>
          <w:numId w:val="29"/>
        </w:numPr>
        <w:spacing w:after="0"/>
        <w:contextualSpacing/>
        <w:rPr>
          <w:rStyle w:val="Strong"/>
        </w:rPr>
      </w:pPr>
      <w:r w:rsidRPr="00081180">
        <w:rPr>
          <w:rStyle w:val="Strong"/>
        </w:rPr>
        <w:t>At no time are unlicensed assistants to carry out any trading activities.</w:t>
      </w:r>
    </w:p>
    <w:p w14:paraId="1D98D074" w14:textId="37EBDA8E" w:rsidR="005E3950" w:rsidRPr="00863CDA" w:rsidRDefault="005E3950" w:rsidP="000C148C">
      <w:pPr>
        <w:numPr>
          <w:ilvl w:val="0"/>
          <w:numId w:val="29"/>
        </w:numPr>
        <w:spacing w:after="0"/>
        <w:contextualSpacing/>
        <w:rPr>
          <w:rStyle w:val="Strong"/>
          <w:b w:val="0"/>
        </w:rPr>
      </w:pPr>
      <w:r w:rsidRPr="00081180">
        <w:rPr>
          <w:rStyle w:val="Strong"/>
        </w:rPr>
        <w:t>A</w:t>
      </w:r>
      <w:r w:rsidRPr="00DC5BEB">
        <w:rPr>
          <w:rStyle w:val="Strong"/>
        </w:rPr>
        <w:t>ssistants must always identify themselves, or be identified</w:t>
      </w:r>
      <w:r w:rsidRPr="00863CDA">
        <w:rPr>
          <w:rStyle w:val="Strong"/>
          <w:b w:val="0"/>
        </w:rPr>
        <w:t xml:space="preserve">, to the public and other </w:t>
      </w:r>
      <w:r w:rsidR="00901AD4">
        <w:rPr>
          <w:rStyle w:val="Strong"/>
          <w:b w:val="0"/>
        </w:rPr>
        <w:t>real estate licensee</w:t>
      </w:r>
      <w:r w:rsidRPr="00863CDA">
        <w:rPr>
          <w:rStyle w:val="Strong"/>
          <w:b w:val="0"/>
        </w:rPr>
        <w:t xml:space="preserve">s, as unlicensed assistants to the </w:t>
      </w:r>
      <w:r w:rsidR="00901AD4">
        <w:rPr>
          <w:rStyle w:val="Strong"/>
          <w:b w:val="0"/>
        </w:rPr>
        <w:t>real estate licensee</w:t>
      </w:r>
    </w:p>
    <w:p w14:paraId="0A81C23E" w14:textId="796A4CA9" w:rsidR="005E3950" w:rsidRPr="00863CDA" w:rsidRDefault="005E3950" w:rsidP="000C148C">
      <w:pPr>
        <w:numPr>
          <w:ilvl w:val="0"/>
          <w:numId w:val="29"/>
        </w:numPr>
        <w:spacing w:after="0"/>
        <w:contextualSpacing/>
        <w:rPr>
          <w:rStyle w:val="Strong"/>
          <w:b w:val="0"/>
        </w:rPr>
      </w:pPr>
      <w:r w:rsidRPr="00863CDA">
        <w:rPr>
          <w:rStyle w:val="Strong"/>
          <w:b w:val="0"/>
        </w:rPr>
        <w:t xml:space="preserve">Associates brokers and associates must have </w:t>
      </w:r>
      <w:r w:rsidRPr="00081180">
        <w:rPr>
          <w:rStyle w:val="Strong"/>
        </w:rPr>
        <w:t>written consent from the b</w:t>
      </w:r>
      <w:r w:rsidRPr="00DC5BEB">
        <w:rPr>
          <w:rStyle w:val="Strong"/>
        </w:rPr>
        <w:t>roker</w:t>
      </w:r>
      <w:r w:rsidRPr="00863CDA">
        <w:rPr>
          <w:rStyle w:val="Strong"/>
          <w:b w:val="0"/>
        </w:rPr>
        <w:t xml:space="preserve"> before hiring an assistant</w:t>
      </w:r>
      <w:r w:rsidR="00870A63">
        <w:rPr>
          <w:rStyle w:val="Strong"/>
          <w:b w:val="0"/>
        </w:rPr>
        <w:t>, and reserves the right to require the associate or associate broker to terminate the assistant due to misconduct, if necessary</w:t>
      </w:r>
    </w:p>
    <w:p w14:paraId="2F057EAB" w14:textId="77777777" w:rsidR="005E3950" w:rsidRPr="00863CDA" w:rsidRDefault="005E3950" w:rsidP="000C148C">
      <w:pPr>
        <w:pStyle w:val="ListParagraph"/>
        <w:numPr>
          <w:ilvl w:val="0"/>
          <w:numId w:val="29"/>
        </w:numPr>
        <w:spacing w:after="0"/>
        <w:rPr>
          <w:rStyle w:val="Strong"/>
          <w:b w:val="0"/>
        </w:rPr>
      </w:pPr>
      <w:r w:rsidRPr="00863CDA">
        <w:rPr>
          <w:rStyle w:val="Strong"/>
          <w:b w:val="0"/>
        </w:rPr>
        <w:t xml:space="preserve">Assistants </w:t>
      </w:r>
      <w:r w:rsidRPr="00081180">
        <w:rPr>
          <w:rStyle w:val="Strong"/>
        </w:rPr>
        <w:t>must sign a confidentiality agreement</w:t>
      </w:r>
      <w:r w:rsidRPr="00863CDA">
        <w:rPr>
          <w:rStyle w:val="Strong"/>
          <w:b w:val="0"/>
        </w:rPr>
        <w:t xml:space="preserve"> acknowledging their commitment to keeping confidential of all information they deal with in connection to their responsibilities as an assistant</w:t>
      </w:r>
    </w:p>
    <w:p w14:paraId="00D93E2B" w14:textId="355B5057" w:rsidR="005E3950" w:rsidRPr="00863CDA" w:rsidRDefault="00901AD4" w:rsidP="000C148C">
      <w:pPr>
        <w:pStyle w:val="ListParagraph"/>
        <w:numPr>
          <w:ilvl w:val="0"/>
          <w:numId w:val="29"/>
        </w:numPr>
        <w:spacing w:after="120"/>
        <w:rPr>
          <w:rStyle w:val="Strong"/>
          <w:b w:val="0"/>
        </w:rPr>
      </w:pPr>
      <w:r>
        <w:rPr>
          <w:rStyle w:val="Strong"/>
          <w:b w:val="0"/>
        </w:rPr>
        <w:t>Real estate licensee</w:t>
      </w:r>
      <w:r w:rsidR="005E3950" w:rsidRPr="00863CDA">
        <w:rPr>
          <w:rStyle w:val="Strong"/>
          <w:b w:val="0"/>
        </w:rPr>
        <w:t xml:space="preserve">s must </w:t>
      </w:r>
      <w:r w:rsidR="005E3950" w:rsidRPr="00081180">
        <w:rPr>
          <w:rStyle w:val="Strong"/>
        </w:rPr>
        <w:t>work with the broker to develop a job description</w:t>
      </w:r>
      <w:r w:rsidR="005E3950" w:rsidRPr="00863CDA">
        <w:rPr>
          <w:rStyle w:val="Strong"/>
          <w:b w:val="0"/>
        </w:rPr>
        <w:t xml:space="preserve"> for the assistant which outlines the tasks that unlicensed assistants may perform</w:t>
      </w:r>
    </w:p>
    <w:p w14:paraId="0EC683C0" w14:textId="517E1B83" w:rsidR="00CA5448" w:rsidRDefault="005E3950" w:rsidP="005E3950">
      <w:r>
        <w:t>For a list of tasks that unlicensed assistants can and cannot carry out, download the “Assistants – Real Estate Brokerage” Information Bulletin from reca.ca.</w:t>
      </w:r>
    </w:p>
    <w:p w14:paraId="030F55B8" w14:textId="77777777" w:rsidR="00166FB9" w:rsidRDefault="00166FB9" w:rsidP="0077222B">
      <w:pPr>
        <w:pStyle w:val="Heading2"/>
      </w:pPr>
      <w:bookmarkStart w:id="204" w:name="_Toc37756925"/>
      <w:r>
        <w:t>Education and Training</w:t>
      </w:r>
      <w:bookmarkEnd w:id="204"/>
    </w:p>
    <w:p w14:paraId="7E58146F" w14:textId="484FC13A" w:rsidR="00166FB9" w:rsidRDefault="00901AD4" w:rsidP="00166FB9">
      <w:r>
        <w:t>Real estate licensee</w:t>
      </w:r>
      <w:r w:rsidR="00166FB9">
        <w:t>s are encouraged to take advantage of every opportunity to develop their knowledge and skills. Through &lt;Brokerage Name&gt; you have access to &lt;insert any brokerage or franchise training programs&gt;.</w:t>
      </w:r>
    </w:p>
    <w:p w14:paraId="413363D4" w14:textId="77777777" w:rsidR="00BD4248" w:rsidRDefault="00BD4248" w:rsidP="00BD4248">
      <w:r>
        <w:t xml:space="preserve">You must also stay up-to-date on the regulatory requirements of the </w:t>
      </w:r>
      <w:r>
        <w:rPr>
          <w:i/>
        </w:rPr>
        <w:t xml:space="preserve">Real Estate </w:t>
      </w:r>
      <w:r w:rsidRPr="00D758E6">
        <w:rPr>
          <w:i/>
        </w:rPr>
        <w:t>Act</w:t>
      </w:r>
      <w:r>
        <w:t xml:space="preserve"> and Rules, by:</w:t>
      </w:r>
    </w:p>
    <w:p w14:paraId="4C3E9430" w14:textId="77777777" w:rsidR="00B63B2D" w:rsidRDefault="00BD4248" w:rsidP="00BD4248">
      <w:pPr>
        <w:numPr>
          <w:ilvl w:val="0"/>
          <w:numId w:val="4"/>
        </w:numPr>
        <w:spacing w:after="0"/>
      </w:pPr>
      <w:r>
        <w:t>Completing the Re-Licensing Education courses</w:t>
      </w:r>
      <w:r w:rsidRPr="00773D69">
        <w:t xml:space="preserve"> </w:t>
      </w:r>
      <w:r>
        <w:t>through RECA, as required, and in a timely fashion</w:t>
      </w:r>
    </w:p>
    <w:p w14:paraId="35CB40D1" w14:textId="1B8EB190" w:rsidR="00BD4248" w:rsidRDefault="00BD4248" w:rsidP="00BD4248">
      <w:pPr>
        <w:numPr>
          <w:ilvl w:val="0"/>
          <w:numId w:val="4"/>
        </w:numPr>
        <w:spacing w:after="0"/>
      </w:pPr>
      <w:r>
        <w:t>Accessing resources online through blogs, videos and on various social media platforms</w:t>
      </w:r>
    </w:p>
    <w:p w14:paraId="27C1CBFC" w14:textId="0F38DB59" w:rsidR="00166FB9" w:rsidRDefault="00166FB9" w:rsidP="00B63B2D">
      <w:r>
        <w:t xml:space="preserve">As a member of </w:t>
      </w:r>
      <w:r w:rsidR="00121E9D">
        <w:t>Canadian Real Estate Association (</w:t>
      </w:r>
      <w:r>
        <w:t>CREA</w:t>
      </w:r>
      <w:r w:rsidR="00121E9D">
        <w:t>)</w:t>
      </w:r>
      <w:r>
        <w:t xml:space="preserve">, </w:t>
      </w:r>
      <w:r w:rsidR="00121E9D">
        <w:t>Alberta Real Estate Association (</w:t>
      </w:r>
      <w:r>
        <w:t>AREA</w:t>
      </w:r>
      <w:r w:rsidR="00121E9D">
        <w:t xml:space="preserve">), </w:t>
      </w:r>
      <w:r>
        <w:t xml:space="preserve">and </w:t>
      </w:r>
      <w:r w:rsidR="00121E9D">
        <w:t>&lt;</w:t>
      </w:r>
      <w:r>
        <w:t>your local board&gt;, there are a great number of professional development opportunities available</w:t>
      </w:r>
      <w:r w:rsidR="00121E9D">
        <w:t>, including</w:t>
      </w:r>
      <w:r>
        <w:t xml:space="preserve"> information updates, videos, newsletters and best pract</w:t>
      </w:r>
      <w:r w:rsidR="00B63B2D">
        <w:t>ice tips as well as seminars.</w:t>
      </w:r>
    </w:p>
    <w:p w14:paraId="0920B27F" w14:textId="77777777" w:rsidR="009416AC" w:rsidRDefault="009416AC" w:rsidP="00863CDA">
      <w:pPr>
        <w:pStyle w:val="Heading2"/>
      </w:pPr>
      <w:bookmarkStart w:id="205" w:name="_Toc37756926"/>
      <w:r>
        <w:t>Consumer Relationships</w:t>
      </w:r>
      <w:bookmarkEnd w:id="205"/>
    </w:p>
    <w:p w14:paraId="704F419C" w14:textId="4AF3AED1" w:rsidR="00E10085" w:rsidRDefault="00901AD4" w:rsidP="009416AC">
      <w:r>
        <w:t>Real estate licensee</w:t>
      </w:r>
      <w:r w:rsidR="009416AC" w:rsidRPr="00B63B2D">
        <w:t xml:space="preserve">s </w:t>
      </w:r>
      <w:r w:rsidR="00B63B2D" w:rsidRPr="00B63B2D">
        <w:t xml:space="preserve">are required under the </w:t>
      </w:r>
      <w:r w:rsidR="00B63B2D" w:rsidRPr="00B63B2D">
        <w:rPr>
          <w:i/>
        </w:rPr>
        <w:t>Real Estate Act</w:t>
      </w:r>
      <w:r w:rsidR="00B63B2D" w:rsidRPr="00B63B2D">
        <w:t xml:space="preserve"> Rules to present</w:t>
      </w:r>
      <w:r w:rsidR="00870A63">
        <w:t xml:space="preserve"> and explain to</w:t>
      </w:r>
      <w:r w:rsidR="00B63B2D" w:rsidRPr="00B63B2D">
        <w:t xml:space="preserve"> the consumer with RECA’s Consumer Relationships Guide. You must</w:t>
      </w:r>
      <w:r w:rsidR="009416AC" w:rsidRPr="00B63B2D">
        <w:t xml:space="preserve"> giv</w:t>
      </w:r>
      <w:r w:rsidR="00B63B2D">
        <w:t>e</w:t>
      </w:r>
      <w:r w:rsidR="009416AC">
        <w:t xml:space="preserve"> them time to read and sign it, </w:t>
      </w:r>
      <w:r w:rsidR="00E10085">
        <w:t xml:space="preserve">so they understand the types of relationships they can enter with the brokerage </w:t>
      </w:r>
      <w:r w:rsidR="009416AC">
        <w:t xml:space="preserve">before </w:t>
      </w:r>
      <w:r w:rsidR="00C70488">
        <w:t xml:space="preserve">they </w:t>
      </w:r>
      <w:r w:rsidR="009416AC">
        <w:t xml:space="preserve">sign any relationship agreements. </w:t>
      </w:r>
    </w:p>
    <w:p w14:paraId="466C671C" w14:textId="4241C5D5" w:rsidR="009416AC" w:rsidRPr="0049266A" w:rsidRDefault="009416AC" w:rsidP="009416AC">
      <w:r>
        <w:t>Copies of the Consumer Relationships Guide can be found on reca.ca under the Industry Tools and Resources.</w:t>
      </w:r>
    </w:p>
    <w:p w14:paraId="47BC871F" w14:textId="77777777" w:rsidR="009416AC" w:rsidRDefault="009416AC" w:rsidP="009416AC">
      <w:pPr>
        <w:pStyle w:val="Heading3"/>
      </w:pPr>
      <w:bookmarkStart w:id="206" w:name="_Toc37756927"/>
      <w:r>
        <w:lastRenderedPageBreak/>
        <w:t>Sole Agency</w:t>
      </w:r>
      <w:bookmarkEnd w:id="206"/>
    </w:p>
    <w:p w14:paraId="269883F5" w14:textId="77777777" w:rsidR="009416AC" w:rsidRDefault="009416AC" w:rsidP="009416AC">
      <w:r>
        <w:t>&lt;Brokerage Name&gt; operates as a &lt;common law/designated agency&gt; brokerage.</w:t>
      </w:r>
    </w:p>
    <w:p w14:paraId="440B23B9" w14:textId="77777777" w:rsidR="009416AC" w:rsidRDefault="009416AC" w:rsidP="009416AC">
      <w:r>
        <w:t>&lt;</w:t>
      </w:r>
    </w:p>
    <w:p w14:paraId="7A664240" w14:textId="77777777" w:rsidR="009416AC" w:rsidRDefault="009416AC" w:rsidP="009416AC">
      <w:r>
        <w:t xml:space="preserve">For common law: </w:t>
      </w:r>
    </w:p>
    <w:p w14:paraId="40088D7B" w14:textId="1CA35F65" w:rsidR="009416AC" w:rsidRDefault="009416AC" w:rsidP="009416AC">
      <w:r>
        <w:t xml:space="preserve">Any </w:t>
      </w:r>
      <w:r w:rsidR="00901AD4">
        <w:t>real estate licensee</w:t>
      </w:r>
      <w:r>
        <w:t xml:space="preserve"> registered with the brokerage can work with a client at any point in their relationship with &lt;Brokerage Name&gt;. This allows us to meet the needs of brokerage clients regardless of the schedule or status of any one representative.</w:t>
      </w:r>
    </w:p>
    <w:p w14:paraId="232887D2" w14:textId="2B94F795" w:rsidR="009416AC" w:rsidRDefault="009416AC" w:rsidP="009416AC">
      <w:r>
        <w:t>OR for designated agency</w:t>
      </w:r>
      <w:r w:rsidR="00E10085">
        <w:t>:</w:t>
      </w:r>
    </w:p>
    <w:p w14:paraId="64EF387C" w14:textId="101D66A5" w:rsidR="009416AC" w:rsidRDefault="009416AC" w:rsidP="009416AC">
      <w:r>
        <w:t xml:space="preserve">Clients of &lt;Brokerage Name&gt; work solely with their assigned </w:t>
      </w:r>
      <w:r w:rsidR="00901AD4">
        <w:t>real estate licensee</w:t>
      </w:r>
      <w:r>
        <w:t xml:space="preserve"> named in their </w:t>
      </w:r>
      <w:r w:rsidR="00791D92">
        <w:t xml:space="preserve">service </w:t>
      </w:r>
      <w:r>
        <w:t>agreement</w:t>
      </w:r>
      <w:r w:rsidR="00870A63">
        <w:t xml:space="preserve"> to avoid any conflicts of interest</w:t>
      </w:r>
      <w:r>
        <w:t>.</w:t>
      </w:r>
    </w:p>
    <w:p w14:paraId="4856EBE6" w14:textId="77777777" w:rsidR="009416AC" w:rsidRDefault="009416AC" w:rsidP="009416AC">
      <w:r>
        <w:t>&gt;</w:t>
      </w:r>
    </w:p>
    <w:p w14:paraId="49A4C440" w14:textId="79BCBB42" w:rsidR="009416AC" w:rsidRDefault="009416AC" w:rsidP="009416AC">
      <w:r>
        <w:t xml:space="preserve">When </w:t>
      </w:r>
      <w:r w:rsidR="00E10085">
        <w:t>&lt;Brokerage Name&gt; is</w:t>
      </w:r>
      <w:r>
        <w:t xml:space="preserve"> sole agent to a client, </w:t>
      </w:r>
      <w:r w:rsidR="00901AD4">
        <w:t>real estate licensee</w:t>
      </w:r>
      <w:r>
        <w:t>s must provide:</w:t>
      </w:r>
    </w:p>
    <w:p w14:paraId="5109A217" w14:textId="46C850E9" w:rsidR="009416AC" w:rsidRDefault="009416AC" w:rsidP="000C148C">
      <w:pPr>
        <w:pStyle w:val="ListParagraph"/>
        <w:numPr>
          <w:ilvl w:val="0"/>
          <w:numId w:val="31"/>
        </w:numPr>
      </w:pPr>
      <w:r w:rsidRPr="00863CDA">
        <w:rPr>
          <w:b/>
        </w:rPr>
        <w:t>Undivided loyalty</w:t>
      </w:r>
      <w:r>
        <w:t xml:space="preserve">—the client comes first. </w:t>
      </w:r>
      <w:r w:rsidR="00901AD4">
        <w:t>Real estate licensee</w:t>
      </w:r>
      <w:r>
        <w:t>s must avoid conflicts of interest and protect the clients’ interest during all negotiations.</w:t>
      </w:r>
    </w:p>
    <w:p w14:paraId="799C3A32" w14:textId="3A1BFCE2" w:rsidR="009416AC" w:rsidRDefault="009416AC" w:rsidP="000C148C">
      <w:pPr>
        <w:pStyle w:val="ListParagraph"/>
        <w:numPr>
          <w:ilvl w:val="0"/>
          <w:numId w:val="31"/>
        </w:numPr>
      </w:pPr>
      <w:r w:rsidRPr="00863CDA">
        <w:rPr>
          <w:b/>
        </w:rPr>
        <w:t>Confidentiality</w:t>
      </w:r>
      <w:r>
        <w:t>—</w:t>
      </w:r>
      <w:r w:rsidR="00901AD4">
        <w:t>real estate licensee</w:t>
      </w:r>
      <w:r>
        <w:t>s must not share any sensitive information except where required by law.</w:t>
      </w:r>
    </w:p>
    <w:p w14:paraId="79719B4D" w14:textId="346FC7B8" w:rsidR="009416AC" w:rsidRDefault="009416AC" w:rsidP="000C148C">
      <w:pPr>
        <w:pStyle w:val="ListParagraph"/>
        <w:numPr>
          <w:ilvl w:val="0"/>
          <w:numId w:val="31"/>
        </w:numPr>
      </w:pPr>
      <w:r w:rsidRPr="00863CDA">
        <w:rPr>
          <w:b/>
        </w:rPr>
        <w:t>Full disclosure</w:t>
      </w:r>
      <w:r>
        <w:t>—</w:t>
      </w:r>
      <w:r w:rsidR="00901AD4">
        <w:t>real estate licensee</w:t>
      </w:r>
      <w:r>
        <w:t>s must inform clients about anything and everything that might affect their relationship with the brokerage or the transaction.</w:t>
      </w:r>
    </w:p>
    <w:p w14:paraId="165FE504" w14:textId="2275B2CB" w:rsidR="009416AC" w:rsidRDefault="009416AC" w:rsidP="000C148C">
      <w:pPr>
        <w:pStyle w:val="ListParagraph"/>
        <w:numPr>
          <w:ilvl w:val="0"/>
          <w:numId w:val="31"/>
        </w:numPr>
      </w:pPr>
      <w:r w:rsidRPr="00863CDA">
        <w:rPr>
          <w:b/>
        </w:rPr>
        <w:t>Obedience</w:t>
      </w:r>
      <w:r>
        <w:t xml:space="preserve">—they ask, we obey. </w:t>
      </w:r>
      <w:r w:rsidR="00342E0A">
        <w:t>If</w:t>
      </w:r>
      <w:r>
        <w:t xml:space="preserve"> the request is lawful, reasonable, and ordinary </w:t>
      </w:r>
      <w:r w:rsidR="00901AD4">
        <w:t>real estate licensee</w:t>
      </w:r>
      <w:r>
        <w:t>s must do their due diligence in meeting the clients’ needs.</w:t>
      </w:r>
    </w:p>
    <w:p w14:paraId="77E190A8" w14:textId="2385265A" w:rsidR="009416AC" w:rsidRDefault="009416AC" w:rsidP="000C148C">
      <w:pPr>
        <w:pStyle w:val="ListParagraph"/>
        <w:numPr>
          <w:ilvl w:val="0"/>
          <w:numId w:val="31"/>
        </w:numPr>
      </w:pPr>
      <w:r w:rsidRPr="00863CDA">
        <w:rPr>
          <w:b/>
        </w:rPr>
        <w:t>Reasonable care and skill</w:t>
      </w:r>
      <w:r>
        <w:t>—</w:t>
      </w:r>
      <w:r w:rsidR="00901AD4">
        <w:t>real estate licensee</w:t>
      </w:r>
      <w:r>
        <w:t>s must meet the standard of a reasonable and competent member of the real estate industry in all their duties.</w:t>
      </w:r>
    </w:p>
    <w:p w14:paraId="237784CE" w14:textId="64662C17" w:rsidR="009416AC" w:rsidRDefault="009416AC" w:rsidP="000C148C">
      <w:pPr>
        <w:pStyle w:val="ListParagraph"/>
        <w:numPr>
          <w:ilvl w:val="0"/>
          <w:numId w:val="31"/>
        </w:numPr>
      </w:pPr>
      <w:r w:rsidRPr="00863CDA">
        <w:rPr>
          <w:b/>
        </w:rPr>
        <w:t>Full accounting</w:t>
      </w:r>
      <w:r>
        <w:t>—</w:t>
      </w:r>
      <w:r w:rsidR="00901AD4">
        <w:t>real estate licensee</w:t>
      </w:r>
      <w:r>
        <w:t>s must account for all money and property they receive, while acting on the clients’ behalf, and ensure it is returned or forwarded accordingly when the agreement ends.</w:t>
      </w:r>
    </w:p>
    <w:p w14:paraId="3B2E8B68" w14:textId="27EEF44D" w:rsidR="009416AC" w:rsidRDefault="00B63B2D" w:rsidP="009416AC">
      <w:pPr>
        <w:pStyle w:val="Heading3"/>
      </w:pPr>
      <w:bookmarkStart w:id="207" w:name="_Toc37756928"/>
      <w:r>
        <w:t>Conflicts Management</w:t>
      </w:r>
      <w:bookmarkEnd w:id="207"/>
    </w:p>
    <w:p w14:paraId="03A6F3F2" w14:textId="748EBA38" w:rsidR="009416AC" w:rsidRDefault="009416AC" w:rsidP="009416AC">
      <w:r>
        <w:t xml:space="preserve">In situations where &lt;Brokerage Name&gt; represents both the buyer and the seller, the </w:t>
      </w:r>
      <w:r w:rsidR="00901AD4">
        <w:t>real estate licensee</w:t>
      </w:r>
      <w:r>
        <w:t>(s) must inform the clients of the conflict of interest and advise them of their options:</w:t>
      </w:r>
    </w:p>
    <w:p w14:paraId="36E93241" w14:textId="77777777" w:rsidR="009416AC" w:rsidRDefault="009416AC" w:rsidP="000C148C">
      <w:pPr>
        <w:pStyle w:val="ListParagraph"/>
        <w:numPr>
          <w:ilvl w:val="0"/>
          <w:numId w:val="45"/>
        </w:numPr>
      </w:pPr>
      <w:r w:rsidRPr="00863CDA">
        <w:rPr>
          <w:b/>
        </w:rPr>
        <w:t>Either client can terminate their agency relationship</w:t>
      </w:r>
      <w:r>
        <w:t xml:space="preserve"> </w:t>
      </w:r>
      <w:r w:rsidRPr="00863CDA">
        <w:rPr>
          <w:b/>
        </w:rPr>
        <w:t>with the brokerage and hire a different agent.</w:t>
      </w:r>
      <w:r>
        <w:t xml:space="preserve"> &lt;insert any information on brokerage policy for who is notified first/gets first right of refusal—buyer or seller, client with the longest relationship the brokerage, etc.&gt;</w:t>
      </w:r>
    </w:p>
    <w:p w14:paraId="2B39A8F4" w14:textId="449D7329" w:rsidR="009416AC" w:rsidRDefault="009416AC" w:rsidP="000C148C">
      <w:pPr>
        <w:pStyle w:val="ListParagraph"/>
        <w:numPr>
          <w:ilvl w:val="0"/>
          <w:numId w:val="45"/>
        </w:numPr>
      </w:pPr>
      <w:r w:rsidRPr="00863CDA">
        <w:rPr>
          <w:b/>
        </w:rPr>
        <w:t>One client can choose to represent themselves, becoming a customer of the brokerage, while the other maintains the client/agent relationship.</w:t>
      </w:r>
      <w:r>
        <w:t xml:space="preserve"> In this case, the </w:t>
      </w:r>
      <w:r w:rsidR="00901AD4">
        <w:t>real estate licensee</w:t>
      </w:r>
      <w:r>
        <w:t xml:space="preserve"> must act in the best interests of the persons remaining in the client/agent relationship, while still offering reasonable care with respect to the persons who have become the customer.</w:t>
      </w:r>
    </w:p>
    <w:p w14:paraId="5E135B1A" w14:textId="77777777" w:rsidR="009416AC" w:rsidRPr="00863CDA" w:rsidRDefault="009416AC" w:rsidP="000C148C">
      <w:pPr>
        <w:pStyle w:val="ListParagraph"/>
        <w:numPr>
          <w:ilvl w:val="0"/>
          <w:numId w:val="45"/>
        </w:numPr>
        <w:rPr>
          <w:b/>
        </w:rPr>
      </w:pPr>
      <w:r w:rsidRPr="00863CDA">
        <w:rPr>
          <w:b/>
        </w:rPr>
        <w:t>Both clients can terminate their agency relationship and have the real estate profession facilitate the transaction without acting in the interest of either side.</w:t>
      </w:r>
    </w:p>
    <w:p w14:paraId="279AD2B5" w14:textId="2D2430A7" w:rsidR="009416AC" w:rsidRDefault="009416AC" w:rsidP="009416AC">
      <w:r>
        <w:lastRenderedPageBreak/>
        <w:t xml:space="preserve">The </w:t>
      </w:r>
      <w:r w:rsidR="00901AD4">
        <w:t>real estate licensee</w:t>
      </w:r>
      <w:r>
        <w:t>’s responsibilities in a transaction brokerage are to:</w:t>
      </w:r>
    </w:p>
    <w:p w14:paraId="7992308F" w14:textId="77777777" w:rsidR="009416AC" w:rsidRDefault="009416AC" w:rsidP="000C148C">
      <w:pPr>
        <w:pStyle w:val="ListParagraph"/>
        <w:numPr>
          <w:ilvl w:val="0"/>
          <w:numId w:val="32"/>
        </w:numPr>
      </w:pPr>
      <w:r w:rsidRPr="00863CDA">
        <w:rPr>
          <w:b/>
        </w:rPr>
        <w:t>Be impartial</w:t>
      </w:r>
      <w:r>
        <w:t xml:space="preserve"> in dealing with both sides</w:t>
      </w:r>
    </w:p>
    <w:p w14:paraId="785DD0BC" w14:textId="77777777" w:rsidR="009416AC" w:rsidRDefault="009416AC" w:rsidP="000C148C">
      <w:pPr>
        <w:pStyle w:val="ListParagraph"/>
        <w:numPr>
          <w:ilvl w:val="0"/>
          <w:numId w:val="32"/>
        </w:numPr>
      </w:pPr>
      <w:r w:rsidRPr="00863CDA">
        <w:rPr>
          <w:b/>
        </w:rPr>
        <w:t>Give both sides real estate statistics and information,</w:t>
      </w:r>
      <w:r>
        <w:t xml:space="preserve"> including comparable property information from listing services and databases</w:t>
      </w:r>
    </w:p>
    <w:p w14:paraId="421DC6FD" w14:textId="77777777" w:rsidR="009416AC" w:rsidRDefault="009416AC" w:rsidP="000C148C">
      <w:pPr>
        <w:pStyle w:val="ListParagraph"/>
        <w:numPr>
          <w:ilvl w:val="0"/>
          <w:numId w:val="32"/>
        </w:numPr>
      </w:pPr>
      <w:r w:rsidRPr="00863CDA">
        <w:rPr>
          <w:b/>
        </w:rPr>
        <w:t>Provide agreements</w:t>
      </w:r>
      <w:r>
        <w:t xml:space="preserve"> of purchase and sale, lease, and other relevant documents, according to consumer instructions</w:t>
      </w:r>
    </w:p>
    <w:p w14:paraId="0B67BA25" w14:textId="1802968C" w:rsidR="009416AC" w:rsidRDefault="009416AC" w:rsidP="000C148C">
      <w:pPr>
        <w:pStyle w:val="ListParagraph"/>
        <w:numPr>
          <w:ilvl w:val="0"/>
          <w:numId w:val="32"/>
        </w:numPr>
      </w:pPr>
      <w:r w:rsidRPr="00863CDA">
        <w:rPr>
          <w:b/>
        </w:rPr>
        <w:t>Promptly provide all offers and counter-offers to and from each side,</w:t>
      </w:r>
      <w:r>
        <w:t xml:space="preserve"> even if there is already a contract to buy or sell the property</w:t>
      </w:r>
    </w:p>
    <w:p w14:paraId="255CD5F0" w14:textId="77777777" w:rsidR="009416AC" w:rsidRPr="00863CDA" w:rsidRDefault="009416AC" w:rsidP="000C148C">
      <w:pPr>
        <w:pStyle w:val="ListParagraph"/>
        <w:numPr>
          <w:ilvl w:val="0"/>
          <w:numId w:val="32"/>
        </w:numPr>
        <w:rPr>
          <w:b/>
        </w:rPr>
      </w:pPr>
      <w:r w:rsidRPr="00863CDA">
        <w:rPr>
          <w:b/>
        </w:rPr>
        <w:t>Pass on all information one side wants the other to know</w:t>
      </w:r>
    </w:p>
    <w:p w14:paraId="75883060" w14:textId="77777777" w:rsidR="009416AC" w:rsidRDefault="009416AC" w:rsidP="000C148C">
      <w:pPr>
        <w:pStyle w:val="ListParagraph"/>
        <w:numPr>
          <w:ilvl w:val="0"/>
          <w:numId w:val="32"/>
        </w:numPr>
      </w:pPr>
      <w:r w:rsidRPr="00863CDA">
        <w:rPr>
          <w:b/>
        </w:rPr>
        <w:t>Keep both parties informed</w:t>
      </w:r>
      <w:r>
        <w:t xml:space="preserve"> of progress</w:t>
      </w:r>
    </w:p>
    <w:p w14:paraId="04B4CB10" w14:textId="3054494B" w:rsidR="009416AC" w:rsidRDefault="009416AC" w:rsidP="000C148C">
      <w:pPr>
        <w:pStyle w:val="ListParagraph"/>
        <w:numPr>
          <w:ilvl w:val="0"/>
          <w:numId w:val="32"/>
        </w:numPr>
      </w:pPr>
      <w:r w:rsidRPr="00863CDA">
        <w:rPr>
          <w:b/>
        </w:rPr>
        <w:t>Perform all additional tasks that serve both sides,</w:t>
      </w:r>
      <w:r>
        <w:t xml:space="preserve"> </w:t>
      </w:r>
      <w:r w:rsidR="005167EA">
        <w:t>if allowed under the written service agreements for each side</w:t>
      </w:r>
    </w:p>
    <w:p w14:paraId="26DEE5C7" w14:textId="77777777" w:rsidR="009416AC" w:rsidRDefault="009416AC" w:rsidP="000C148C">
      <w:pPr>
        <w:pStyle w:val="ListParagraph"/>
        <w:numPr>
          <w:ilvl w:val="0"/>
          <w:numId w:val="32"/>
        </w:numPr>
      </w:pPr>
      <w:r w:rsidRPr="00863CDA">
        <w:rPr>
          <w:b/>
        </w:rPr>
        <w:t>Not give confidential advice or support to only one side,</w:t>
      </w:r>
      <w:r>
        <w:t xml:space="preserve"> or use judgement or discretion that benefits one side over the other</w:t>
      </w:r>
    </w:p>
    <w:p w14:paraId="63E910FD" w14:textId="4506BB37" w:rsidR="00544BDF" w:rsidRDefault="00544BDF" w:rsidP="00544BDF">
      <w:pPr>
        <w:pStyle w:val="Heading4"/>
      </w:pPr>
      <w:r>
        <w:t>Consumer Relationships Guide</w:t>
      </w:r>
    </w:p>
    <w:p w14:paraId="794036BB" w14:textId="7C0EEEB8" w:rsidR="00B63B2D" w:rsidRPr="00B63B2D" w:rsidRDefault="00B63B2D" w:rsidP="00B63B2D">
      <w:r w:rsidRPr="00B63B2D">
        <w:t xml:space="preserve">Sole agency best protects clients. Please ensure you explain the relationships fully and you advise clients of the likely preference for sole agency. </w:t>
      </w:r>
    </w:p>
    <w:p w14:paraId="2F8095D3" w14:textId="1CF27DBB" w:rsidR="00B63B2D" w:rsidRDefault="00B63B2D" w:rsidP="00B63B2D">
      <w:r w:rsidRPr="00B63B2D">
        <w:t>If a situation arises where transaction brokerage is under consideration, your clients should be cautioned that if they agree, they are giving up certain protections. You should explain what they are giving up. All parties must understand and</w:t>
      </w:r>
      <w:r>
        <w:t xml:space="preserve"> agree to a transaction brokerage in writing, before either side presents or accepts the initial offer on the property</w:t>
      </w:r>
      <w:r w:rsidR="00645060">
        <w:t>.</w:t>
      </w:r>
    </w:p>
    <w:p w14:paraId="1DCE2D5A" w14:textId="0C72E5A4" w:rsidR="00645060" w:rsidRDefault="00901AD4" w:rsidP="00B63B2D">
      <w:r>
        <w:t>Real estate licensee</w:t>
      </w:r>
      <w:r w:rsidR="00645060">
        <w:t xml:space="preserve">s are required </w:t>
      </w:r>
      <w:r w:rsidR="00487F2C">
        <w:t>to inform clients and customers</w:t>
      </w:r>
      <w:r w:rsidR="00952B0E">
        <w:t>—</w:t>
      </w:r>
      <w:r w:rsidR="00487F2C">
        <w:t>in detail</w:t>
      </w:r>
      <w:r w:rsidR="00952B0E">
        <w:t>—</w:t>
      </w:r>
      <w:r w:rsidR="00487F2C">
        <w:t>the</w:t>
      </w:r>
      <w:r w:rsidR="00952B0E">
        <w:t xml:space="preserve"> responsibilities and restrictions of the professional in each type of relationship</w:t>
      </w:r>
      <w:r w:rsidR="00E07884">
        <w:t>. Professionals must have each client</w:t>
      </w:r>
      <w:r w:rsidR="005E46B8">
        <w:t xml:space="preserve">/customer sign the Consumer Relationship Guide indicating they have been </w:t>
      </w:r>
      <w:r w:rsidR="00F32CA8">
        <w:t xml:space="preserve">informed or their options and acknowledge the type of relationship they are </w:t>
      </w:r>
      <w:r w:rsidR="00544BDF">
        <w:t>entering</w:t>
      </w:r>
      <w:r w:rsidR="00F32CA8">
        <w:t xml:space="preserve"> with the agent.</w:t>
      </w:r>
    </w:p>
    <w:p w14:paraId="25DAA219" w14:textId="26A9FAE0" w:rsidR="0017083B" w:rsidRDefault="009B014A" w:rsidP="0077222B">
      <w:pPr>
        <w:pStyle w:val="Heading2"/>
      </w:pPr>
      <w:bookmarkStart w:id="208" w:name="_Toc37756929"/>
      <w:r>
        <w:t xml:space="preserve">Written </w:t>
      </w:r>
      <w:r w:rsidR="0017083B">
        <w:t>Service Agreements</w:t>
      </w:r>
      <w:bookmarkEnd w:id="208"/>
    </w:p>
    <w:p w14:paraId="00C3C254" w14:textId="736AAE44" w:rsidR="009B014A" w:rsidRDefault="00901AD4" w:rsidP="004E5E8A">
      <w:r>
        <w:t>Real estate licensee</w:t>
      </w:r>
      <w:r w:rsidR="004E5E8A">
        <w:t>s must</w:t>
      </w:r>
      <w:r w:rsidR="009B014A">
        <w:t>:</w:t>
      </w:r>
    </w:p>
    <w:p w14:paraId="6F815428" w14:textId="7A65D149" w:rsidR="00783C12" w:rsidRDefault="00735202" w:rsidP="000C148C">
      <w:pPr>
        <w:pStyle w:val="ListParagraph"/>
        <w:numPr>
          <w:ilvl w:val="0"/>
          <w:numId w:val="46"/>
        </w:numPr>
      </w:pPr>
      <w:r>
        <w:t xml:space="preserve">complete a </w:t>
      </w:r>
      <w:r w:rsidR="009B014A">
        <w:t xml:space="preserve">written </w:t>
      </w:r>
      <w:r>
        <w:t>service agreement with all c</w:t>
      </w:r>
      <w:r w:rsidR="001D58F3">
        <w:t>lients</w:t>
      </w:r>
      <w:r>
        <w:t xml:space="preserve"> </w:t>
      </w:r>
      <w:r w:rsidR="009B014A">
        <w:t>before facilitating any transactions</w:t>
      </w:r>
    </w:p>
    <w:p w14:paraId="2F1AD4A8" w14:textId="3840175D" w:rsidR="001D58F3" w:rsidRDefault="001D58F3" w:rsidP="000C148C">
      <w:pPr>
        <w:pStyle w:val="ListParagraph"/>
        <w:numPr>
          <w:ilvl w:val="0"/>
          <w:numId w:val="46"/>
        </w:numPr>
      </w:pPr>
      <w:r>
        <w:t>If there is no representation, have the consumer sign a customer representation agreement</w:t>
      </w:r>
    </w:p>
    <w:p w14:paraId="5DA136C8" w14:textId="491679F6" w:rsidR="00F65173" w:rsidRDefault="009B014A" w:rsidP="000C148C">
      <w:pPr>
        <w:pStyle w:val="ListParagraph"/>
        <w:numPr>
          <w:ilvl w:val="0"/>
          <w:numId w:val="33"/>
        </w:numPr>
      </w:pPr>
      <w:r>
        <w:t>use</w:t>
      </w:r>
      <w:r w:rsidR="004E5E8A">
        <w:t xml:space="preserve"> the appropriate </w:t>
      </w:r>
      <w:r>
        <w:t>service agreement based on</w:t>
      </w:r>
      <w:r w:rsidR="00EB10C1">
        <w:t>:</w:t>
      </w:r>
    </w:p>
    <w:p w14:paraId="4813DAEC" w14:textId="5D777182" w:rsidR="00F65173" w:rsidRDefault="009B014A" w:rsidP="000C148C">
      <w:pPr>
        <w:pStyle w:val="ListParagraph"/>
        <w:numPr>
          <w:ilvl w:val="1"/>
          <w:numId w:val="33"/>
        </w:numPr>
      </w:pPr>
      <w:r>
        <w:t>the brokerage agency</w:t>
      </w:r>
      <w:r w:rsidR="00B63B2D">
        <w:t xml:space="preserve"> model, </w:t>
      </w:r>
      <w:r w:rsidR="00F65173">
        <w:t>whether common law or designated</w:t>
      </w:r>
      <w:r w:rsidR="00B63B2D">
        <w:t xml:space="preserve"> agency</w:t>
      </w:r>
    </w:p>
    <w:p w14:paraId="32F7DCC9" w14:textId="002BC2E6" w:rsidR="00F65173" w:rsidRDefault="009B014A" w:rsidP="000C148C">
      <w:pPr>
        <w:pStyle w:val="ListParagraph"/>
        <w:numPr>
          <w:ilvl w:val="1"/>
          <w:numId w:val="33"/>
        </w:numPr>
      </w:pPr>
      <w:r>
        <w:t>the status of the consumer</w:t>
      </w:r>
      <w:r w:rsidR="00F65173">
        <w:t xml:space="preserve"> as buyer or seller</w:t>
      </w:r>
    </w:p>
    <w:p w14:paraId="0EE751A0" w14:textId="79E057A5" w:rsidR="004E5E8A" w:rsidRDefault="00B63B2D" w:rsidP="000C148C">
      <w:pPr>
        <w:pStyle w:val="ListParagraph"/>
        <w:numPr>
          <w:ilvl w:val="1"/>
          <w:numId w:val="33"/>
        </w:numPr>
      </w:pPr>
      <w:r>
        <w:t>conflicts in agency relationships</w:t>
      </w:r>
    </w:p>
    <w:p w14:paraId="082505D5" w14:textId="14A0A6F7" w:rsidR="009B014A" w:rsidRDefault="004E5E8A" w:rsidP="000C148C">
      <w:pPr>
        <w:pStyle w:val="ListParagraph"/>
        <w:numPr>
          <w:ilvl w:val="0"/>
          <w:numId w:val="33"/>
        </w:numPr>
      </w:pPr>
      <w:r>
        <w:t xml:space="preserve">review </w:t>
      </w:r>
      <w:r w:rsidR="009B014A">
        <w:t xml:space="preserve">in detail </w:t>
      </w:r>
      <w:r>
        <w:t xml:space="preserve">the service agreement (and all other agreements) with the </w:t>
      </w:r>
      <w:r w:rsidR="009B014A">
        <w:t>consumer</w:t>
      </w:r>
    </w:p>
    <w:p w14:paraId="5B331F05" w14:textId="1B48D894" w:rsidR="004E5E8A" w:rsidRDefault="009B014A" w:rsidP="000C148C">
      <w:pPr>
        <w:pStyle w:val="ListParagraph"/>
        <w:numPr>
          <w:ilvl w:val="0"/>
          <w:numId w:val="33"/>
        </w:numPr>
      </w:pPr>
      <w:r>
        <w:t xml:space="preserve">immediately </w:t>
      </w:r>
      <w:r w:rsidR="004E5E8A">
        <w:t>provide a copy of the signed agreement to the client</w:t>
      </w:r>
    </w:p>
    <w:p w14:paraId="07371988" w14:textId="7D43BB19" w:rsidR="000E22DE" w:rsidRPr="000E22DE" w:rsidRDefault="006E1C30">
      <w:r>
        <w:t>Copies of service agreements can be found &lt;in the brokerage supply room/on the brokerage network/on reca.ca on the Forms page under Professionals and Learners&gt;.</w:t>
      </w:r>
    </w:p>
    <w:p w14:paraId="7958FE2D" w14:textId="16FF0D21" w:rsidR="00EB10C1" w:rsidRDefault="00EB10C1" w:rsidP="00863CDA">
      <w:pPr>
        <w:pStyle w:val="Heading2"/>
      </w:pPr>
      <w:bookmarkStart w:id="209" w:name="_Toc37756930"/>
      <w:r>
        <w:lastRenderedPageBreak/>
        <w:t>Listing a Property</w:t>
      </w:r>
      <w:bookmarkEnd w:id="209"/>
    </w:p>
    <w:p w14:paraId="03F4B250" w14:textId="145CA1D5" w:rsidR="00ED5023" w:rsidRDefault="00ED5023" w:rsidP="00ED5023">
      <w:r>
        <w:t xml:space="preserve">The brokerage is accountable, and will hold the listing </w:t>
      </w:r>
      <w:r w:rsidR="00901AD4">
        <w:t>real estate licensee</w:t>
      </w:r>
      <w:r>
        <w:t xml:space="preserve"> responsible, </w:t>
      </w:r>
      <w:r w:rsidR="00B63B2D">
        <w:t>for the accuracy of information. This includes marketing information.</w:t>
      </w:r>
    </w:p>
    <w:p w14:paraId="40A7C087" w14:textId="174C1F4C" w:rsidR="00715A30" w:rsidRDefault="00901AD4" w:rsidP="00ED5023">
      <w:r>
        <w:t>Real estate licensee</w:t>
      </w:r>
      <w:r w:rsidR="00AD1E61">
        <w:t>s must perform their due diligence in ensuring</w:t>
      </w:r>
      <w:r w:rsidR="00715A30">
        <w:t>:</w:t>
      </w:r>
    </w:p>
    <w:p w14:paraId="55E9057A" w14:textId="7686B182" w:rsidR="00AD1E61" w:rsidRDefault="00715A30" w:rsidP="000C148C">
      <w:pPr>
        <w:pStyle w:val="ListParagraph"/>
        <w:numPr>
          <w:ilvl w:val="0"/>
          <w:numId w:val="36"/>
        </w:numPr>
      </w:pPr>
      <w:r>
        <w:t>their</w:t>
      </w:r>
      <w:r w:rsidR="00AD1E61">
        <w:t xml:space="preserve"> clients </w:t>
      </w:r>
      <w:r>
        <w:t>have the authority to sell the property, including any attached or unattached goods</w:t>
      </w:r>
    </w:p>
    <w:p w14:paraId="37926894" w14:textId="40C5E763" w:rsidR="00715A30" w:rsidRDefault="00715A30" w:rsidP="000C148C">
      <w:pPr>
        <w:pStyle w:val="ListParagraph"/>
        <w:numPr>
          <w:ilvl w:val="0"/>
          <w:numId w:val="36"/>
        </w:numPr>
      </w:pPr>
      <w:r>
        <w:t>spousal consent is obtained, where necessary</w:t>
      </w:r>
    </w:p>
    <w:p w14:paraId="034A9603" w14:textId="7DCB6F00" w:rsidR="00B63B2D" w:rsidRDefault="00B63B2D" w:rsidP="000C148C">
      <w:pPr>
        <w:pStyle w:val="ListParagraph"/>
        <w:numPr>
          <w:ilvl w:val="0"/>
          <w:numId w:val="36"/>
        </w:numPr>
      </w:pPr>
      <w:r>
        <w:t>And all other due diligence for the transaction</w:t>
      </w:r>
    </w:p>
    <w:p w14:paraId="26204C9A" w14:textId="07767DAD" w:rsidR="00D93038" w:rsidRDefault="00D93038" w:rsidP="00863CDA">
      <w:pPr>
        <w:pStyle w:val="Heading3"/>
      </w:pPr>
      <w:bookmarkStart w:id="210" w:name="_Toc37756931"/>
      <w:r>
        <w:t>Listing Presentations</w:t>
      </w:r>
      <w:bookmarkEnd w:id="210"/>
    </w:p>
    <w:p w14:paraId="402766E8" w14:textId="23F33A66" w:rsidR="00D93038" w:rsidRDefault="00D93038" w:rsidP="00D93038">
      <w:r>
        <w:t xml:space="preserve">Listing </w:t>
      </w:r>
      <w:r w:rsidR="00901AD4">
        <w:t>real estate licensee</w:t>
      </w:r>
      <w:r>
        <w:t>s must discuss the following with potential clients:</w:t>
      </w:r>
    </w:p>
    <w:p w14:paraId="42A3A1E5" w14:textId="3F930FAD" w:rsidR="00D93038" w:rsidRDefault="00363DA0" w:rsidP="000C148C">
      <w:pPr>
        <w:pStyle w:val="ListParagraph"/>
        <w:numPr>
          <w:ilvl w:val="0"/>
          <w:numId w:val="22"/>
        </w:numPr>
      </w:pPr>
      <w:r>
        <w:t>b</w:t>
      </w:r>
      <w:r w:rsidR="00D93038">
        <w:t>rokerage information:</w:t>
      </w:r>
    </w:p>
    <w:p w14:paraId="272BC2D0" w14:textId="3249BB51" w:rsidR="00D93038" w:rsidRDefault="00D93038" w:rsidP="000C148C">
      <w:pPr>
        <w:pStyle w:val="ListParagraph"/>
        <w:numPr>
          <w:ilvl w:val="1"/>
          <w:numId w:val="22"/>
        </w:numPr>
      </w:pPr>
      <w:r>
        <w:t>&lt;insert brokerage details that must be covered&gt;</w:t>
      </w:r>
    </w:p>
    <w:p w14:paraId="1A8694A0" w14:textId="66B50BE9" w:rsidR="00D93038" w:rsidRDefault="00363DA0" w:rsidP="000C148C">
      <w:pPr>
        <w:pStyle w:val="ListParagraph"/>
        <w:numPr>
          <w:ilvl w:val="0"/>
          <w:numId w:val="22"/>
        </w:numPr>
      </w:pPr>
      <w:r>
        <w:t>comparative market analyses</w:t>
      </w:r>
    </w:p>
    <w:p w14:paraId="38008E13" w14:textId="19F6E5C8" w:rsidR="00D93038" w:rsidRDefault="00363DA0" w:rsidP="000C148C">
      <w:pPr>
        <w:pStyle w:val="ListParagraph"/>
        <w:numPr>
          <w:ilvl w:val="0"/>
          <w:numId w:val="22"/>
        </w:numPr>
      </w:pPr>
      <w:r>
        <w:t>m</w:t>
      </w:r>
      <w:r w:rsidR="00D93038">
        <w:t xml:space="preserve">arketing </w:t>
      </w:r>
      <w:r>
        <w:t>p</w:t>
      </w:r>
      <w:r w:rsidR="00D93038">
        <w:t>lans</w:t>
      </w:r>
    </w:p>
    <w:p w14:paraId="0857417A" w14:textId="50F6ADEE" w:rsidR="00D93038" w:rsidRDefault="00363DA0" w:rsidP="000C148C">
      <w:pPr>
        <w:pStyle w:val="ListParagraph"/>
        <w:numPr>
          <w:ilvl w:val="0"/>
          <w:numId w:val="22"/>
        </w:numPr>
      </w:pPr>
      <w:r>
        <w:t>consumer relationship options</w:t>
      </w:r>
    </w:p>
    <w:p w14:paraId="714CC96D" w14:textId="1FEE63AF" w:rsidR="00363DA0" w:rsidRDefault="00363DA0" w:rsidP="000C148C">
      <w:pPr>
        <w:pStyle w:val="ListParagraph"/>
        <w:numPr>
          <w:ilvl w:val="0"/>
          <w:numId w:val="22"/>
        </w:numPr>
      </w:pPr>
      <w:r>
        <w:t>written service agreements</w:t>
      </w:r>
    </w:p>
    <w:p w14:paraId="16779F3E" w14:textId="1E364E42" w:rsidR="00D93038" w:rsidRDefault="00363DA0" w:rsidP="000C148C">
      <w:pPr>
        <w:pStyle w:val="ListParagraph"/>
        <w:numPr>
          <w:ilvl w:val="0"/>
          <w:numId w:val="22"/>
        </w:numPr>
      </w:pPr>
      <w:r>
        <w:t>additional contracts or consent agreements</w:t>
      </w:r>
    </w:p>
    <w:p w14:paraId="0624D0AA" w14:textId="1BBA1E8D" w:rsidR="00D93038" w:rsidRDefault="00072A86" w:rsidP="000C148C">
      <w:pPr>
        <w:pStyle w:val="ListParagraph"/>
        <w:numPr>
          <w:ilvl w:val="0"/>
          <w:numId w:val="22"/>
        </w:numPr>
      </w:pPr>
      <w:r>
        <w:t>the</w:t>
      </w:r>
      <w:r w:rsidR="00363DA0">
        <w:t xml:space="preserve"> f</w:t>
      </w:r>
      <w:r w:rsidR="00D93038">
        <w:t xml:space="preserve">ee </w:t>
      </w:r>
      <w:r w:rsidR="00363DA0">
        <w:t>s</w:t>
      </w:r>
      <w:r w:rsidR="00D93038">
        <w:t>tructure</w:t>
      </w:r>
    </w:p>
    <w:p w14:paraId="4E32D632" w14:textId="43B6E915" w:rsidR="00870A63" w:rsidRDefault="00870A63" w:rsidP="000C148C">
      <w:pPr>
        <w:pStyle w:val="ListParagraph"/>
        <w:numPr>
          <w:ilvl w:val="0"/>
          <w:numId w:val="22"/>
        </w:numPr>
      </w:pPr>
      <w:r>
        <w:t>material latent defects</w:t>
      </w:r>
    </w:p>
    <w:p w14:paraId="5B18AD02" w14:textId="1DF10B65" w:rsidR="00870A63" w:rsidRDefault="00870A63" w:rsidP="000C148C">
      <w:pPr>
        <w:pStyle w:val="ListParagraph"/>
        <w:numPr>
          <w:ilvl w:val="0"/>
          <w:numId w:val="22"/>
        </w:numPr>
      </w:pPr>
      <w:r>
        <w:t>Real Property Reports</w:t>
      </w:r>
    </w:p>
    <w:p w14:paraId="434EE8A6" w14:textId="4C3B1B37" w:rsidR="00870A63" w:rsidRDefault="00870A63" w:rsidP="000C148C">
      <w:pPr>
        <w:pStyle w:val="ListParagraph"/>
        <w:numPr>
          <w:ilvl w:val="0"/>
          <w:numId w:val="22"/>
        </w:numPr>
      </w:pPr>
      <w:r>
        <w:t>fixtures</w:t>
      </w:r>
    </w:p>
    <w:p w14:paraId="4D65B3A4" w14:textId="72911659" w:rsidR="00D93038" w:rsidRDefault="00363DA0" w:rsidP="000C148C">
      <w:pPr>
        <w:pStyle w:val="ListParagraph"/>
        <w:numPr>
          <w:ilvl w:val="0"/>
          <w:numId w:val="22"/>
        </w:numPr>
      </w:pPr>
      <w:r>
        <w:t>&lt;add any other items which your brokerage requires potential seller clients to be informed&gt;</w:t>
      </w:r>
    </w:p>
    <w:p w14:paraId="19425603" w14:textId="758425CE" w:rsidR="00A347E1" w:rsidRDefault="00A347E1" w:rsidP="00863CDA">
      <w:pPr>
        <w:pStyle w:val="Heading3"/>
      </w:pPr>
      <w:bookmarkStart w:id="211" w:name="_Toc37756932"/>
      <w:r>
        <w:t>MLS® Listings</w:t>
      </w:r>
      <w:bookmarkEnd w:id="211"/>
    </w:p>
    <w:p w14:paraId="20EA6ED5" w14:textId="32B12D34" w:rsidR="00A347E1" w:rsidRDefault="00901AD4" w:rsidP="00A347E1">
      <w:r>
        <w:t>Real estate licensee</w:t>
      </w:r>
      <w:r w:rsidR="00A347E1">
        <w:t>s must abide by &lt;in</w:t>
      </w:r>
      <w:r w:rsidR="00BD7097">
        <w:t>s</w:t>
      </w:r>
      <w:r w:rsidR="00A347E1">
        <w:t>ert applicable real estate board&gt;’s MLS® Listing Rules and Regulations.</w:t>
      </w:r>
      <w:r w:rsidR="00B63B2D">
        <w:t xml:space="preserve"> Contact the Board for more information.</w:t>
      </w:r>
    </w:p>
    <w:p w14:paraId="51A98906" w14:textId="46B62145" w:rsidR="00D93038" w:rsidRPr="00BC026C" w:rsidRDefault="00D93038" w:rsidP="00863CDA">
      <w:pPr>
        <w:pStyle w:val="Heading3"/>
      </w:pPr>
      <w:bookmarkStart w:id="212" w:name="_Toc37756933"/>
      <w:r w:rsidRPr="00BC026C">
        <w:t xml:space="preserve">Seller’s Rights Reserved </w:t>
      </w:r>
      <w:r w:rsidR="00363DA0">
        <w:t>Clause</w:t>
      </w:r>
      <w:bookmarkEnd w:id="212"/>
    </w:p>
    <w:p w14:paraId="774CB3D1" w14:textId="64FC4A97" w:rsidR="00D93038" w:rsidRDefault="00051F84">
      <w:r>
        <w:t xml:space="preserve">If the seller requests, </w:t>
      </w:r>
      <w:r w:rsidR="00901AD4">
        <w:t>real estate licensee</w:t>
      </w:r>
      <w:r w:rsidR="00363DA0">
        <w:t>s can include</w:t>
      </w:r>
      <w:r w:rsidR="00D93038">
        <w:t xml:space="preserve"> Seller’s Rights Reserved clause in </w:t>
      </w:r>
      <w:r w:rsidR="00363DA0">
        <w:t>the</w:t>
      </w:r>
      <w:r w:rsidR="00D93038">
        <w:t xml:space="preserve"> Listing Agreement</w:t>
      </w:r>
      <w:r>
        <w:t>, including the name of a potential buyer and expiration date.</w:t>
      </w:r>
      <w:r w:rsidR="00B63B2D">
        <w:t xml:space="preserve"> In such a case, &lt;Brokerage Name&gt; and our representative </w:t>
      </w:r>
      <w:r w:rsidR="00901AD4">
        <w:t>real estate licensee</w:t>
      </w:r>
      <w:r w:rsidR="006C071E">
        <w:t>s are not entitled to any commissions if the property is sold directly by the seller.</w:t>
      </w:r>
    </w:p>
    <w:p w14:paraId="6478D55C" w14:textId="0963DA2D" w:rsidR="00D93038" w:rsidRDefault="00D93038" w:rsidP="00863CDA">
      <w:pPr>
        <w:pStyle w:val="Heading3"/>
      </w:pPr>
      <w:bookmarkStart w:id="213" w:name="_Toc37756934"/>
      <w:r>
        <w:t>Residential Measurements Standards (RMS)</w:t>
      </w:r>
      <w:bookmarkEnd w:id="213"/>
    </w:p>
    <w:p w14:paraId="0A9E0876" w14:textId="026B15F7" w:rsidR="00D93038" w:rsidRDefault="00791D92" w:rsidP="00D93038">
      <w:r>
        <w:t>RECA</w:t>
      </w:r>
      <w:r w:rsidR="003C26C2">
        <w:t xml:space="preserve"> requires </w:t>
      </w:r>
      <w:r>
        <w:t xml:space="preserve">all residential </w:t>
      </w:r>
      <w:r w:rsidR="00901AD4">
        <w:t>real estate licensee</w:t>
      </w:r>
      <w:r w:rsidR="00D93038">
        <w:t xml:space="preserve">s </w:t>
      </w:r>
      <w:r w:rsidR="003C26C2">
        <w:t>to use t</w:t>
      </w:r>
      <w:r>
        <w:t>he Residential Measurement S</w:t>
      </w:r>
      <w:r w:rsidR="003C26C2">
        <w:t>tandard (RMS) as defined by RECA for all listings</w:t>
      </w:r>
      <w:r>
        <w:t xml:space="preserve"> that advertise a living area size</w:t>
      </w:r>
      <w:r w:rsidR="00D93038">
        <w:t>.</w:t>
      </w:r>
      <w:r w:rsidR="003C26C2">
        <w:t xml:space="preserve"> Listings must include:</w:t>
      </w:r>
    </w:p>
    <w:p w14:paraId="716F865B" w14:textId="79E8FD32" w:rsidR="00D93038" w:rsidRDefault="00D93038" w:rsidP="00863CDA">
      <w:pPr>
        <w:pStyle w:val="Heading4"/>
      </w:pPr>
      <w:r>
        <w:t xml:space="preserve">If measured by the </w:t>
      </w:r>
      <w:r w:rsidR="00901AD4">
        <w:t>real estate licensee</w:t>
      </w:r>
    </w:p>
    <w:p w14:paraId="5E823456" w14:textId="2AEAAF9E" w:rsidR="00D93038" w:rsidRDefault="00D93038" w:rsidP="000C148C">
      <w:pPr>
        <w:pStyle w:val="ListParagraph"/>
        <w:numPr>
          <w:ilvl w:val="0"/>
          <w:numId w:val="47"/>
        </w:numPr>
      </w:pPr>
      <w:r>
        <w:t>property measurements</w:t>
      </w:r>
    </w:p>
    <w:p w14:paraId="441EBB02" w14:textId="58E9DC98" w:rsidR="00D93038" w:rsidRDefault="003C26C2" w:rsidP="000C148C">
      <w:pPr>
        <w:pStyle w:val="ListParagraph"/>
        <w:numPr>
          <w:ilvl w:val="0"/>
          <w:numId w:val="47"/>
        </w:numPr>
      </w:pPr>
      <w:r>
        <w:t>c</w:t>
      </w:r>
      <w:r w:rsidR="00D93038">
        <w:t>alculations</w:t>
      </w:r>
    </w:p>
    <w:p w14:paraId="69F9078D" w14:textId="5DCEB1D6" w:rsidR="00D93038" w:rsidRDefault="003C26C2" w:rsidP="000C148C">
      <w:pPr>
        <w:pStyle w:val="ListParagraph"/>
        <w:numPr>
          <w:ilvl w:val="0"/>
          <w:numId w:val="47"/>
        </w:numPr>
      </w:pPr>
      <w:r>
        <w:t>d</w:t>
      </w:r>
      <w:r w:rsidR="00D93038">
        <w:t>iagram representing what was measured</w:t>
      </w:r>
    </w:p>
    <w:p w14:paraId="11A3A589" w14:textId="5318DC10" w:rsidR="00D93038" w:rsidRDefault="003C26C2" w:rsidP="00863CDA">
      <w:pPr>
        <w:pStyle w:val="Heading4"/>
      </w:pPr>
      <w:r>
        <w:lastRenderedPageBreak/>
        <w:t>I</w:t>
      </w:r>
      <w:r w:rsidR="00D93038">
        <w:t>f measured by a professional measurement company</w:t>
      </w:r>
    </w:p>
    <w:p w14:paraId="4E122F2B" w14:textId="241BC89A" w:rsidR="00D93038" w:rsidRDefault="003C26C2" w:rsidP="000C148C">
      <w:pPr>
        <w:pStyle w:val="ListParagraph"/>
        <w:numPr>
          <w:ilvl w:val="0"/>
          <w:numId w:val="48"/>
        </w:numPr>
      </w:pPr>
      <w:r>
        <w:t>the measurement report</w:t>
      </w:r>
      <w:r w:rsidR="00D93038">
        <w:t xml:space="preserve">, </w:t>
      </w:r>
      <w:r>
        <w:t>including</w:t>
      </w:r>
      <w:r w:rsidR="00D93038">
        <w:t xml:space="preserve"> the square footage. and a diagram of the exterior of the property measured</w:t>
      </w:r>
    </w:p>
    <w:p w14:paraId="2AA85984" w14:textId="7A48CF45" w:rsidR="00D93038" w:rsidRDefault="00901AD4" w:rsidP="00D93038">
      <w:r>
        <w:t>Real estate licensee</w:t>
      </w:r>
      <w:r w:rsidR="00D93038">
        <w:t xml:space="preserve">s </w:t>
      </w:r>
      <w:r w:rsidR="003C26C2">
        <w:t>must also comply with the requirements of &lt;insert applicable real estate board&gt;</w:t>
      </w:r>
      <w:r w:rsidR="00D93038">
        <w:t xml:space="preserve"> for listings submitted to the board.</w:t>
      </w:r>
      <w:r w:rsidR="00B63B2D">
        <w:t xml:space="preserve"> Confirm these with the Board.</w:t>
      </w:r>
    </w:p>
    <w:p w14:paraId="612E5C2F" w14:textId="77777777" w:rsidR="0077222B" w:rsidRDefault="0077222B" w:rsidP="00863CDA">
      <w:pPr>
        <w:pStyle w:val="Heading3"/>
      </w:pPr>
      <w:bookmarkStart w:id="214" w:name="_Toc37756935"/>
      <w:r>
        <w:t>Access to Properties: Keys and Lockboxes</w:t>
      </w:r>
      <w:bookmarkEnd w:id="214"/>
    </w:p>
    <w:p w14:paraId="4A936166" w14:textId="1F6ABFF4" w:rsidR="0077222B" w:rsidRDefault="0077222B" w:rsidP="0077222B">
      <w:r>
        <w:t xml:space="preserve">&lt;Brokerage Name&gt; requires </w:t>
      </w:r>
      <w:r w:rsidR="00901AD4">
        <w:t>real estate licensee</w:t>
      </w:r>
      <w:r>
        <w:t>s to use an approved lockbox for storing keys, fobs or other means of access to a property for sale.</w:t>
      </w:r>
    </w:p>
    <w:p w14:paraId="130C563B" w14:textId="47B991DF" w:rsidR="0077222B" w:rsidRDefault="00901AD4" w:rsidP="0077222B">
      <w:r>
        <w:t>Real estate licensee</w:t>
      </w:r>
      <w:r w:rsidR="0077222B">
        <w:t xml:space="preserve">s are responsible for the purchase and maintenance of their own lockboxes. </w:t>
      </w:r>
    </w:p>
    <w:p w14:paraId="5B54D68C" w14:textId="77777777" w:rsidR="0077222B" w:rsidRDefault="0077222B" w:rsidP="00863CDA">
      <w:pPr>
        <w:pStyle w:val="Heading4"/>
      </w:pPr>
      <w:r>
        <w:t>Lockbox Placement and Removal</w:t>
      </w:r>
    </w:p>
    <w:p w14:paraId="60B78CC7" w14:textId="43A611A9" w:rsidR="0077222B" w:rsidRDefault="0077222B" w:rsidP="0077222B">
      <w:r>
        <w:t>&lt;Brokerage Name&gt; requires th</w:t>
      </w:r>
      <w:r w:rsidR="00E03EA0">
        <w:t xml:space="preserve">at you place lockboxes in </w:t>
      </w:r>
      <w:r>
        <w:t>appropriate places</w:t>
      </w:r>
      <w:r w:rsidR="00870A63">
        <w:t>.</w:t>
      </w:r>
      <w:r>
        <w:t xml:space="preserve"> If you are placing a lockbox at the front of a condominium complex, you may only secure it where approved by that condo</w:t>
      </w:r>
      <w:r w:rsidR="00791D92">
        <w:t>minium</w:t>
      </w:r>
      <w:r>
        <w:t xml:space="preserve"> board.</w:t>
      </w:r>
    </w:p>
    <w:p w14:paraId="72CF0C54" w14:textId="55339CAA" w:rsidR="00B337A0" w:rsidRDefault="0077222B" w:rsidP="0077222B">
      <w:r>
        <w:t>You must remove lockboxes as soon as a listing expires</w:t>
      </w:r>
      <w:r w:rsidR="006416D0">
        <w:t>,</w:t>
      </w:r>
      <w:r>
        <w:t xml:space="preserve"> or a closing has taken place</w:t>
      </w:r>
      <w:r w:rsidR="006416D0">
        <w:t>, or at the request of the seller</w:t>
      </w:r>
      <w:r>
        <w:t>.</w:t>
      </w:r>
    </w:p>
    <w:p w14:paraId="7CA098EA" w14:textId="5FF44DC2" w:rsidR="0077222B" w:rsidRDefault="0077222B" w:rsidP="0077222B">
      <w:r>
        <w:t xml:space="preserve">Should &lt;Brokerage Name&gt; be notified that a lockbox has not been removed in a reasonable time, we will notify the professional responsible. If the </w:t>
      </w:r>
      <w:r w:rsidR="00901AD4">
        <w:t>real estate licensee</w:t>
      </w:r>
      <w:r>
        <w:t xml:space="preserve"> does not remove the lo</w:t>
      </w:r>
      <w:r w:rsidR="00FC6FDA">
        <w:t>ckbox after &lt;insert time line. e</w:t>
      </w:r>
      <w:r>
        <w:t>.g. 2 days, a week, etc</w:t>
      </w:r>
      <w:r w:rsidR="00FC6FDA">
        <w:t>.</w:t>
      </w:r>
      <w:r>
        <w:t xml:space="preserve">&gt;, the brokerage </w:t>
      </w:r>
      <w:r w:rsidR="00FC6FDA">
        <w:t xml:space="preserve">will </w:t>
      </w:r>
      <w:r>
        <w:t xml:space="preserve">remove it at the </w:t>
      </w:r>
      <w:r w:rsidR="00901AD4">
        <w:t>real estate licensee</w:t>
      </w:r>
      <w:r>
        <w:t>’s expense.</w:t>
      </w:r>
    </w:p>
    <w:p w14:paraId="3817350E" w14:textId="77777777" w:rsidR="0077222B" w:rsidRDefault="0077222B" w:rsidP="00863CDA">
      <w:pPr>
        <w:pStyle w:val="Heading4"/>
      </w:pPr>
      <w:r>
        <w:t>Lockbox Use Prohibited</w:t>
      </w:r>
    </w:p>
    <w:p w14:paraId="6D5B313A" w14:textId="5DE1CE19" w:rsidR="0077222B" w:rsidRDefault="0077222B" w:rsidP="0077222B">
      <w:r>
        <w:t xml:space="preserve">If for some reason, it is not possible to use a lockbox, </w:t>
      </w:r>
      <w:r w:rsidR="00901AD4">
        <w:t>real estate licensee</w:t>
      </w:r>
      <w:r>
        <w:t>s must properly tag the key, log the property information in the Key Log, and secure it in the key cabinet in the brokerage office. Key tags must only have the Key Log code recorded on them and the Key Log itself is to be kept in a location separate from the key cabinet.</w:t>
      </w:r>
    </w:p>
    <w:p w14:paraId="2F25F698" w14:textId="52579B29" w:rsidR="00456191" w:rsidRDefault="00456191" w:rsidP="00863CDA">
      <w:pPr>
        <w:pStyle w:val="Heading3"/>
      </w:pPr>
      <w:bookmarkStart w:id="215" w:name="_Toc37756936"/>
      <w:r>
        <w:t>Open Houses</w:t>
      </w:r>
      <w:bookmarkEnd w:id="215"/>
    </w:p>
    <w:p w14:paraId="5E71E19C" w14:textId="7ABB4FE5" w:rsidR="00456191" w:rsidRDefault="00456191" w:rsidP="00456191">
      <w:r>
        <w:t xml:space="preserve">&lt;Brokerage Name&gt; advertises Open Houses </w:t>
      </w:r>
      <w:r w:rsidR="00C13286">
        <w:t>&lt;insert day of the week&gt;</w:t>
      </w:r>
      <w:r>
        <w:t xml:space="preserve">, as per </w:t>
      </w:r>
      <w:r w:rsidR="00C13286">
        <w:t>&lt;insert applicable board or association&gt; r</w:t>
      </w:r>
      <w:r>
        <w:t xml:space="preserve">ules &amp; </w:t>
      </w:r>
      <w:r w:rsidR="00C13286">
        <w:t>r</w:t>
      </w:r>
      <w:r>
        <w:t>egulations</w:t>
      </w:r>
      <w:r w:rsidR="00C13286">
        <w:t>.</w:t>
      </w:r>
    </w:p>
    <w:p w14:paraId="1360C5F7" w14:textId="5027E77B" w:rsidR="00C13286" w:rsidRDefault="00901AD4" w:rsidP="00456191">
      <w:r>
        <w:t>Real estate licensee</w:t>
      </w:r>
      <w:r w:rsidR="00C13286">
        <w:t>s are responsible for</w:t>
      </w:r>
      <w:r w:rsidR="00456191">
        <w:t xml:space="preserve"> </w:t>
      </w:r>
      <w:r w:rsidR="00C13286">
        <w:t>ensuring the</w:t>
      </w:r>
      <w:r w:rsidR="00456191">
        <w:t xml:space="preserve"> property is open for inspection</w:t>
      </w:r>
      <w:r w:rsidR="00C13286">
        <w:t xml:space="preserve">, and that </w:t>
      </w:r>
      <w:r w:rsidR="00172711">
        <w:t xml:space="preserve">they or </w:t>
      </w:r>
      <w:r w:rsidR="00C13286">
        <w:t>a</w:t>
      </w:r>
      <w:r w:rsidR="00172711">
        <w:t>nother</w:t>
      </w:r>
      <w:r w:rsidR="00C13286">
        <w:t xml:space="preserve"> licensed </w:t>
      </w:r>
      <w:r>
        <w:t>real estate licensee</w:t>
      </w:r>
      <w:r w:rsidR="00C13286">
        <w:t xml:space="preserve"> is on site</w:t>
      </w:r>
      <w:r w:rsidR="00A90535">
        <w:t xml:space="preserve"> </w:t>
      </w:r>
      <w:r w:rsidR="00456191">
        <w:t>during the advertised hours.</w:t>
      </w:r>
    </w:p>
    <w:p w14:paraId="73BC539E" w14:textId="59ED77C1" w:rsidR="00456191" w:rsidRDefault="00456191" w:rsidP="00456191">
      <w:r>
        <w:t xml:space="preserve">Under no circumstances </w:t>
      </w:r>
      <w:r w:rsidR="00E03EA0">
        <w:t>should</w:t>
      </w:r>
      <w:r>
        <w:t xml:space="preserve"> any </w:t>
      </w:r>
      <w:r w:rsidR="00901AD4">
        <w:t>real estate licensee</w:t>
      </w:r>
      <w:r>
        <w:t xml:space="preserve"> permit any unlicensed personnel to staff open houses</w:t>
      </w:r>
      <w:r w:rsidR="005C4887">
        <w:t xml:space="preserve"> as t</w:t>
      </w:r>
      <w:r>
        <w:t>his would be a contravention of the</w:t>
      </w:r>
      <w:r w:rsidRPr="00863CDA">
        <w:rPr>
          <w:i/>
        </w:rPr>
        <w:t xml:space="preserve"> </w:t>
      </w:r>
      <w:r w:rsidR="007368CA">
        <w:rPr>
          <w:i/>
        </w:rPr>
        <w:t xml:space="preserve">Real Estate </w:t>
      </w:r>
      <w:r w:rsidRPr="00863CDA">
        <w:rPr>
          <w:i/>
        </w:rPr>
        <w:t>Act.</w:t>
      </w:r>
    </w:p>
    <w:p w14:paraId="1AE0CF35" w14:textId="71363D1C" w:rsidR="00456191" w:rsidRDefault="00456191" w:rsidP="00863CDA">
      <w:pPr>
        <w:pStyle w:val="Heading3"/>
      </w:pPr>
      <w:bookmarkStart w:id="216" w:name="_Toc37756937"/>
      <w:r>
        <w:t>Servicing Listings</w:t>
      </w:r>
      <w:bookmarkEnd w:id="216"/>
    </w:p>
    <w:p w14:paraId="3D79F301" w14:textId="62313F14" w:rsidR="00456191" w:rsidRDefault="005275D2" w:rsidP="00456191">
      <w:r>
        <w:t xml:space="preserve">In the absence of any offers, </w:t>
      </w:r>
      <w:r w:rsidR="00901AD4">
        <w:t>real estate licensee</w:t>
      </w:r>
      <w:r w:rsidR="0068015F">
        <w:t>s are required</w:t>
      </w:r>
      <w:r w:rsidR="00456191">
        <w:t xml:space="preserve"> to provide updates to the seller </w:t>
      </w:r>
      <w:r>
        <w:t xml:space="preserve">every &lt;insert interval&gt; to discuss </w:t>
      </w:r>
      <w:r w:rsidR="004A365A">
        <w:t>adjustments</w:t>
      </w:r>
      <w:r>
        <w:t xml:space="preserve"> to the marketing plan, potential price reductions, or obtaining an extension on the service agreement</w:t>
      </w:r>
      <w:r w:rsidR="00E64B93">
        <w:t xml:space="preserve"> before the expiration date</w:t>
      </w:r>
      <w:r>
        <w:t>.</w:t>
      </w:r>
    </w:p>
    <w:p w14:paraId="0A6C4389" w14:textId="07DC8B68" w:rsidR="00456191" w:rsidRDefault="00456191" w:rsidP="00863CDA">
      <w:pPr>
        <w:pStyle w:val="Heading3"/>
      </w:pPr>
      <w:bookmarkStart w:id="217" w:name="_Toc37756938"/>
      <w:r>
        <w:lastRenderedPageBreak/>
        <w:t>Expir</w:t>
      </w:r>
      <w:r w:rsidR="00E64B93">
        <w:t>ed</w:t>
      </w:r>
      <w:r>
        <w:t xml:space="preserve"> </w:t>
      </w:r>
      <w:r w:rsidR="00E03EA0">
        <w:t>Service Agreements</w:t>
      </w:r>
      <w:bookmarkEnd w:id="217"/>
    </w:p>
    <w:p w14:paraId="5D736E06" w14:textId="40F3B56F" w:rsidR="004A365A" w:rsidRDefault="00901AD4" w:rsidP="00456191">
      <w:r>
        <w:t>Real estate licensee</w:t>
      </w:r>
      <w:r w:rsidR="00456191">
        <w:t>s must discuss</w:t>
      </w:r>
      <w:r w:rsidR="004001A8">
        <w:t xml:space="preserve"> with</w:t>
      </w:r>
      <w:r w:rsidR="00456191">
        <w:t xml:space="preserve"> the </w:t>
      </w:r>
      <w:r w:rsidR="004A365A">
        <w:t>s</w:t>
      </w:r>
      <w:r w:rsidR="00456191">
        <w:t>eller</w:t>
      </w:r>
      <w:r w:rsidR="00E03EA0">
        <w:t xml:space="preserve"> whether the seller intends</w:t>
      </w:r>
      <w:r w:rsidR="00456191">
        <w:t xml:space="preserve"> to re-list at least one week prior to the Agreement’s expiry</w:t>
      </w:r>
      <w:r w:rsidR="004A365A">
        <w:t>.</w:t>
      </w:r>
      <w:r w:rsidR="00456191">
        <w:t xml:space="preserve"> You must execute an amendment before the listing expires. </w:t>
      </w:r>
    </w:p>
    <w:p w14:paraId="6068E90F" w14:textId="4E1C8F8E" w:rsidR="004A365A" w:rsidRDefault="00456191" w:rsidP="00456191">
      <w:r>
        <w:t xml:space="preserve">If </w:t>
      </w:r>
      <w:r w:rsidR="00E03EA0">
        <w:t>the service agreement</w:t>
      </w:r>
      <w:r>
        <w:t xml:space="preserve"> has expired, a new service agreement is required</w:t>
      </w:r>
      <w:r w:rsidR="00E03EA0">
        <w:t>.</w:t>
      </w:r>
      <w:r w:rsidR="004A365A">
        <w:t xml:space="preserve"> </w:t>
      </w:r>
      <w:r w:rsidR="00E03EA0">
        <w:t>The</w:t>
      </w:r>
      <w:r w:rsidR="004A365A">
        <w:t xml:space="preserve"> broker may allow the same </w:t>
      </w:r>
      <w:r w:rsidR="00901AD4">
        <w:t>real estate licensee</w:t>
      </w:r>
      <w:r w:rsidR="004A365A">
        <w:t xml:space="preserve"> to relist the property or assign </w:t>
      </w:r>
      <w:r w:rsidR="00E03EA0">
        <w:t>it</w:t>
      </w:r>
      <w:r w:rsidR="004A365A">
        <w:t xml:space="preserve"> to another brokerage professional. </w:t>
      </w:r>
    </w:p>
    <w:p w14:paraId="202BE5AF" w14:textId="24BB7080" w:rsidR="00456191" w:rsidRDefault="00456191" w:rsidP="00456191">
      <w:r>
        <w:t xml:space="preserve">If the seller </w:t>
      </w:r>
      <w:r w:rsidR="004A365A">
        <w:t xml:space="preserve">decides not to renew the listing with &lt;Brokerage Name&gt;, </w:t>
      </w:r>
      <w:r>
        <w:t xml:space="preserve">the </w:t>
      </w:r>
      <w:r w:rsidR="00901AD4">
        <w:t>real estate licensee</w:t>
      </w:r>
      <w:r>
        <w:t xml:space="preserve"> must </w:t>
      </w:r>
      <w:r w:rsidR="004A365A">
        <w:t xml:space="preserve">immediately </w:t>
      </w:r>
      <w:r>
        <w:t xml:space="preserve">return </w:t>
      </w:r>
      <w:r w:rsidR="004A365A">
        <w:t>all property—</w:t>
      </w:r>
      <w:r>
        <w:t xml:space="preserve">keys and any other documentation, pictures, </w:t>
      </w:r>
      <w:proofErr w:type="spellStart"/>
      <w:r>
        <w:t>etc</w:t>
      </w:r>
      <w:proofErr w:type="spellEnd"/>
      <w:r w:rsidR="004A365A">
        <w:t>—belonging to the seller</w:t>
      </w:r>
      <w:r>
        <w:t>.</w:t>
      </w:r>
    </w:p>
    <w:p w14:paraId="4F172325" w14:textId="65513BA4" w:rsidR="00456191" w:rsidRDefault="00456191" w:rsidP="00863CDA">
      <w:pPr>
        <w:pStyle w:val="Heading3"/>
      </w:pPr>
      <w:bookmarkStart w:id="218" w:name="_Toc37756939"/>
      <w:r>
        <w:t xml:space="preserve">Withdrawn </w:t>
      </w:r>
      <w:r w:rsidR="00E03EA0">
        <w:t>Service Agreements</w:t>
      </w:r>
      <w:bookmarkEnd w:id="218"/>
      <w:r>
        <w:t xml:space="preserve"> </w:t>
      </w:r>
    </w:p>
    <w:p w14:paraId="42244767" w14:textId="4F6954E4" w:rsidR="00456191" w:rsidRDefault="00456191" w:rsidP="008000EE">
      <w:r>
        <w:t xml:space="preserve">When a listing is withdrawn </w:t>
      </w:r>
      <w:r w:rsidR="00D2722F">
        <w:t xml:space="preserve">by the seller, </w:t>
      </w:r>
      <w:r>
        <w:t xml:space="preserve">the </w:t>
      </w:r>
      <w:r w:rsidR="008000EE">
        <w:t xml:space="preserve">service agreement will remain active until its scheduled expiration or </w:t>
      </w:r>
      <w:r w:rsidR="0057418C">
        <w:t xml:space="preserve">it </w:t>
      </w:r>
      <w:r w:rsidR="008000EE">
        <w:t>is terminated in writing. However, &lt;Brokerage Name&gt;</w:t>
      </w:r>
      <w:r>
        <w:t xml:space="preserve"> will </w:t>
      </w:r>
      <w:r w:rsidR="008000EE">
        <w:t xml:space="preserve">withdraw </w:t>
      </w:r>
      <w:r w:rsidR="00E03EA0">
        <w:t>it</w:t>
      </w:r>
      <w:r w:rsidR="008000EE">
        <w:t xml:space="preserve"> from the board’s MLS® System and </w:t>
      </w:r>
      <w:r>
        <w:t>no longer actively market the property.</w:t>
      </w:r>
    </w:p>
    <w:p w14:paraId="39A5175E" w14:textId="1008DDBA" w:rsidR="008000EE" w:rsidRDefault="008000EE" w:rsidP="008000EE">
      <w:r>
        <w:t>&lt;discuss any withdrawal fees or expenses to be charged to the seller.&gt;</w:t>
      </w:r>
    </w:p>
    <w:p w14:paraId="6DEFC076" w14:textId="7E5AA3B3" w:rsidR="008000EE" w:rsidRDefault="008000EE" w:rsidP="00456191">
      <w:r>
        <w:t xml:space="preserve">&lt;insert any additional policies, e.g. if the </w:t>
      </w:r>
      <w:r w:rsidR="00901AD4">
        <w:t>real estate licensee</w:t>
      </w:r>
      <w:r>
        <w:t xml:space="preserve"> or brokerage have the right to withdraw </w:t>
      </w:r>
      <w:r w:rsidR="00E03EA0">
        <w:t>it</w:t>
      </w:r>
      <w:r>
        <w:t>&gt;</w:t>
      </w:r>
    </w:p>
    <w:p w14:paraId="2849B48B" w14:textId="313DE6DA" w:rsidR="00A36D91" w:rsidRDefault="00456191" w:rsidP="00863CDA">
      <w:pPr>
        <w:pStyle w:val="Heading3"/>
      </w:pPr>
      <w:bookmarkStart w:id="219" w:name="_Toc37756940"/>
      <w:r>
        <w:t xml:space="preserve">Terminated </w:t>
      </w:r>
      <w:r w:rsidR="00E03EA0">
        <w:t>Service Agreements</w:t>
      </w:r>
      <w:bookmarkEnd w:id="219"/>
    </w:p>
    <w:p w14:paraId="55CA9EB0" w14:textId="2A9B627A" w:rsidR="00A36D91" w:rsidRDefault="00A36D91" w:rsidP="00456191">
      <w:r>
        <w:t xml:space="preserve">When a </w:t>
      </w:r>
      <w:r w:rsidR="008000EE">
        <w:t xml:space="preserve">seller terminates a </w:t>
      </w:r>
      <w:r w:rsidR="00E03EA0">
        <w:t>service agreement</w:t>
      </w:r>
      <w:r>
        <w:t xml:space="preserve">, the service agreement ends and the seller no longer has any commitments to </w:t>
      </w:r>
      <w:r w:rsidR="008000EE">
        <w:t>&lt;Brokerage Name&gt;</w:t>
      </w:r>
      <w:r>
        <w:t xml:space="preserve">. </w:t>
      </w:r>
    </w:p>
    <w:p w14:paraId="06E9A4B7" w14:textId="1C4103B3" w:rsidR="00E154F3" w:rsidRDefault="00901AD4" w:rsidP="00456191">
      <w:r>
        <w:t>Real estate licensee</w:t>
      </w:r>
      <w:r w:rsidR="00E154F3">
        <w:t xml:space="preserve">s must clearly explain withdrawals and terminations to the seller, </w:t>
      </w:r>
      <w:r w:rsidR="00BE23AE">
        <w:t>determine the reason for the termination request, and come to an agreement for the best termination option</w:t>
      </w:r>
      <w:r w:rsidR="00E154F3">
        <w:t xml:space="preserve"> before completing the appropriate termination documentation. </w:t>
      </w:r>
    </w:p>
    <w:p w14:paraId="4B009996" w14:textId="0DE0167F" w:rsidR="00456191" w:rsidRDefault="00BE23AE" w:rsidP="00456191">
      <w:r>
        <w:t>&lt;indicate any e</w:t>
      </w:r>
      <w:r w:rsidR="00456191">
        <w:t xml:space="preserve">xpenses </w:t>
      </w:r>
      <w:r>
        <w:t xml:space="preserve">or fees </w:t>
      </w:r>
      <w:r w:rsidR="00456191">
        <w:t>to be charged to the seller</w:t>
      </w:r>
      <w:r>
        <w:t xml:space="preserve"> in the event of termination.&gt;</w:t>
      </w:r>
    </w:p>
    <w:p w14:paraId="177EEF14" w14:textId="0FA5B87A" w:rsidR="00D93038" w:rsidRDefault="00D93038" w:rsidP="00863CDA">
      <w:pPr>
        <w:pStyle w:val="Heading3"/>
      </w:pPr>
      <w:bookmarkStart w:id="220" w:name="_Toc37756941"/>
      <w:r>
        <w:t>Illegal Use Properties</w:t>
      </w:r>
      <w:bookmarkEnd w:id="220"/>
    </w:p>
    <w:p w14:paraId="7BA688BC" w14:textId="45680415" w:rsidR="00D93038" w:rsidRDefault="009566C1" w:rsidP="00D93038">
      <w:r>
        <w:t xml:space="preserve">When obligated to do so, </w:t>
      </w:r>
      <w:r w:rsidR="00901AD4">
        <w:t>real estate licensee</w:t>
      </w:r>
      <w:r w:rsidR="00D93038">
        <w:t xml:space="preserve">s must </w:t>
      </w:r>
      <w:r w:rsidR="00A347E1">
        <w:t>fully</w:t>
      </w:r>
      <w:r>
        <w:t xml:space="preserve"> disclose</w:t>
      </w:r>
      <w:r w:rsidR="00A347E1">
        <w:t xml:space="preserve"> in all </w:t>
      </w:r>
      <w:r w:rsidR="00D93038">
        <w:t>advertise</w:t>
      </w:r>
      <w:r w:rsidR="00A347E1">
        <w:t>ments</w:t>
      </w:r>
      <w:r>
        <w:t xml:space="preserve"> </w:t>
      </w:r>
      <w:r w:rsidR="00A347E1">
        <w:t xml:space="preserve">when </w:t>
      </w:r>
      <w:r w:rsidR="00D93038">
        <w:t xml:space="preserve">properties </w:t>
      </w:r>
      <w:r w:rsidR="00A347E1">
        <w:t>have any features that are</w:t>
      </w:r>
      <w:r w:rsidR="00D93038">
        <w:t xml:space="preserve"> illegal under zoning or other municipal bylaws</w:t>
      </w:r>
      <w:r w:rsidR="0057418C">
        <w:t xml:space="preserve"> (e.g. illegal secondary suites)</w:t>
      </w:r>
      <w:r w:rsidR="00D93038">
        <w:t>.</w:t>
      </w:r>
      <w:r>
        <w:t xml:space="preserve"> Advertising must not be misleading.</w:t>
      </w:r>
    </w:p>
    <w:p w14:paraId="45F463AC" w14:textId="5C754EB1" w:rsidR="00D23AE0" w:rsidRDefault="00D23AE0" w:rsidP="00D23AE0">
      <w:pPr>
        <w:pStyle w:val="Heading3"/>
      </w:pPr>
      <w:bookmarkStart w:id="221" w:name="_Toc37756942"/>
      <w:r>
        <w:t xml:space="preserve">Viewing </w:t>
      </w:r>
      <w:r w:rsidR="00E03EA0">
        <w:t>Properties for Sale</w:t>
      </w:r>
      <w:bookmarkEnd w:id="221"/>
    </w:p>
    <w:p w14:paraId="4BA08D35" w14:textId="14CC5B41" w:rsidR="00D23AE0" w:rsidRDefault="00D23AE0" w:rsidP="00D23AE0">
      <w:r>
        <w:t xml:space="preserve">&lt;Brokerage Name&gt; requires all our </w:t>
      </w:r>
      <w:r w:rsidR="00901AD4">
        <w:t>real estate licensee</w:t>
      </w:r>
      <w:r>
        <w:t xml:space="preserve">s to view </w:t>
      </w:r>
      <w:r w:rsidR="008816D1">
        <w:t>all new &lt;Br</w:t>
      </w:r>
      <w:r w:rsidR="00E03EA0">
        <w:t>okerage Name&gt; properties for sale</w:t>
      </w:r>
      <w:r w:rsidR="008816D1">
        <w:t xml:space="preserve"> </w:t>
      </w:r>
      <w:r>
        <w:t>to assist in matching potential buyers and ensuring a quick sale.</w:t>
      </w:r>
    </w:p>
    <w:p w14:paraId="6DB26517" w14:textId="45DA9DC2" w:rsidR="00D93038" w:rsidRDefault="000A2690" w:rsidP="00863CDA">
      <w:pPr>
        <w:pStyle w:val="Heading3"/>
      </w:pPr>
      <w:bookmarkStart w:id="222" w:name="_Toc37756943"/>
      <w:r>
        <w:t>Internal Cooperation</w:t>
      </w:r>
      <w:bookmarkEnd w:id="222"/>
    </w:p>
    <w:p w14:paraId="4B9EB38C" w14:textId="5E6951FE" w:rsidR="006C2458" w:rsidRDefault="006C2458" w:rsidP="00D93038">
      <w:r>
        <w:t xml:space="preserve">The brokerage expects that </w:t>
      </w:r>
      <w:r w:rsidR="00901AD4">
        <w:t>real estate licensee</w:t>
      </w:r>
      <w:r>
        <w:t>s will make the</w:t>
      </w:r>
      <w:r w:rsidR="00D93038">
        <w:t xml:space="preserve"> best interests </w:t>
      </w:r>
      <w:r>
        <w:t>of the seller</w:t>
      </w:r>
      <w:r w:rsidR="00D93038">
        <w:t xml:space="preserve"> a priority. </w:t>
      </w:r>
    </w:p>
    <w:p w14:paraId="6BB6E1C8" w14:textId="5F339DE4" w:rsidR="00D93038" w:rsidRDefault="006C2458" w:rsidP="00D93038">
      <w:r>
        <w:t>If a seller expresses their</w:t>
      </w:r>
      <w:r w:rsidR="00D93038">
        <w:t xml:space="preserve"> intention </w:t>
      </w:r>
      <w:r w:rsidR="0066216B">
        <w:t xml:space="preserve">to </w:t>
      </w:r>
      <w:r>
        <w:t>work</w:t>
      </w:r>
      <w:r w:rsidR="00D93038">
        <w:t xml:space="preserve"> with a fellow </w:t>
      </w:r>
      <w:r>
        <w:t xml:space="preserve">brokerage </w:t>
      </w:r>
      <w:r w:rsidR="00D93038">
        <w:t>associate</w:t>
      </w:r>
      <w:r>
        <w:t xml:space="preserve">, </w:t>
      </w:r>
      <w:r w:rsidR="00901AD4">
        <w:t>real estate licensee</w:t>
      </w:r>
      <w:r>
        <w:t xml:space="preserve">s will inform the brokerage and </w:t>
      </w:r>
      <w:r w:rsidR="0066216B">
        <w:t>t</w:t>
      </w:r>
      <w:r>
        <w:t>he named</w:t>
      </w:r>
      <w:r w:rsidR="00D93038">
        <w:t xml:space="preserve"> associate of </w:t>
      </w:r>
      <w:r>
        <w:t>the sellers’ decision</w:t>
      </w:r>
      <w:r w:rsidR="00D93038">
        <w:t>.</w:t>
      </w:r>
      <w:r>
        <w:t xml:space="preserve"> The initial representative </w:t>
      </w:r>
      <w:r w:rsidR="00D93038">
        <w:t>may negotiate a referral fee with the new associate or broker depending upon the circumstances of the situation.</w:t>
      </w:r>
      <w:r>
        <w:t xml:space="preserve"> See </w:t>
      </w:r>
      <w:r w:rsidR="00B64DAF">
        <w:fldChar w:fldCharType="begin"/>
      </w:r>
      <w:r w:rsidR="00B64DAF">
        <w:instrText xml:space="preserve"> REF _Ref8119841 \h </w:instrText>
      </w:r>
      <w:r w:rsidR="00B64DAF">
        <w:fldChar w:fldCharType="separate"/>
      </w:r>
      <w:r w:rsidR="00B64DAF">
        <w:t>Referral Fees</w:t>
      </w:r>
      <w:r w:rsidR="00B64DAF">
        <w:fldChar w:fldCharType="end"/>
      </w:r>
      <w:r>
        <w:t>.</w:t>
      </w:r>
    </w:p>
    <w:p w14:paraId="6200B196" w14:textId="39935F7E" w:rsidR="00D93038" w:rsidRDefault="00E03EA0" w:rsidP="00D93038">
      <w:r>
        <w:t>Any changes to the original service</w:t>
      </w:r>
      <w:r w:rsidR="00D93038">
        <w:t xml:space="preserve"> agreement are to be</w:t>
      </w:r>
      <w:r w:rsidR="006C2458">
        <w:t xml:space="preserve"> documented with</w:t>
      </w:r>
      <w:r w:rsidR="00D93038">
        <w:t xml:space="preserve"> the appropriate listing amendment forms.</w:t>
      </w:r>
    </w:p>
    <w:p w14:paraId="4FA9B21D" w14:textId="098C43E1" w:rsidR="00D93038" w:rsidRDefault="0003147F" w:rsidP="00863CDA">
      <w:pPr>
        <w:pStyle w:val="Heading3"/>
      </w:pPr>
      <w:bookmarkStart w:id="223" w:name="_Toc37756944"/>
      <w:r>
        <w:lastRenderedPageBreak/>
        <w:t>External Cooperation</w:t>
      </w:r>
      <w:bookmarkEnd w:id="223"/>
    </w:p>
    <w:p w14:paraId="22C580EA" w14:textId="752AD4CE" w:rsidR="004255C3" w:rsidRDefault="004255C3" w:rsidP="00D93038">
      <w:r>
        <w:t xml:space="preserve">&lt;Brokerage Name&gt; expects </w:t>
      </w:r>
      <w:r w:rsidR="00901AD4">
        <w:t>real estate licensee</w:t>
      </w:r>
      <w:r>
        <w:t>s</w:t>
      </w:r>
      <w:r w:rsidR="00D93038">
        <w:t xml:space="preserve"> to cooperat</w:t>
      </w:r>
      <w:r w:rsidR="000D6470">
        <w:t>e</w:t>
      </w:r>
      <w:r w:rsidR="00D93038">
        <w:t xml:space="preserve"> with other brokerages on our exclusive</w:t>
      </w:r>
      <w:r>
        <w:t xml:space="preserve">, </w:t>
      </w:r>
      <w:r w:rsidR="00D93038">
        <w:t>non MLS® listings</w:t>
      </w:r>
      <w:r w:rsidR="00FB030E">
        <w:t>,</w:t>
      </w:r>
      <w:r>
        <w:t xml:space="preserve"> </w:t>
      </w:r>
      <w:r w:rsidR="00D93038">
        <w:t xml:space="preserve">provided the seller is fully informed of the advantages and disadvantages and </w:t>
      </w:r>
      <w:r w:rsidR="00873D54">
        <w:t xml:space="preserve">authorizes </w:t>
      </w:r>
      <w:r w:rsidR="00D93038">
        <w:t xml:space="preserve"> </w:t>
      </w:r>
      <w:r w:rsidR="00AE777A">
        <w:t>the cooperation</w:t>
      </w:r>
      <w:r w:rsidR="00D93038">
        <w:t>.</w:t>
      </w:r>
    </w:p>
    <w:p w14:paraId="2327A11F" w14:textId="44AA5A7C" w:rsidR="00D93038" w:rsidRDefault="00FB030E" w:rsidP="00D93038">
      <w:r>
        <w:t xml:space="preserve">To enter into a </w:t>
      </w:r>
      <w:r w:rsidR="00E03EA0">
        <w:t xml:space="preserve">cooperating </w:t>
      </w:r>
      <w:r>
        <w:t xml:space="preserve">agreement, the respective </w:t>
      </w:r>
      <w:r w:rsidR="00901AD4">
        <w:t>real estate licensee</w:t>
      </w:r>
      <w:r>
        <w:t>s</w:t>
      </w:r>
      <w:r w:rsidR="00D93038">
        <w:t xml:space="preserve"> must </w:t>
      </w:r>
      <w:r w:rsidR="009566C1">
        <w:t xml:space="preserve">discuss with their clients and obtain their direction to </w:t>
      </w:r>
      <w:r>
        <w:t>agree</w:t>
      </w:r>
      <w:r w:rsidR="008722BC">
        <w:t xml:space="preserve"> on</w:t>
      </w:r>
      <w:r w:rsidR="00D93038">
        <w:t>:</w:t>
      </w:r>
    </w:p>
    <w:p w14:paraId="425CF7AE" w14:textId="2FC60172" w:rsidR="00D93038" w:rsidRDefault="00D93038" w:rsidP="000C148C">
      <w:pPr>
        <w:pStyle w:val="ListParagraph"/>
        <w:numPr>
          <w:ilvl w:val="0"/>
          <w:numId w:val="48"/>
        </w:numPr>
      </w:pPr>
      <w:r>
        <w:t>who will be the</w:t>
      </w:r>
      <w:r w:rsidR="008722BC">
        <w:t xml:space="preserve"> seller’s</w:t>
      </w:r>
      <w:r>
        <w:t xml:space="preserve"> principal contact</w:t>
      </w:r>
    </w:p>
    <w:p w14:paraId="0396AAC0" w14:textId="5253AFC0" w:rsidR="00D93038" w:rsidRDefault="00D93038" w:rsidP="000C148C">
      <w:pPr>
        <w:pStyle w:val="ListParagraph"/>
        <w:numPr>
          <w:ilvl w:val="0"/>
          <w:numId w:val="48"/>
        </w:numPr>
      </w:pPr>
      <w:r>
        <w:t xml:space="preserve">how offers </w:t>
      </w:r>
      <w:r w:rsidR="008722BC">
        <w:t xml:space="preserve">will </w:t>
      </w:r>
      <w:r>
        <w:t xml:space="preserve">be </w:t>
      </w:r>
      <w:r w:rsidR="008722BC">
        <w:t>handled</w:t>
      </w:r>
    </w:p>
    <w:p w14:paraId="462147BD" w14:textId="3A43773D" w:rsidR="00D93038" w:rsidRDefault="00D93038" w:rsidP="000C148C">
      <w:pPr>
        <w:pStyle w:val="ListParagraph"/>
        <w:numPr>
          <w:ilvl w:val="0"/>
          <w:numId w:val="48"/>
        </w:numPr>
      </w:pPr>
      <w:r>
        <w:t xml:space="preserve">how commission </w:t>
      </w:r>
      <w:r w:rsidR="008722BC">
        <w:t xml:space="preserve">will be </w:t>
      </w:r>
      <w:r>
        <w:t>shared</w:t>
      </w:r>
    </w:p>
    <w:p w14:paraId="05C9FC26" w14:textId="08EAD607" w:rsidR="00D93038" w:rsidRDefault="00D93038" w:rsidP="00BC026C">
      <w:r>
        <w:t>If the brokerages have different agency models</w:t>
      </w:r>
      <w:r w:rsidR="00436D18">
        <w:t>,</w:t>
      </w:r>
      <w:r>
        <w:t xml:space="preserve"> each brokerage must have a service agreement signed by the seller that references the </w:t>
      </w:r>
      <w:r w:rsidR="00E03EA0">
        <w:t>cooperation</w:t>
      </w:r>
      <w:r>
        <w:t xml:space="preserve"> with the other brokerage.</w:t>
      </w:r>
    </w:p>
    <w:p w14:paraId="30DAF328" w14:textId="7554084C" w:rsidR="00D93038" w:rsidRDefault="00436D18" w:rsidP="00D93038">
      <w:r>
        <w:t xml:space="preserve">&lt;Brokerage Name&gt; strictly forbids </w:t>
      </w:r>
      <w:r w:rsidR="00901AD4">
        <w:t>real estate licensee</w:t>
      </w:r>
      <w:r w:rsidR="00E03EA0">
        <w:t>s</w:t>
      </w:r>
      <w:r>
        <w:t xml:space="preserve"> c</w:t>
      </w:r>
      <w:r w:rsidR="00D93038">
        <w:t>o-listing</w:t>
      </w:r>
      <w:r>
        <w:t xml:space="preserve"> a property</w:t>
      </w:r>
      <w:r w:rsidR="00D93038">
        <w:t xml:space="preserve"> to facilitate teaming up with a colleague at another brokerage.</w:t>
      </w:r>
    </w:p>
    <w:p w14:paraId="5AAF0598" w14:textId="2FB3BDBB" w:rsidR="00D93038" w:rsidRDefault="000D6470" w:rsidP="00D93038">
      <w:r>
        <w:t xml:space="preserve">To serve &lt;Brokerage Name&gt; clients to the very best of our ability, </w:t>
      </w:r>
      <w:r w:rsidR="00901AD4">
        <w:t>real estate licensee</w:t>
      </w:r>
      <w:r>
        <w:t>s in a co-listing agreement</w:t>
      </w:r>
      <w:r w:rsidR="00D93038">
        <w:t xml:space="preserve"> will present all offers to the </w:t>
      </w:r>
      <w:r>
        <w:t>seller</w:t>
      </w:r>
      <w:r w:rsidR="00D93038">
        <w:t xml:space="preserve"> </w:t>
      </w:r>
      <w:r>
        <w:t>without</w:t>
      </w:r>
      <w:r w:rsidR="00D93038">
        <w:t xml:space="preserve"> preference </w:t>
      </w:r>
      <w:r>
        <w:t>for</w:t>
      </w:r>
      <w:r w:rsidR="00D93038">
        <w:t xml:space="preserve"> offers originating in </w:t>
      </w:r>
      <w:r>
        <w:t>&lt;Brokerage Name&gt;</w:t>
      </w:r>
      <w:r w:rsidR="00D93038">
        <w:t>.</w:t>
      </w:r>
    </w:p>
    <w:p w14:paraId="0AF39D68" w14:textId="77777777" w:rsidR="00FC4340" w:rsidRDefault="00FC4340" w:rsidP="00FC4340">
      <w:pPr>
        <w:pStyle w:val="Heading3"/>
      </w:pPr>
      <w:bookmarkStart w:id="224" w:name="_Toc37756945"/>
      <w:r>
        <w:t>Mere Postings</w:t>
      </w:r>
      <w:bookmarkEnd w:id="224"/>
    </w:p>
    <w:p w14:paraId="3EEA473E" w14:textId="77777777" w:rsidR="00FC4340" w:rsidRPr="00910CCA" w:rsidRDefault="00FC4340" w:rsidP="00FC4340">
      <w:r>
        <w:t>&lt;Brokerage Name&gt; &lt;does/does not&gt; facilitate mere postings on the MLS® System.</w:t>
      </w:r>
    </w:p>
    <w:p w14:paraId="3CBBF2A9" w14:textId="32AF1226" w:rsidR="00FC4340" w:rsidRDefault="00FC4340" w:rsidP="00FC4340">
      <w:r w:rsidRPr="00F70DA3">
        <w:t xml:space="preserve">As per the </w:t>
      </w:r>
      <w:r w:rsidRPr="00863CDA">
        <w:rPr>
          <w:i/>
        </w:rPr>
        <w:t>Real Estate Act</w:t>
      </w:r>
      <w:r w:rsidRPr="00F70DA3">
        <w:t xml:space="preserve"> Rules, </w:t>
      </w:r>
      <w:r w:rsidR="00E03EA0">
        <w:t xml:space="preserve">the </w:t>
      </w:r>
      <w:r w:rsidRPr="00F70DA3">
        <w:t xml:space="preserve">mere posting </w:t>
      </w:r>
      <w:r w:rsidR="00E03EA0">
        <w:t xml:space="preserve">must have the </w:t>
      </w:r>
      <w:r>
        <w:t xml:space="preserve">following specific instructions </w:t>
      </w:r>
      <w:r w:rsidR="00E03EA0">
        <w:t xml:space="preserve">for </w:t>
      </w:r>
      <w:r w:rsidR="00901AD4">
        <w:t>real estate licensee</w:t>
      </w:r>
      <w:r w:rsidR="00E03EA0">
        <w:t>s</w:t>
      </w:r>
      <w:r w:rsidRPr="00F70DA3">
        <w:t>:</w:t>
      </w:r>
    </w:p>
    <w:p w14:paraId="11590EC5" w14:textId="77777777" w:rsidR="00FC4340" w:rsidRDefault="00FC4340" w:rsidP="000C148C">
      <w:pPr>
        <w:pStyle w:val="ListParagraph"/>
        <w:numPr>
          <w:ilvl w:val="0"/>
          <w:numId w:val="35"/>
        </w:numPr>
      </w:pPr>
      <w:r>
        <w:t>access for showings</w:t>
      </w:r>
    </w:p>
    <w:p w14:paraId="20985916" w14:textId="1BA5F157" w:rsidR="00FC4340" w:rsidRDefault="00FC4340" w:rsidP="000C148C">
      <w:pPr>
        <w:pStyle w:val="ListParagraph"/>
        <w:numPr>
          <w:ilvl w:val="0"/>
          <w:numId w:val="35"/>
        </w:numPr>
      </w:pPr>
      <w:r>
        <w:t>how offers will be handled</w:t>
      </w:r>
    </w:p>
    <w:p w14:paraId="48284968" w14:textId="3E334BF9" w:rsidR="00574BCC" w:rsidRDefault="00574BCC" w:rsidP="00574BCC">
      <w:r>
        <w:t>&lt;If your brokerage facilitates mere postings</w:t>
      </w:r>
      <w:r w:rsidR="008619EF">
        <w:t>:</w:t>
      </w:r>
    </w:p>
    <w:p w14:paraId="7039B170" w14:textId="27DC33CD" w:rsidR="008619EF" w:rsidRDefault="008619EF" w:rsidP="00574BCC">
      <w:pPr>
        <w:rPr>
          <w:sz w:val="24"/>
          <w:szCs w:val="24"/>
        </w:rPr>
      </w:pPr>
      <w:r>
        <w:rPr>
          <w:sz w:val="24"/>
          <w:szCs w:val="24"/>
        </w:rPr>
        <w:t xml:space="preserve">It is the responsibility of the </w:t>
      </w:r>
      <w:r w:rsidR="00901AD4">
        <w:rPr>
          <w:sz w:val="24"/>
          <w:szCs w:val="24"/>
        </w:rPr>
        <w:t>real estate licensee</w:t>
      </w:r>
      <w:r>
        <w:rPr>
          <w:sz w:val="24"/>
          <w:szCs w:val="24"/>
        </w:rPr>
        <w:t xml:space="preserve"> to ensure any information that is used in marketing/advertising a mere posting is accurate.</w:t>
      </w:r>
    </w:p>
    <w:p w14:paraId="67ECE7A2" w14:textId="067F1D61" w:rsidR="008619EF" w:rsidRDefault="008619EF" w:rsidP="00574BCC">
      <w:r>
        <w:rPr>
          <w:sz w:val="24"/>
          <w:szCs w:val="24"/>
        </w:rPr>
        <w:t>&gt;</w:t>
      </w:r>
    </w:p>
    <w:p w14:paraId="0F9E5957" w14:textId="18C9CFCC" w:rsidR="00FC4340" w:rsidRDefault="00FC4340" w:rsidP="00863CDA">
      <w:pPr>
        <w:pStyle w:val="Heading4"/>
      </w:pPr>
      <w:r>
        <w:t>Representing the Buyer</w:t>
      </w:r>
      <w:r w:rsidR="00E03EA0">
        <w:t xml:space="preserve"> for a brokerage Mere Posting</w:t>
      </w:r>
    </w:p>
    <w:p w14:paraId="48D628DC" w14:textId="597AADE3" w:rsidR="00FC4340" w:rsidRDefault="00901AD4" w:rsidP="00FC4340">
      <w:r>
        <w:t>Real estate licensee</w:t>
      </w:r>
      <w:r w:rsidR="00FC4340">
        <w:t>s must not create a relationship with, or give advice to, the seller. The seller is unrepresented and should be treated as a customer only.</w:t>
      </w:r>
    </w:p>
    <w:p w14:paraId="2CE4A74E" w14:textId="443F6ED7" w:rsidR="00E903EF" w:rsidRDefault="00F819E8" w:rsidP="0077222B">
      <w:pPr>
        <w:pStyle w:val="Heading2"/>
      </w:pPr>
      <w:bookmarkStart w:id="225" w:name="_Toc37756946"/>
      <w:r>
        <w:t>Property Research</w:t>
      </w:r>
      <w:bookmarkEnd w:id="225"/>
    </w:p>
    <w:p w14:paraId="508C1355" w14:textId="343DC685" w:rsidR="00F819E8" w:rsidRPr="00710597" w:rsidRDefault="00F819E8" w:rsidP="00863CDA">
      <w:pPr>
        <w:pStyle w:val="Heading3"/>
      </w:pPr>
      <w:bookmarkStart w:id="226" w:name="_Toc37756947"/>
      <w:r>
        <w:t>Title searches</w:t>
      </w:r>
      <w:bookmarkEnd w:id="226"/>
    </w:p>
    <w:p w14:paraId="4579642B" w14:textId="5523E842" w:rsidR="00E03EA0" w:rsidRPr="00E03EA0" w:rsidRDefault="00E03EA0" w:rsidP="00E03EA0">
      <w:r w:rsidRPr="00E03EA0">
        <w:t xml:space="preserve">When representing a seller or buyer client, &lt;Brokerage Name&gt; requires </w:t>
      </w:r>
      <w:r w:rsidR="00901AD4">
        <w:t>real estate licensee</w:t>
      </w:r>
      <w:r w:rsidRPr="00E03EA0">
        <w:t>s to complete a property title search on the seller’s property or for any properties of interest to a buyer.</w:t>
      </w:r>
    </w:p>
    <w:p w14:paraId="5D04A095" w14:textId="47E17E7C" w:rsidR="00E03EA0" w:rsidRPr="00E03EA0" w:rsidRDefault="00901AD4" w:rsidP="00E03EA0">
      <w:r>
        <w:t>Real estate licensee</w:t>
      </w:r>
      <w:r w:rsidR="00E03EA0" w:rsidRPr="00E03EA0">
        <w:t>s should review the titles to identify</w:t>
      </w:r>
      <w:r w:rsidR="00E03EA0">
        <w:t xml:space="preserve"> </w:t>
      </w:r>
      <w:r w:rsidR="00E03EA0" w:rsidRPr="00E03EA0">
        <w:t>and advise the seller or buying client about:</w:t>
      </w:r>
    </w:p>
    <w:p w14:paraId="1591619A" w14:textId="77777777" w:rsidR="00E03EA0" w:rsidRPr="00E03EA0" w:rsidRDefault="00E03EA0" w:rsidP="000C148C">
      <w:pPr>
        <w:pStyle w:val="ListParagraph"/>
        <w:numPr>
          <w:ilvl w:val="0"/>
          <w:numId w:val="69"/>
        </w:numPr>
      </w:pPr>
      <w:r w:rsidRPr="00E03EA0">
        <w:t>any health hazard notices on title</w:t>
      </w:r>
    </w:p>
    <w:p w14:paraId="055A12E3" w14:textId="77777777" w:rsidR="00E03EA0" w:rsidRPr="00E03EA0" w:rsidRDefault="00E03EA0" w:rsidP="000C148C">
      <w:pPr>
        <w:pStyle w:val="ListParagraph"/>
        <w:numPr>
          <w:ilvl w:val="0"/>
          <w:numId w:val="49"/>
        </w:numPr>
      </w:pPr>
      <w:r w:rsidRPr="00E03EA0">
        <w:lastRenderedPageBreak/>
        <w:t xml:space="preserve">other registrations disclosure of which may assist the client to make decisions </w:t>
      </w:r>
    </w:p>
    <w:p w14:paraId="6B933BF2" w14:textId="77777777" w:rsidR="00E03EA0" w:rsidRPr="00E03EA0" w:rsidRDefault="00E03EA0" w:rsidP="000C148C">
      <w:pPr>
        <w:pStyle w:val="ListParagraph"/>
        <w:numPr>
          <w:ilvl w:val="0"/>
          <w:numId w:val="49"/>
        </w:numPr>
      </w:pPr>
      <w:r w:rsidRPr="00E03EA0">
        <w:t xml:space="preserve">potential evidence of </w:t>
      </w:r>
    </w:p>
    <w:p w14:paraId="0A6F9693" w14:textId="77777777" w:rsidR="00E03EA0" w:rsidRPr="00E03EA0" w:rsidRDefault="00E03EA0" w:rsidP="000C148C">
      <w:pPr>
        <w:pStyle w:val="ListParagraph"/>
        <w:numPr>
          <w:ilvl w:val="1"/>
          <w:numId w:val="49"/>
        </w:numPr>
      </w:pPr>
      <w:r w:rsidRPr="00E03EA0">
        <w:t xml:space="preserve">mortgage fraud </w:t>
      </w:r>
    </w:p>
    <w:p w14:paraId="75F028FE" w14:textId="77777777" w:rsidR="00E03EA0" w:rsidRPr="00E03EA0" w:rsidRDefault="00E03EA0" w:rsidP="000C148C">
      <w:pPr>
        <w:pStyle w:val="ListParagraph"/>
        <w:numPr>
          <w:ilvl w:val="1"/>
          <w:numId w:val="49"/>
        </w:numPr>
      </w:pPr>
      <w:r w:rsidRPr="00E03EA0">
        <w:t xml:space="preserve">foreclosure risk </w:t>
      </w:r>
    </w:p>
    <w:p w14:paraId="19617CD4" w14:textId="77777777" w:rsidR="00E03EA0" w:rsidRPr="00E03EA0" w:rsidRDefault="00E03EA0" w:rsidP="000C148C">
      <w:pPr>
        <w:pStyle w:val="ListParagraph"/>
        <w:numPr>
          <w:ilvl w:val="1"/>
          <w:numId w:val="49"/>
        </w:numPr>
      </w:pPr>
      <w:r w:rsidRPr="00E03EA0">
        <w:t>financial or other deficiencies</w:t>
      </w:r>
    </w:p>
    <w:p w14:paraId="4A64ECC0" w14:textId="77777777" w:rsidR="00E03EA0" w:rsidRPr="00E03EA0" w:rsidRDefault="00E03EA0" w:rsidP="00E03EA0">
      <w:pPr>
        <w:pStyle w:val="Heading4"/>
      </w:pPr>
      <w:r w:rsidRPr="00E03EA0">
        <w:t>Representing the Seller</w:t>
      </w:r>
    </w:p>
    <w:p w14:paraId="1CDB6110" w14:textId="09CF335C" w:rsidR="00E03EA0" w:rsidRPr="00E03EA0" w:rsidRDefault="00E03EA0" w:rsidP="00E03EA0">
      <w:r w:rsidRPr="00E03EA0">
        <w:t>A copy of the current title must be included in the transaction file</w:t>
      </w:r>
      <w:r w:rsidR="003B0BE2">
        <w:t>, and should be a part of a listing presentation as a best practice</w:t>
      </w:r>
      <w:r w:rsidRPr="00E03EA0">
        <w:t xml:space="preserve">. &lt;Brokerage Name&gt; requires </w:t>
      </w:r>
      <w:r w:rsidR="00901AD4">
        <w:t>real estate licensee</w:t>
      </w:r>
      <w:r w:rsidRPr="00E03EA0">
        <w:t>s to review the document and take any action or give advice that may be necessary to satisfy due diligence obligations. For example, you may recommend sellers take any necessary steps to clear the title of any liens, bring the property into compliance with any restrictive covenants, etc. before listing the property.</w:t>
      </w:r>
    </w:p>
    <w:p w14:paraId="2727638D" w14:textId="1B2D847F" w:rsidR="00E03EA0" w:rsidRPr="00E03EA0" w:rsidRDefault="00E03EA0" w:rsidP="00E03EA0">
      <w:r w:rsidRPr="00E03EA0">
        <w:t xml:space="preserve">If a spouse is not a titled co-owner but has lived on the property at any time during the marriage, dower rights usually apply. To sell the property, the spouse must give their consent in writing to sale of the property before the lawyer can finalize the land transfer documents. </w:t>
      </w:r>
      <w:r w:rsidR="00901AD4">
        <w:t>Real estate licensee</w:t>
      </w:r>
      <w:r w:rsidRPr="00E03EA0">
        <w:t>s of &lt;Brokerage Name&gt; must never counsel their client on dower rights</w:t>
      </w:r>
      <w:r w:rsidR="003B0BE2">
        <w:t xml:space="preserve">, but may explain what they are and the known consequences of not following the </w:t>
      </w:r>
      <w:r w:rsidR="003B0BE2" w:rsidRPr="003B0BE2">
        <w:rPr>
          <w:i/>
        </w:rPr>
        <w:t>Dower Act</w:t>
      </w:r>
      <w:r w:rsidRPr="00E03EA0">
        <w:t xml:space="preserve">. </w:t>
      </w:r>
      <w:r w:rsidR="003B0BE2">
        <w:t>For advice, the clients</w:t>
      </w:r>
      <w:r w:rsidRPr="00E03EA0">
        <w:t xml:space="preserve"> should see their lawyer.</w:t>
      </w:r>
    </w:p>
    <w:p w14:paraId="2D22EFAA" w14:textId="77777777" w:rsidR="00E03EA0" w:rsidRPr="00E03EA0" w:rsidRDefault="00E03EA0" w:rsidP="00E03EA0">
      <w:pPr>
        <w:pStyle w:val="Heading4"/>
      </w:pPr>
      <w:r w:rsidRPr="00E03EA0">
        <w:t>Representing the Buyer</w:t>
      </w:r>
    </w:p>
    <w:p w14:paraId="305125A0" w14:textId="1BB18846" w:rsidR="00E03EA0" w:rsidRPr="00E03EA0" w:rsidRDefault="00901AD4" w:rsidP="00E03EA0">
      <w:r>
        <w:t>Real estate licensee</w:t>
      </w:r>
      <w:r w:rsidR="00E03EA0" w:rsidRPr="00E03EA0">
        <w:t>s must review the current and historic title details with prospective buyers prior to writing and presenting an offer on a property. This is so that the buyer can make a fully informed decision on the purchase and seek legal advice, if needed.</w:t>
      </w:r>
    </w:p>
    <w:p w14:paraId="341D2EF0" w14:textId="77777777" w:rsidR="00E03EA0" w:rsidRPr="00E03EA0" w:rsidRDefault="00E03EA0" w:rsidP="00E03EA0">
      <w:pPr>
        <w:pStyle w:val="Heading3"/>
      </w:pPr>
      <w:bookmarkStart w:id="227" w:name="_Toc8119602"/>
      <w:bookmarkStart w:id="228" w:name="_Toc37756948"/>
      <w:r w:rsidRPr="00E03EA0">
        <w:t>Real Property Reports (RPR)</w:t>
      </w:r>
      <w:bookmarkEnd w:id="227"/>
      <w:bookmarkEnd w:id="228"/>
    </w:p>
    <w:p w14:paraId="5E9E6F6C" w14:textId="410F490F" w:rsidR="00E03EA0" w:rsidRPr="00E03EA0" w:rsidRDefault="00E03EA0" w:rsidP="00E03EA0">
      <w:r w:rsidRPr="00E03EA0">
        <w:t>A current copy of this report</w:t>
      </w:r>
      <w:r w:rsidR="003B0BE2">
        <w:t xml:space="preserve">, and any noncurrent copies brokerage professionals may have reviewed, </w:t>
      </w:r>
      <w:r w:rsidRPr="00E03EA0">
        <w:t xml:space="preserve"> must be included in the transaction file.</w:t>
      </w:r>
    </w:p>
    <w:p w14:paraId="7F2571F3" w14:textId="77777777" w:rsidR="00E03EA0" w:rsidRPr="00E03EA0" w:rsidRDefault="00E03EA0" w:rsidP="00E03EA0">
      <w:pPr>
        <w:pStyle w:val="Heading4"/>
      </w:pPr>
      <w:r w:rsidRPr="00E03EA0">
        <w:t>Representing the Seller</w:t>
      </w:r>
    </w:p>
    <w:p w14:paraId="5A9170CF" w14:textId="2EB8293A" w:rsidR="00E03EA0" w:rsidRPr="00E03EA0" w:rsidRDefault="00901AD4" w:rsidP="00E03EA0">
      <w:r>
        <w:t>Real estate licensee</w:t>
      </w:r>
      <w:r w:rsidR="00E03EA0" w:rsidRPr="00E03EA0">
        <w:t>s must obtain from the seller or directly from an Alberta Land Surveyor, with costs charged to the seller on agreement, a current copy of the RPR when a property is to be sold (excluding condominiums, other than bare land).</w:t>
      </w:r>
      <w:r w:rsidR="003B0BE2">
        <w:t xml:space="preserve"> </w:t>
      </w:r>
    </w:p>
    <w:p w14:paraId="18A1A705" w14:textId="5D5F71B7" w:rsidR="00E03EA0" w:rsidRPr="00E03EA0" w:rsidRDefault="00E03EA0" w:rsidP="00E03EA0">
      <w:r w:rsidRPr="00E03EA0">
        <w:t xml:space="preserve">The </w:t>
      </w:r>
      <w:r w:rsidR="00901AD4">
        <w:t xml:space="preserve">real estate </w:t>
      </w:r>
      <w:proofErr w:type="spellStart"/>
      <w:r w:rsidR="00901AD4">
        <w:t>licensee</w:t>
      </w:r>
      <w:proofErr w:type="spellEnd"/>
      <w:r w:rsidRPr="00E03EA0">
        <w:t xml:space="preserve"> is required to review the report to familiarize themselves with any issues that may affect the sale or marketing of the property</w:t>
      </w:r>
      <w:r w:rsidR="003B0BE2">
        <w:t>, and explain these with the seller</w:t>
      </w:r>
      <w:r w:rsidRPr="00E03EA0">
        <w:t>.</w:t>
      </w:r>
      <w:r w:rsidR="003B0BE2">
        <w:t xml:space="preserve"> The professional must also be aware of the implications of a non-compliant RPR at closing. </w:t>
      </w:r>
    </w:p>
    <w:p w14:paraId="0C911AED" w14:textId="77777777" w:rsidR="00E03EA0" w:rsidRPr="00E03EA0" w:rsidRDefault="00E03EA0" w:rsidP="00E03EA0">
      <w:pPr>
        <w:pStyle w:val="Heading4"/>
      </w:pPr>
      <w:r w:rsidRPr="00E03EA0">
        <w:t>Representing the Buyer</w:t>
      </w:r>
    </w:p>
    <w:p w14:paraId="35C29ABD" w14:textId="19B9269A" w:rsidR="00E03EA0" w:rsidRPr="00E03EA0" w:rsidRDefault="00901AD4" w:rsidP="00E03EA0">
      <w:r>
        <w:t>Real estate licensee</w:t>
      </w:r>
      <w:r w:rsidR="00E03EA0" w:rsidRPr="00E03EA0">
        <w:t xml:space="preserve">s must review with their buying clients the RPR of a desired property to confirm compliance. If there are issues with compliance, </w:t>
      </w:r>
      <w:r>
        <w:t>real estate licensee</w:t>
      </w:r>
      <w:r w:rsidR="00E03EA0" w:rsidRPr="00E03EA0">
        <w:t>s must encourage the client to</w:t>
      </w:r>
      <w:r w:rsidR="003B0BE2">
        <w:t xml:space="preserve"> </w:t>
      </w:r>
      <w:r w:rsidR="003B0BE2" w:rsidRPr="00E03EA0">
        <w:t>obtain legal advice on impacts on the agreement</w:t>
      </w:r>
      <w:r w:rsidR="003B0BE2">
        <w:t>,</w:t>
      </w:r>
      <w:r w:rsidR="00E03EA0" w:rsidRPr="00E03EA0">
        <w:t xml:space="preserve"> or seek remedy of the issues before proceeding.</w:t>
      </w:r>
    </w:p>
    <w:p w14:paraId="05B717AF" w14:textId="77777777" w:rsidR="00E03EA0" w:rsidRPr="00E03EA0" w:rsidRDefault="00E03EA0" w:rsidP="00E03EA0">
      <w:pPr>
        <w:pStyle w:val="Heading3"/>
      </w:pPr>
      <w:bookmarkStart w:id="229" w:name="_Toc8119603"/>
      <w:bookmarkStart w:id="230" w:name="_Toc37756949"/>
      <w:r w:rsidRPr="00E03EA0">
        <w:t>Material Latent Defects</w:t>
      </w:r>
      <w:bookmarkEnd w:id="229"/>
      <w:bookmarkEnd w:id="230"/>
    </w:p>
    <w:p w14:paraId="5C1451F0" w14:textId="783A0F4A" w:rsidR="00E03EA0" w:rsidRPr="00E03EA0" w:rsidRDefault="00E03EA0" w:rsidP="00E03EA0">
      <w:r w:rsidRPr="00E03EA0">
        <w:t xml:space="preserve">Sellers must disclose to buyers all material latent defects, including government and local authority notices, lack of </w:t>
      </w:r>
      <w:r w:rsidR="00070EA7">
        <w:t xml:space="preserve">building or </w:t>
      </w:r>
      <w:r w:rsidRPr="00E03EA0">
        <w:t>development permits, and physical defects that may or may not be discoverable during a reasonable inspection but are dangerous or potential</w:t>
      </w:r>
      <w:r w:rsidR="00FC168C">
        <w:t>ly</w:t>
      </w:r>
      <w:r w:rsidRPr="00E03EA0">
        <w:t xml:space="preserve"> dangerous, or make the property unfit for the buyer’s purpose (e.g. living in, running certain types of business).</w:t>
      </w:r>
    </w:p>
    <w:p w14:paraId="12985B54" w14:textId="053294FA" w:rsidR="00E03EA0" w:rsidRPr="00E03EA0" w:rsidRDefault="00E03EA0" w:rsidP="00E03EA0">
      <w:r w:rsidRPr="00E03EA0">
        <w:lastRenderedPageBreak/>
        <w:t xml:space="preserve">If known, </w:t>
      </w:r>
      <w:r w:rsidR="00901AD4">
        <w:t>real estate licensee</w:t>
      </w:r>
      <w:r w:rsidRPr="00E03EA0">
        <w:t>s are legally obligated to disclose the material latent defect(s) to prospective buyers.</w:t>
      </w:r>
      <w:r w:rsidR="006C4133">
        <w:t xml:space="preserve"> It is also important for buyer representatives to discuss material latent defects with their buyer(s) and confirm what inquiries are to be made or terms to be included in purchase contracts.</w:t>
      </w:r>
    </w:p>
    <w:p w14:paraId="79F451A5" w14:textId="47F79ABA" w:rsidR="00E03EA0" w:rsidRDefault="00E03EA0" w:rsidP="00E03EA0">
      <w:r w:rsidRPr="00E03EA0">
        <w:t xml:space="preserve">&lt;Brokerage Name&gt; requires </w:t>
      </w:r>
      <w:r w:rsidR="00901AD4">
        <w:t>real estate licensee</w:t>
      </w:r>
      <w:r w:rsidRPr="00E03EA0">
        <w:t>s terminate the client relationship for any seller who fails to disclose, or insist the professional not disclose, any material latent defects.</w:t>
      </w:r>
    </w:p>
    <w:p w14:paraId="655C783D" w14:textId="342F2B78" w:rsidR="007F21E3" w:rsidRDefault="007F21E3" w:rsidP="00863CDA">
      <w:pPr>
        <w:pStyle w:val="Heading3"/>
      </w:pPr>
      <w:bookmarkStart w:id="231" w:name="_Toc37756950"/>
      <w:r>
        <w:t>Stigmatized Properties</w:t>
      </w:r>
      <w:bookmarkEnd w:id="231"/>
    </w:p>
    <w:p w14:paraId="277D9FAB" w14:textId="39D66881" w:rsidR="007F21E3" w:rsidRDefault="002B52BF" w:rsidP="007F21E3">
      <w:r>
        <w:t xml:space="preserve">Property stigma are </w:t>
      </w:r>
      <w:r w:rsidR="007F21E3">
        <w:t>qualit</w:t>
      </w:r>
      <w:r>
        <w:t>ies</w:t>
      </w:r>
      <w:r w:rsidR="007F21E3">
        <w:t xml:space="preserve"> </w:t>
      </w:r>
      <w:r>
        <w:t>that may make</w:t>
      </w:r>
      <w:r w:rsidR="007F21E3">
        <w:t xml:space="preserve"> the property less attractive or unattractive </w:t>
      </w:r>
      <w:r w:rsidR="00E03EA0">
        <w:t xml:space="preserve">for </w:t>
      </w:r>
      <w:r>
        <w:t>some potential buyers (e.g. a death on the property)</w:t>
      </w:r>
      <w:r w:rsidR="007F21E3">
        <w:t>.</w:t>
      </w:r>
      <w:r w:rsidR="006C4133">
        <w:t xml:space="preserve"> </w:t>
      </w:r>
      <w:r w:rsidR="00901AD4">
        <w:t>Real estate licensee</w:t>
      </w:r>
      <w:r w:rsidR="006C4133">
        <w:t>s working with buyer clients must make reasonable efforts to discover any concerns or stigmas of importance to the buyer client.</w:t>
      </w:r>
    </w:p>
    <w:p w14:paraId="29DEAFAE" w14:textId="0809AC8D" w:rsidR="00DF0389" w:rsidRDefault="00DF0389" w:rsidP="00863CDA">
      <w:pPr>
        <w:pStyle w:val="Heading4"/>
      </w:pPr>
      <w:r>
        <w:t>Cannabis</w:t>
      </w:r>
    </w:p>
    <w:p w14:paraId="7088AD71" w14:textId="06EC2A21" w:rsidR="00DF0389" w:rsidRDefault="00DF0389" w:rsidP="00DF0389">
      <w:r>
        <w:t xml:space="preserve">As of October 17, 2018, it is legal in Alberta for private citizens to grow up to four cannabis plants in their property. </w:t>
      </w:r>
      <w:r w:rsidR="00901AD4">
        <w:t>Real estate licensee</w:t>
      </w:r>
      <w:r>
        <w:t>s do not have to disclose legal cannabis growth to potential buyers. However, professionals should know if they are representing a buyer for whom this would be a stigma and proceed accordingly.</w:t>
      </w:r>
    </w:p>
    <w:p w14:paraId="5E5E9547" w14:textId="28EED06F" w:rsidR="00ED6565" w:rsidRDefault="00ED6565" w:rsidP="00863CDA">
      <w:pPr>
        <w:pStyle w:val="Heading4"/>
      </w:pPr>
      <w:r>
        <w:t xml:space="preserve">Representing the </w:t>
      </w:r>
      <w:r w:rsidR="006E463B">
        <w:t>S</w:t>
      </w:r>
      <w:r>
        <w:t>eller</w:t>
      </w:r>
    </w:p>
    <w:p w14:paraId="1541C7D4" w14:textId="2DD6A487" w:rsidR="00ED6565" w:rsidRDefault="00ED6565" w:rsidP="00ED6565">
      <w:r>
        <w:t>As</w:t>
      </w:r>
      <w:r w:rsidR="00E03EA0">
        <w:t xml:space="preserve"> long as the quantity is legal and effect on the property have not resulted in a material latent defect</w:t>
      </w:r>
      <w:r>
        <w:t>, sellers are not required to disclose any possible</w:t>
      </w:r>
      <w:r w:rsidR="006C4133">
        <w:t xml:space="preserve"> issues that could be a </w:t>
      </w:r>
      <w:r>
        <w:t>stigma</w:t>
      </w:r>
      <w:r w:rsidR="006C4133">
        <w:t xml:space="preserve"> for a buyer</w:t>
      </w:r>
      <w:r>
        <w:t xml:space="preserve">. &lt;Brokerage Name&gt; does require </w:t>
      </w:r>
      <w:r w:rsidR="00901AD4">
        <w:t>real estate licensee</w:t>
      </w:r>
      <w:r>
        <w:t xml:space="preserve">s </w:t>
      </w:r>
      <w:r w:rsidR="006E463B">
        <w:t>discuss possible stigma and the related pros and cons of disclosing. However, the seller has the final say on whether or not stigma are disclosed to potential buyers.</w:t>
      </w:r>
    </w:p>
    <w:p w14:paraId="1F43B553" w14:textId="1C1B2027" w:rsidR="006E463B" w:rsidRDefault="006E463B" w:rsidP="00863CDA">
      <w:pPr>
        <w:pStyle w:val="Heading4"/>
      </w:pPr>
      <w:r>
        <w:t>Representing the Buyer</w:t>
      </w:r>
    </w:p>
    <w:p w14:paraId="19631EFE" w14:textId="2CA69BBA" w:rsidR="007F21E3" w:rsidRDefault="006E463B" w:rsidP="007F21E3">
      <w:r>
        <w:t xml:space="preserve">&lt;Brokerage Name&gt; expects </w:t>
      </w:r>
      <w:r w:rsidR="00901AD4">
        <w:t>real estate licensee</w:t>
      </w:r>
      <w:r w:rsidR="00ED6565">
        <w:t xml:space="preserve">s </w:t>
      </w:r>
      <w:r>
        <w:t>to</w:t>
      </w:r>
      <w:r w:rsidR="007F21E3">
        <w:t xml:space="preserve"> </w:t>
      </w:r>
      <w:r w:rsidR="00ED6565">
        <w:t>be familiar with the</w:t>
      </w:r>
      <w:r w:rsidR="007F21E3">
        <w:t xml:space="preserve"> clients’ specific needs, requirements</w:t>
      </w:r>
      <w:r w:rsidR="00ED6565">
        <w:t>,</w:t>
      </w:r>
      <w:r w:rsidR="007F21E3">
        <w:t xml:space="preserve"> and any concerns related to purchasing a property</w:t>
      </w:r>
      <w:r w:rsidR="00E03EA0">
        <w:t>.</w:t>
      </w:r>
      <w:r>
        <w:t xml:space="preserve"> </w:t>
      </w:r>
      <w:r w:rsidR="00E03EA0">
        <w:t xml:space="preserve">This will help ensure viewing </w:t>
      </w:r>
      <w:r w:rsidR="004A3254">
        <w:t>inquiries</w:t>
      </w:r>
      <w:r w:rsidR="00E03EA0">
        <w:t xml:space="preserve"> are</w:t>
      </w:r>
      <w:r w:rsidR="004A3254">
        <w:t xml:space="preserve"> on</w:t>
      </w:r>
      <w:r>
        <w:t xml:space="preserve"> the most appropriate properties</w:t>
      </w:r>
      <w:r w:rsidR="004A3254">
        <w:t xml:space="preserve"> for the buyer</w:t>
      </w:r>
      <w:r>
        <w:t>.</w:t>
      </w:r>
    </w:p>
    <w:p w14:paraId="2D53B4B9" w14:textId="53089DDC" w:rsidR="00E871C2" w:rsidRDefault="00E871C2" w:rsidP="00863CDA">
      <w:pPr>
        <w:pStyle w:val="Heading3"/>
      </w:pPr>
      <w:bookmarkStart w:id="232" w:name="_Toc37756951"/>
      <w:r>
        <w:t>Tenants</w:t>
      </w:r>
      <w:bookmarkEnd w:id="232"/>
    </w:p>
    <w:p w14:paraId="68794CC0" w14:textId="37C1FFA5" w:rsidR="00614BAF" w:rsidRDefault="00901AD4" w:rsidP="00E871C2">
      <w:r>
        <w:t>Real estate licensee</w:t>
      </w:r>
      <w:r w:rsidR="00614BAF">
        <w:t>s must be</w:t>
      </w:r>
      <w:r w:rsidR="00E871C2">
        <w:t xml:space="preserve"> aware of </w:t>
      </w:r>
      <w:r w:rsidR="00614BAF">
        <w:t xml:space="preserve">the </w:t>
      </w:r>
      <w:r w:rsidR="00E871C2">
        <w:t>lease terms, tenants</w:t>
      </w:r>
      <w:r w:rsidR="00614BAF">
        <w:t>’</w:t>
      </w:r>
      <w:r w:rsidR="00E871C2">
        <w:t xml:space="preserve"> rights</w:t>
      </w:r>
      <w:r w:rsidR="00614BAF">
        <w:t xml:space="preserve">, </w:t>
      </w:r>
      <w:r w:rsidR="00E871C2">
        <w:t>owner</w:t>
      </w:r>
      <w:r w:rsidR="00614BAF">
        <w:t>s’</w:t>
      </w:r>
      <w:r w:rsidR="00E871C2">
        <w:t xml:space="preserve"> obligations</w:t>
      </w:r>
      <w:r w:rsidR="00614BAF">
        <w:t xml:space="preserve">, and any appliances belonging to the tenant that will not be included in the transfer of ownership. </w:t>
      </w:r>
    </w:p>
    <w:p w14:paraId="7F48DB9F" w14:textId="5B6FFD52" w:rsidR="00E871C2" w:rsidRDefault="00614BAF" w:rsidP="00E871C2">
      <w:r>
        <w:t xml:space="preserve">&lt;Brokerage Name&gt; expects all </w:t>
      </w:r>
      <w:r w:rsidR="00901AD4">
        <w:t>real estate licensee</w:t>
      </w:r>
      <w:r>
        <w:t>s to treat tenants with courtesy</w:t>
      </w:r>
      <w:r w:rsidR="00E03EA0">
        <w:t xml:space="preserve"> and respect</w:t>
      </w:r>
      <w:r w:rsidR="00CF4090">
        <w:t xml:space="preserve">. If there are any difficulties with a tenant, the </w:t>
      </w:r>
      <w:r w:rsidR="00901AD4">
        <w:t>real estate licensee</w:t>
      </w:r>
      <w:r w:rsidR="00CF4090">
        <w:t xml:space="preserve"> must inform the seller.</w:t>
      </w:r>
    </w:p>
    <w:p w14:paraId="286CFC3F" w14:textId="1F4D6538" w:rsidR="00CF4090" w:rsidRDefault="00CF4090" w:rsidP="00863CDA">
      <w:pPr>
        <w:pStyle w:val="Heading4"/>
      </w:pPr>
      <w:r>
        <w:t>Representing the Seller</w:t>
      </w:r>
    </w:p>
    <w:p w14:paraId="30F3809B" w14:textId="6CECAE9A" w:rsidR="00CF4090" w:rsidRDefault="00901AD4" w:rsidP="00E871C2">
      <w:r>
        <w:t>Real estate licensee</w:t>
      </w:r>
      <w:r w:rsidR="00CF4090">
        <w:t xml:space="preserve">s are required to </w:t>
      </w:r>
      <w:r w:rsidR="00E871C2">
        <w:t xml:space="preserve">explain the normal showing process </w:t>
      </w:r>
      <w:r w:rsidR="00CF4090">
        <w:t>to all tenants and</w:t>
      </w:r>
      <w:r w:rsidR="00E871C2">
        <w:t xml:space="preserve"> must give adequate </w:t>
      </w:r>
      <w:r w:rsidR="00CF4090">
        <w:t>n</w:t>
      </w:r>
      <w:r w:rsidR="00E871C2">
        <w:t>otice</w:t>
      </w:r>
      <w:r w:rsidR="00CF4090">
        <w:t xml:space="preserve">—as per sections 23(3-4) of the </w:t>
      </w:r>
      <w:r w:rsidR="00CF4090" w:rsidRPr="00863CDA">
        <w:rPr>
          <w:i/>
        </w:rPr>
        <w:t>Residential Tenancies Act</w:t>
      </w:r>
      <w:r w:rsidR="00CF4090">
        <w:t>—</w:t>
      </w:r>
      <w:r w:rsidR="00E871C2">
        <w:t xml:space="preserve">before showing the </w:t>
      </w:r>
      <w:r w:rsidR="00CF4090">
        <w:t>p</w:t>
      </w:r>
      <w:r w:rsidR="00E871C2">
        <w:t xml:space="preserve">roperty. </w:t>
      </w:r>
    </w:p>
    <w:p w14:paraId="02ADB755" w14:textId="6BC319F6" w:rsidR="00CF4090" w:rsidRDefault="00CF4090" w:rsidP="00863CDA">
      <w:pPr>
        <w:pStyle w:val="Heading4"/>
      </w:pPr>
      <w:r>
        <w:t>Representing the Buyer</w:t>
      </w:r>
    </w:p>
    <w:p w14:paraId="291E5F5F" w14:textId="652E7409" w:rsidR="00E871C2" w:rsidRDefault="00901AD4" w:rsidP="00E871C2">
      <w:r>
        <w:t>Real estate licensee</w:t>
      </w:r>
      <w:r w:rsidR="00CF4090">
        <w:t xml:space="preserve">s must understand, and comply with, </w:t>
      </w:r>
      <w:r w:rsidR="00E871C2">
        <w:t>any special requirements or considerations regarding showing</w:t>
      </w:r>
      <w:r w:rsidR="00CF4090">
        <w:t xml:space="preserve"> any property with tenants</w:t>
      </w:r>
      <w:r w:rsidR="00E871C2">
        <w:t>.</w:t>
      </w:r>
      <w:r w:rsidR="006C4133">
        <w:t xml:space="preserve"> Discuss with buyer clients the impact of terminating a tenancy and the tenant’s rights.</w:t>
      </w:r>
    </w:p>
    <w:p w14:paraId="3372086A" w14:textId="34D2491D" w:rsidR="00F819E8" w:rsidRDefault="00F819E8" w:rsidP="00863CDA">
      <w:pPr>
        <w:pStyle w:val="Heading3"/>
      </w:pPr>
      <w:bookmarkStart w:id="233" w:name="_Toc37756952"/>
      <w:r>
        <w:lastRenderedPageBreak/>
        <w:t>Environmental Checks</w:t>
      </w:r>
      <w:bookmarkEnd w:id="233"/>
    </w:p>
    <w:p w14:paraId="48232E0C" w14:textId="5510B186" w:rsidR="0015030F" w:rsidRDefault="00E03EA0" w:rsidP="00E903EF">
      <w:r>
        <w:t xml:space="preserve">To ensure compliance, </w:t>
      </w:r>
      <w:r w:rsidR="00F819E8">
        <w:t xml:space="preserve">&lt;Brokerage Name&gt; encourages </w:t>
      </w:r>
      <w:r w:rsidR="00901AD4">
        <w:t>real estate licensee</w:t>
      </w:r>
      <w:r w:rsidR="00F819E8">
        <w:t xml:space="preserve">s </w:t>
      </w:r>
      <w:r w:rsidR="009B4608">
        <w:t xml:space="preserve">to </w:t>
      </w:r>
      <w:r w:rsidR="00146F4B">
        <w:t>refer to</w:t>
      </w:r>
      <w:r w:rsidR="009B4608">
        <w:t xml:space="preserve"> Alberta’s </w:t>
      </w:r>
      <w:r w:rsidR="00E903EF">
        <w:t>Environmental Site Assessment Repository</w:t>
      </w:r>
      <w:r w:rsidR="009B4608">
        <w:t xml:space="preserve"> (ESAR)</w:t>
      </w:r>
      <w:r w:rsidR="00146F4B">
        <w:t>,</w:t>
      </w:r>
      <w:r w:rsidR="00E903EF">
        <w:t xml:space="preserve"> </w:t>
      </w:r>
      <w:r w:rsidR="009B4608">
        <w:t>w</w:t>
      </w:r>
      <w:r w:rsidR="00E903EF">
        <w:t>hen appropriate</w:t>
      </w:r>
      <w:r w:rsidR="006C4133">
        <w:t xml:space="preserve"> (e.g. commercial properties or properties adjacent to possibly contaminated areas)</w:t>
      </w:r>
      <w:r w:rsidR="00146F4B">
        <w:t>,</w:t>
      </w:r>
      <w:r w:rsidR="009B4608">
        <w:t xml:space="preserve"> on </w:t>
      </w:r>
      <w:r w:rsidR="00E903EF">
        <w:t>propert</w:t>
      </w:r>
      <w:r w:rsidR="00146F4B">
        <w:t>ies</w:t>
      </w:r>
      <w:r w:rsidR="00E903EF">
        <w:t xml:space="preserve"> to be listed or before </w:t>
      </w:r>
      <w:r w:rsidR="009B4608">
        <w:t xml:space="preserve">submitting </w:t>
      </w:r>
      <w:r w:rsidR="00E903EF">
        <w:t xml:space="preserve">an offer to purchase a property. </w:t>
      </w:r>
      <w:r w:rsidR="009B4608">
        <w:t>A</w:t>
      </w:r>
      <w:r w:rsidR="00E903EF">
        <w:t xml:space="preserve"> copy of </w:t>
      </w:r>
      <w:r w:rsidR="00F45D64">
        <w:t>any</w:t>
      </w:r>
      <w:r w:rsidR="00E903EF">
        <w:t xml:space="preserve"> records and reclamation certificates</w:t>
      </w:r>
      <w:r w:rsidR="009B4608">
        <w:t xml:space="preserve"> pulled must be included</w:t>
      </w:r>
      <w:r w:rsidR="00E903EF">
        <w:t xml:space="preserve"> in the </w:t>
      </w:r>
      <w:r w:rsidR="009B4608">
        <w:t>transaction file</w:t>
      </w:r>
      <w:r w:rsidR="00E903EF">
        <w:t>.</w:t>
      </w:r>
    </w:p>
    <w:p w14:paraId="11B069F3" w14:textId="3502F529" w:rsidR="005906CD" w:rsidRDefault="00901AD4" w:rsidP="00E903EF">
      <w:r>
        <w:t>Real estate licensee</w:t>
      </w:r>
      <w:r w:rsidR="00E53050">
        <w:t xml:space="preserve">s should </w:t>
      </w:r>
      <w:r w:rsidR="00AB2642">
        <w:t xml:space="preserve">also </w:t>
      </w:r>
      <w:r w:rsidR="00236FC7">
        <w:t xml:space="preserve">verify that the property has recently been tested for </w:t>
      </w:r>
      <w:r w:rsidR="00625B12">
        <w:t>high r</w:t>
      </w:r>
      <w:r w:rsidR="00236FC7">
        <w:t>adon</w:t>
      </w:r>
      <w:r w:rsidR="002219A8">
        <w:t xml:space="preserve"> levels</w:t>
      </w:r>
      <w:r w:rsidR="00236FC7">
        <w:t>.</w:t>
      </w:r>
      <w:r w:rsidR="002219A8">
        <w:t xml:space="preserve"> </w:t>
      </w:r>
      <w:r w:rsidR="00992B7C">
        <w:t xml:space="preserve">RECA has published </w:t>
      </w:r>
      <w:r w:rsidR="00625B12">
        <w:t>r</w:t>
      </w:r>
      <w:r w:rsidR="00992B7C">
        <w:t xml:space="preserve">adon checklists under Industry Guides and Tools for reference. If </w:t>
      </w:r>
      <w:r w:rsidR="00625B12">
        <w:t>a radon test has not been completed on a property</w:t>
      </w:r>
      <w:r w:rsidR="00AD54EF">
        <w:t xml:space="preserve">, </w:t>
      </w:r>
      <w:r>
        <w:t>real estate licensee</w:t>
      </w:r>
      <w:r w:rsidR="00AD54EF">
        <w:t>s should advise their clients on the dangers of radon exposure</w:t>
      </w:r>
      <w:r w:rsidR="00394964">
        <w:t xml:space="preserve">. </w:t>
      </w:r>
      <w:r w:rsidR="00F23819">
        <w:t>Quality controlled radon testing can only be performed by individuals with C-NRPP certification. You can verify</w:t>
      </w:r>
      <w:r w:rsidR="008F6E9E">
        <w:t xml:space="preserve"> this certification at </w:t>
      </w:r>
      <w:hyperlink r:id="rId22" w:history="1">
        <w:r w:rsidR="008F6E9E">
          <w:rPr>
            <w:rStyle w:val="Hyperlink"/>
          </w:rPr>
          <w:t>https://c-nrpp.ca/</w:t>
        </w:r>
      </w:hyperlink>
      <w:r w:rsidR="008F6E9E">
        <w:t>.</w:t>
      </w:r>
    </w:p>
    <w:p w14:paraId="6B0CB14E" w14:textId="23648087" w:rsidR="00F45D64" w:rsidRDefault="00F45D64" w:rsidP="00863CDA">
      <w:pPr>
        <w:pStyle w:val="Heading3"/>
      </w:pPr>
      <w:bookmarkStart w:id="234" w:name="_Toc37756953"/>
      <w:r>
        <w:t>Condominium Documents</w:t>
      </w:r>
      <w:bookmarkEnd w:id="234"/>
    </w:p>
    <w:p w14:paraId="2D04E590" w14:textId="5C91D9FC" w:rsidR="0041393A" w:rsidRDefault="00901AD4" w:rsidP="00E903EF">
      <w:r>
        <w:t>Real estate licensee</w:t>
      </w:r>
      <w:r w:rsidR="00F45D64">
        <w:t>s</w:t>
      </w:r>
      <w:r w:rsidR="00E903EF">
        <w:t xml:space="preserve"> must verify that the </w:t>
      </w:r>
      <w:r w:rsidR="00D8771E">
        <w:t>s</w:t>
      </w:r>
      <w:r w:rsidR="00E903EF">
        <w:t>eller has obtained</w:t>
      </w:r>
      <w:r w:rsidR="00D8771E">
        <w:t>, and made available</w:t>
      </w:r>
      <w:r w:rsidR="00E03EA0">
        <w:t xml:space="preserve"> to the buyer</w:t>
      </w:r>
      <w:r w:rsidR="00D8771E">
        <w:t xml:space="preserve">, </w:t>
      </w:r>
      <w:r w:rsidR="00E903EF">
        <w:t xml:space="preserve">all the condominium documents required by the </w:t>
      </w:r>
      <w:r w:rsidR="00E903EF" w:rsidRPr="00863CDA">
        <w:rPr>
          <w:i/>
        </w:rPr>
        <w:t>Condominium Property Act</w:t>
      </w:r>
      <w:r w:rsidR="00E903EF">
        <w:t xml:space="preserve"> </w:t>
      </w:r>
      <w:r w:rsidR="00D8771E">
        <w:t xml:space="preserve">or </w:t>
      </w:r>
      <w:r w:rsidR="00E03EA0">
        <w:t xml:space="preserve">which the buyer would like and </w:t>
      </w:r>
      <w:r w:rsidR="00D8771E">
        <w:t xml:space="preserve">include </w:t>
      </w:r>
      <w:r w:rsidR="00E03EA0">
        <w:t>this disclosure requirement as a condition in a purchase contract</w:t>
      </w:r>
      <w:r w:rsidR="00D8771E">
        <w:t xml:space="preserve">. </w:t>
      </w:r>
    </w:p>
    <w:p w14:paraId="21E63397" w14:textId="43990539" w:rsidR="00E903EF" w:rsidRDefault="00D8771E" w:rsidP="00E903EF">
      <w:r>
        <w:t xml:space="preserve">If representing the buyer, </w:t>
      </w:r>
      <w:r w:rsidR="00901AD4">
        <w:t>real estate licensee</w:t>
      </w:r>
      <w:r>
        <w:t>s must encourage clients to have a professional review the documents.</w:t>
      </w:r>
      <w:r w:rsidR="0041393A">
        <w:t xml:space="preserve"> </w:t>
      </w:r>
    </w:p>
    <w:p w14:paraId="7C70C748" w14:textId="63B7E2FF" w:rsidR="00D25BBC" w:rsidRPr="00E34438" w:rsidRDefault="00D25BBC" w:rsidP="00E903EF">
      <w:pPr>
        <w:rPr>
          <w:sz w:val="24"/>
          <w:szCs w:val="24"/>
        </w:rPr>
      </w:pPr>
      <w:r>
        <w:t>&lt;</w:t>
      </w:r>
      <w:r>
        <w:rPr>
          <w:sz w:val="24"/>
          <w:szCs w:val="24"/>
        </w:rPr>
        <w:t xml:space="preserve">If your brokerage or any </w:t>
      </w:r>
      <w:r w:rsidR="00901AD4">
        <w:rPr>
          <w:sz w:val="24"/>
          <w:szCs w:val="24"/>
        </w:rPr>
        <w:t>real estate licensee</w:t>
      </w:r>
      <w:r>
        <w:rPr>
          <w:sz w:val="24"/>
          <w:szCs w:val="24"/>
        </w:rPr>
        <w:t xml:space="preserve"> of your brokerage is an expert in condominiums, </w:t>
      </w:r>
      <w:r w:rsidR="001D58F3">
        <w:rPr>
          <w:sz w:val="24"/>
          <w:szCs w:val="24"/>
        </w:rPr>
        <w:t xml:space="preserve">and </w:t>
      </w:r>
      <w:r>
        <w:rPr>
          <w:sz w:val="24"/>
          <w:szCs w:val="24"/>
        </w:rPr>
        <w:t xml:space="preserve">advertises </w:t>
      </w:r>
      <w:r w:rsidR="001D58F3">
        <w:rPr>
          <w:sz w:val="24"/>
          <w:szCs w:val="24"/>
        </w:rPr>
        <w:t xml:space="preserve">as </w:t>
      </w:r>
      <w:r>
        <w:rPr>
          <w:sz w:val="24"/>
          <w:szCs w:val="24"/>
        </w:rPr>
        <w:t>such</w:t>
      </w:r>
      <w:r w:rsidR="001D58F3">
        <w:rPr>
          <w:sz w:val="24"/>
          <w:szCs w:val="24"/>
        </w:rPr>
        <w:t>,</w:t>
      </w:r>
      <w:r>
        <w:rPr>
          <w:sz w:val="24"/>
          <w:szCs w:val="24"/>
        </w:rPr>
        <w:t xml:space="preserve"> </w:t>
      </w:r>
      <w:r w:rsidR="00DE5529">
        <w:rPr>
          <w:sz w:val="24"/>
          <w:szCs w:val="24"/>
        </w:rPr>
        <w:t>you may choose to amend the above policy to indicate that the real professional is</w:t>
      </w:r>
      <w:r w:rsidR="00B336DD">
        <w:rPr>
          <w:sz w:val="24"/>
          <w:szCs w:val="24"/>
        </w:rPr>
        <w:t xml:space="preserve"> expected to</w:t>
      </w:r>
      <w:r>
        <w:rPr>
          <w:sz w:val="24"/>
          <w:szCs w:val="24"/>
        </w:rPr>
        <w:t xml:space="preserve"> review and advise the buyer on what is disclosed in the condominium documents</w:t>
      </w:r>
      <w:r w:rsidR="00B336DD">
        <w:rPr>
          <w:sz w:val="24"/>
          <w:szCs w:val="24"/>
        </w:rPr>
        <w:t>.&gt;</w:t>
      </w:r>
    </w:p>
    <w:p w14:paraId="4D92D209" w14:textId="0FF7CDDC" w:rsidR="00854503" w:rsidRDefault="00854503" w:rsidP="00863CDA">
      <w:pPr>
        <w:pStyle w:val="Heading2"/>
      </w:pPr>
      <w:bookmarkStart w:id="235" w:name="_Toc37756954"/>
      <w:r>
        <w:t xml:space="preserve">Showing </w:t>
      </w:r>
      <w:r w:rsidR="00CA4E45">
        <w:t>Properties</w:t>
      </w:r>
      <w:bookmarkEnd w:id="235"/>
    </w:p>
    <w:p w14:paraId="48B54F00" w14:textId="40FDA5AD" w:rsidR="003D5021" w:rsidRDefault="00E03EA0" w:rsidP="003D5021">
      <w:r>
        <w:t xml:space="preserve">When showing a property to a buyer, </w:t>
      </w:r>
      <w:r w:rsidR="00901AD4">
        <w:t>real estate licensee</w:t>
      </w:r>
      <w:r w:rsidR="003D5021">
        <w:t xml:space="preserve">s must: </w:t>
      </w:r>
    </w:p>
    <w:p w14:paraId="35F5FFB4" w14:textId="77777777" w:rsidR="00D413C9" w:rsidRDefault="003D5021" w:rsidP="000C148C">
      <w:pPr>
        <w:numPr>
          <w:ilvl w:val="0"/>
          <w:numId w:val="21"/>
        </w:numPr>
        <w:spacing w:after="0"/>
        <w:ind w:left="720"/>
        <w:contextualSpacing/>
      </w:pPr>
      <w:r>
        <w:t xml:space="preserve">have prior permission to enter any property </w:t>
      </w:r>
    </w:p>
    <w:p w14:paraId="6EA49C7F" w14:textId="57962428" w:rsidR="003D5021" w:rsidRDefault="003D5021" w:rsidP="000C148C">
      <w:pPr>
        <w:numPr>
          <w:ilvl w:val="0"/>
          <w:numId w:val="21"/>
        </w:numPr>
        <w:spacing w:after="0"/>
        <w:ind w:left="720"/>
        <w:contextualSpacing/>
      </w:pPr>
      <w:r>
        <w:t>leave their business card in a visible location to indicate to the seller they were there</w:t>
      </w:r>
    </w:p>
    <w:p w14:paraId="16FD4438" w14:textId="52440818" w:rsidR="003D5021" w:rsidRDefault="003D5021" w:rsidP="000C148C">
      <w:pPr>
        <w:numPr>
          <w:ilvl w:val="0"/>
          <w:numId w:val="21"/>
        </w:numPr>
        <w:spacing w:after="0"/>
        <w:ind w:left="720"/>
        <w:contextualSpacing/>
      </w:pPr>
      <w:r>
        <w:t>be present at all showings and inspections</w:t>
      </w:r>
      <w:r w:rsidR="00E03EA0">
        <w:t>, as agreed</w:t>
      </w:r>
    </w:p>
    <w:p w14:paraId="69C8B071" w14:textId="5325C2B4" w:rsidR="003D5021" w:rsidRDefault="003D5021" w:rsidP="000C148C">
      <w:pPr>
        <w:numPr>
          <w:ilvl w:val="0"/>
          <w:numId w:val="21"/>
        </w:numPr>
        <w:spacing w:after="0"/>
        <w:ind w:left="720"/>
        <w:contextualSpacing/>
      </w:pPr>
      <w:r>
        <w:t>always follow listing instructions when showing properties</w:t>
      </w:r>
    </w:p>
    <w:p w14:paraId="3C14AAC0" w14:textId="1C44FE42" w:rsidR="003D5021" w:rsidRDefault="003D5021" w:rsidP="000C148C">
      <w:pPr>
        <w:numPr>
          <w:ilvl w:val="0"/>
          <w:numId w:val="21"/>
        </w:numPr>
        <w:spacing w:after="0"/>
        <w:ind w:left="720"/>
        <w:contextualSpacing/>
      </w:pPr>
      <w:r>
        <w:t>ensure the property is left in the same condition it was in when it was entered, including:</w:t>
      </w:r>
    </w:p>
    <w:p w14:paraId="7FE74FE7" w14:textId="77777777" w:rsidR="003D5021" w:rsidRDefault="003D5021" w:rsidP="000C148C">
      <w:pPr>
        <w:numPr>
          <w:ilvl w:val="1"/>
          <w:numId w:val="7"/>
        </w:numPr>
        <w:spacing w:after="0"/>
        <w:ind w:left="1170"/>
        <w:contextualSpacing/>
      </w:pPr>
      <w:r>
        <w:t>cleanliness</w:t>
      </w:r>
    </w:p>
    <w:p w14:paraId="67F14E0C" w14:textId="77777777" w:rsidR="003D5021" w:rsidRDefault="003D5021" w:rsidP="000C148C">
      <w:pPr>
        <w:numPr>
          <w:ilvl w:val="1"/>
          <w:numId w:val="7"/>
        </w:numPr>
        <w:spacing w:after="0"/>
        <w:ind w:left="1170"/>
        <w:contextualSpacing/>
      </w:pPr>
      <w:r>
        <w:t>light and heat settings</w:t>
      </w:r>
    </w:p>
    <w:p w14:paraId="2F4C0963" w14:textId="77777777" w:rsidR="003D5021" w:rsidRDefault="003D5021" w:rsidP="000C148C">
      <w:pPr>
        <w:numPr>
          <w:ilvl w:val="1"/>
          <w:numId w:val="7"/>
        </w:numPr>
        <w:spacing w:after="0"/>
        <w:ind w:left="1170"/>
        <w:contextualSpacing/>
      </w:pPr>
      <w:r>
        <w:t>doors and cupboards closed, or left as found</w:t>
      </w:r>
    </w:p>
    <w:p w14:paraId="1310EB71" w14:textId="77777777" w:rsidR="003D5021" w:rsidRDefault="003D5021" w:rsidP="000C148C">
      <w:pPr>
        <w:numPr>
          <w:ilvl w:val="1"/>
          <w:numId w:val="7"/>
        </w:numPr>
        <w:spacing w:after="0"/>
        <w:ind w:left="1170"/>
        <w:contextualSpacing/>
      </w:pPr>
      <w:r>
        <w:t>items moved back to where they were found</w:t>
      </w:r>
    </w:p>
    <w:p w14:paraId="0B2504AD" w14:textId="77777777" w:rsidR="003D5021" w:rsidRDefault="003D5021" w:rsidP="000C148C">
      <w:pPr>
        <w:numPr>
          <w:ilvl w:val="1"/>
          <w:numId w:val="7"/>
        </w:numPr>
        <w:spacing w:after="0"/>
        <w:ind w:left="1170"/>
        <w:contextualSpacing/>
      </w:pPr>
      <w:r>
        <w:t>leave pets where they were prior to your entering the property, e.g. if a dog was placed in the garage or backyard, bring them back inside. Never touch or move a pet without the sellers’ prior approval.</w:t>
      </w:r>
    </w:p>
    <w:p w14:paraId="26312449" w14:textId="77777777" w:rsidR="003D5021" w:rsidRDefault="003D5021" w:rsidP="000C148C">
      <w:pPr>
        <w:numPr>
          <w:ilvl w:val="1"/>
          <w:numId w:val="7"/>
        </w:numPr>
        <w:spacing w:after="0"/>
        <w:ind w:left="1170"/>
        <w:contextualSpacing/>
      </w:pPr>
      <w:r>
        <w:t>securing the property as instructed by the seller</w:t>
      </w:r>
    </w:p>
    <w:p w14:paraId="4649CA47" w14:textId="77777777" w:rsidR="003D5021" w:rsidRDefault="003D5021" w:rsidP="000C148C">
      <w:pPr>
        <w:numPr>
          <w:ilvl w:val="0"/>
          <w:numId w:val="7"/>
        </w:numPr>
        <w:spacing w:after="0"/>
        <w:ind w:left="720"/>
        <w:contextualSpacing/>
      </w:pPr>
      <w:r>
        <w:t>report any problems or issues with a property to the listing agent</w:t>
      </w:r>
    </w:p>
    <w:p w14:paraId="17E1E3C1" w14:textId="77777777" w:rsidR="003D5021" w:rsidRDefault="003D5021" w:rsidP="000C148C">
      <w:pPr>
        <w:pStyle w:val="ListParagraph"/>
        <w:numPr>
          <w:ilvl w:val="0"/>
          <w:numId w:val="22"/>
        </w:numPr>
        <w:spacing w:after="0"/>
      </w:pPr>
      <w:r>
        <w:t>give proper notice and make appointments with the seller or their representative. Any unsupervised access can only take place with the written authorization of the seller or their representative</w:t>
      </w:r>
    </w:p>
    <w:p w14:paraId="4FEB3469" w14:textId="3E525D0B" w:rsidR="003D5021" w:rsidRDefault="003D5021" w:rsidP="000C148C">
      <w:pPr>
        <w:numPr>
          <w:ilvl w:val="0"/>
          <w:numId w:val="22"/>
        </w:numPr>
        <w:spacing w:after="0"/>
        <w:contextualSpacing/>
      </w:pPr>
      <w:r>
        <w:lastRenderedPageBreak/>
        <w:t>never give any third-party unsupervised access to a property without written authorization of the seller or their representative</w:t>
      </w:r>
    </w:p>
    <w:p w14:paraId="3F34BD3D" w14:textId="4C70A615" w:rsidR="003D5021" w:rsidRDefault="003D5021" w:rsidP="000C148C">
      <w:pPr>
        <w:pStyle w:val="ListParagraph"/>
        <w:numPr>
          <w:ilvl w:val="0"/>
          <w:numId w:val="22"/>
        </w:numPr>
      </w:pPr>
      <w:r>
        <w:t>not interfere</w:t>
      </w:r>
      <w:r w:rsidR="006C4133">
        <w:t xml:space="preserve"> during a</w:t>
      </w:r>
      <w:r>
        <w:t xml:space="preserve"> property inspection</w:t>
      </w:r>
      <w:r w:rsidR="006C4133">
        <w:t xml:space="preserve"> (but can be available to assist buyers to ask the right questions)</w:t>
      </w:r>
    </w:p>
    <w:p w14:paraId="0D467D0F" w14:textId="4809E8CC" w:rsidR="003D5021" w:rsidRDefault="003D5021" w:rsidP="000C148C">
      <w:pPr>
        <w:pStyle w:val="ListParagraph"/>
        <w:numPr>
          <w:ilvl w:val="0"/>
          <w:numId w:val="22"/>
        </w:numPr>
      </w:pPr>
      <w:r>
        <w:t>never turn over keys to the buyer without confirmation from the seller’s lawyer or representative</w:t>
      </w:r>
    </w:p>
    <w:p w14:paraId="77923B88" w14:textId="1DDAF526" w:rsidR="00714534" w:rsidRDefault="00714534" w:rsidP="00CA4E45">
      <w:r>
        <w:t>F</w:t>
      </w:r>
      <w:r w:rsidR="00CA4E45">
        <w:t xml:space="preserve">or listings of cooperating brokerages, </w:t>
      </w:r>
      <w:r w:rsidR="00901AD4">
        <w:t>real estate licensee</w:t>
      </w:r>
      <w:r>
        <w:t>s</w:t>
      </w:r>
      <w:r w:rsidR="00CA4E45">
        <w:t xml:space="preserve"> </w:t>
      </w:r>
      <w:r>
        <w:t>must:</w:t>
      </w:r>
    </w:p>
    <w:p w14:paraId="66EFC067" w14:textId="77777777" w:rsidR="00714534" w:rsidRDefault="00714534" w:rsidP="000C148C">
      <w:pPr>
        <w:pStyle w:val="ListParagraph"/>
        <w:numPr>
          <w:ilvl w:val="0"/>
          <w:numId w:val="50"/>
        </w:numPr>
      </w:pPr>
      <w:r>
        <w:t>make an appointment with the brokerage or representative professional</w:t>
      </w:r>
      <w:r w:rsidR="00CA4E45">
        <w:t xml:space="preserve"> </w:t>
      </w:r>
    </w:p>
    <w:p w14:paraId="46DBA782" w14:textId="2A9149C7" w:rsidR="00CA4E45" w:rsidRDefault="00CA4E45" w:rsidP="000C148C">
      <w:pPr>
        <w:pStyle w:val="ListParagraph"/>
        <w:numPr>
          <w:ilvl w:val="0"/>
          <w:numId w:val="50"/>
        </w:numPr>
      </w:pPr>
      <w:r>
        <w:t xml:space="preserve">call the </w:t>
      </w:r>
      <w:r w:rsidR="00714534">
        <w:t>brokerage or professional</w:t>
      </w:r>
      <w:r>
        <w:t xml:space="preserve"> </w:t>
      </w:r>
      <w:r w:rsidR="00714534">
        <w:t xml:space="preserve">to </w:t>
      </w:r>
      <w:r>
        <w:t>thank them for the opportunity to show the property</w:t>
      </w:r>
    </w:p>
    <w:p w14:paraId="14972E00" w14:textId="2386CBF7" w:rsidR="00714534" w:rsidRDefault="00714534" w:rsidP="00863CDA">
      <w:pPr>
        <w:pStyle w:val="Heading3"/>
      </w:pPr>
      <w:bookmarkStart w:id="236" w:name="_Toc37756955"/>
      <w:r>
        <w:t>Be courteous to the seller</w:t>
      </w:r>
      <w:bookmarkEnd w:id="236"/>
    </w:p>
    <w:p w14:paraId="73B60250" w14:textId="0F02A4A9" w:rsidR="00CA4E45" w:rsidRDefault="00CA4E45" w:rsidP="00CA4E45">
      <w:r>
        <w:t xml:space="preserve">If the buyer does not to </w:t>
      </w:r>
      <w:r w:rsidR="00701789">
        <w:t>wish to see</w:t>
      </w:r>
      <w:r>
        <w:t xml:space="preserve"> the interior</w:t>
      </w:r>
      <w:r w:rsidR="00714534">
        <w:t xml:space="preserve"> of a </w:t>
      </w:r>
      <w:r w:rsidR="00E03EA0">
        <w:t>property</w:t>
      </w:r>
      <w:r w:rsidR="00714534">
        <w:t xml:space="preserve"> after viewing the exterior or the </w:t>
      </w:r>
      <w:proofErr w:type="spellStart"/>
      <w:r w:rsidR="00714534">
        <w:t>neighbourhood</w:t>
      </w:r>
      <w:proofErr w:type="spellEnd"/>
      <w:r>
        <w:t xml:space="preserve">, </w:t>
      </w:r>
      <w:r w:rsidR="00714534">
        <w:t xml:space="preserve">the real </w:t>
      </w:r>
      <w:r w:rsidR="00E03EA0" w:rsidRPr="00E03EA0">
        <w:t xml:space="preserve">professional should confirm this with the </w:t>
      </w:r>
      <w:r w:rsidR="00901AD4">
        <w:t>real estate licensee</w:t>
      </w:r>
      <w:r w:rsidR="00E03EA0" w:rsidRPr="00E03EA0">
        <w:t xml:space="preserve"> representing the seller and determine whether it is appropriate to knock on the door to inform the resident that the potential buyer has chosen not to view the</w:t>
      </w:r>
      <w:r w:rsidR="00E03EA0">
        <w:t xml:space="preserve"> home.</w:t>
      </w:r>
    </w:p>
    <w:p w14:paraId="288399F8" w14:textId="3348C2DC" w:rsidR="00CA4E45" w:rsidRDefault="00901AD4" w:rsidP="00CA4E45">
      <w:r>
        <w:t>Real estate licensee</w:t>
      </w:r>
      <w:r w:rsidR="00714534">
        <w:t xml:space="preserve">s must not </w:t>
      </w:r>
      <w:r w:rsidR="00CA4E45">
        <w:t>make any remarks or give opinions about price, conditions or about the seller’s associate to</w:t>
      </w:r>
      <w:r w:rsidR="00714534">
        <w:t>, or within the presence of,</w:t>
      </w:r>
      <w:r w:rsidR="00CA4E45">
        <w:t xml:space="preserve"> the property owner</w:t>
      </w:r>
      <w:r w:rsidR="006C4133">
        <w:t>, unless instructed to do so by the client.</w:t>
      </w:r>
    </w:p>
    <w:p w14:paraId="2F3A55EF" w14:textId="0F0D2585" w:rsidR="00D1200C" w:rsidRDefault="000831B0" w:rsidP="00863CDA">
      <w:pPr>
        <w:pStyle w:val="Heading2"/>
      </w:pPr>
      <w:bookmarkStart w:id="237" w:name="_Toc37756956"/>
      <w:r>
        <w:t>Purchase Offers</w:t>
      </w:r>
      <w:bookmarkEnd w:id="237"/>
    </w:p>
    <w:p w14:paraId="17DEA2B3" w14:textId="7A1BC0FE" w:rsidR="000831B0" w:rsidRDefault="000831B0" w:rsidP="000831B0">
      <w:r>
        <w:t xml:space="preserve">All </w:t>
      </w:r>
      <w:r w:rsidR="001D58F3">
        <w:t>purchase offers must be legible and have clear terms that meet contract law requirements.</w:t>
      </w:r>
    </w:p>
    <w:p w14:paraId="6BFF6F90" w14:textId="2BFF9D8F" w:rsidR="00D1200C" w:rsidRDefault="000831B0" w:rsidP="00863CDA">
      <w:pPr>
        <w:pStyle w:val="Heading3"/>
      </w:pPr>
      <w:bookmarkStart w:id="238" w:name="_Toc37756957"/>
      <w:r>
        <w:t>Presenting an Offer</w:t>
      </w:r>
      <w:bookmarkEnd w:id="238"/>
    </w:p>
    <w:p w14:paraId="4167DAED" w14:textId="7FBF5A10" w:rsidR="00D1200C" w:rsidRDefault="00901AD4" w:rsidP="00D1200C">
      <w:r>
        <w:t>Real estate licensee</w:t>
      </w:r>
      <w:r w:rsidR="000831B0">
        <w:t>s</w:t>
      </w:r>
      <w:r w:rsidR="00D1200C">
        <w:t xml:space="preserve"> must present all written offers </w:t>
      </w:r>
      <w:r w:rsidR="00B337A0">
        <w:t xml:space="preserve">to their clients </w:t>
      </w:r>
      <w:r w:rsidR="00D1200C">
        <w:t>immediately</w:t>
      </w:r>
      <w:r w:rsidR="006C4133">
        <w:t>, unless the client has given written direction to hold off on offers until a certain time or until a certain condition is met</w:t>
      </w:r>
      <w:r w:rsidR="00D1200C">
        <w:t>.</w:t>
      </w:r>
    </w:p>
    <w:p w14:paraId="37B35022" w14:textId="1F899573" w:rsidR="004F04EB" w:rsidRDefault="004F04EB" w:rsidP="004F04EB">
      <w:r>
        <w:t>An offer is not binding until it is in writing. Offers, counter-offers, or acceptances that are presented verbally are not enforceable in real estate transactions.</w:t>
      </w:r>
    </w:p>
    <w:p w14:paraId="7515E710" w14:textId="7C9822C6" w:rsidR="004F04EB" w:rsidRDefault="004F04EB" w:rsidP="004F04EB">
      <w:r>
        <w:t>If documents are being transacted electronically, the software must track all changes and use secure e</w:t>
      </w:r>
      <w:r w:rsidR="00244E29">
        <w:t>S</w:t>
      </w:r>
      <w:r>
        <w:t>ignature authentication.</w:t>
      </w:r>
    </w:p>
    <w:p w14:paraId="0CCE89FA" w14:textId="357D7949" w:rsidR="000831B0" w:rsidRDefault="000831B0" w:rsidP="00863CDA">
      <w:pPr>
        <w:pStyle w:val="Heading4"/>
      </w:pPr>
      <w:r>
        <w:t>Representing the Buyer</w:t>
      </w:r>
    </w:p>
    <w:p w14:paraId="579F29C1" w14:textId="6FF7F487" w:rsidR="00D1200C" w:rsidRDefault="00901AD4" w:rsidP="00D1200C">
      <w:r>
        <w:t>Real estate licensee</w:t>
      </w:r>
      <w:r w:rsidR="000831B0">
        <w:t>s are required to</w:t>
      </w:r>
      <w:r w:rsidR="00D1200C">
        <w:t xml:space="preserve"> immediately </w:t>
      </w:r>
      <w:r w:rsidR="000831B0">
        <w:t>deliver their clients’ offer to the seller’</w:t>
      </w:r>
      <w:r w:rsidR="00490468">
        <w:t>s</w:t>
      </w:r>
      <w:r w:rsidR="000831B0">
        <w:t xml:space="preserve"> representative for </w:t>
      </w:r>
      <w:r w:rsidR="00D1200C">
        <w:t>presentation to the seller.</w:t>
      </w:r>
      <w:r w:rsidR="00490468">
        <w:t xml:space="preserve"> If you are unable to contact the seller’s representative within the timeframe of the offer,</w:t>
      </w:r>
      <w:r w:rsidR="00DE3957">
        <w:t xml:space="preserve"> you must </w:t>
      </w:r>
      <w:r w:rsidR="00490468">
        <w:t>discuss options for next steps with the broker.</w:t>
      </w:r>
    </w:p>
    <w:p w14:paraId="19DDA75D" w14:textId="2E99AA05" w:rsidR="00FD66B0" w:rsidRDefault="00FD66B0" w:rsidP="00863CDA">
      <w:pPr>
        <w:pStyle w:val="Heading4"/>
      </w:pPr>
      <w:r>
        <w:t>Representing the Seller</w:t>
      </w:r>
    </w:p>
    <w:p w14:paraId="71C54C02" w14:textId="673F2257" w:rsidR="00D918D3" w:rsidRDefault="00901AD4" w:rsidP="00D1200C">
      <w:r>
        <w:t>Real estate licensee</w:t>
      </w:r>
      <w:r w:rsidR="00FD66B0">
        <w:t xml:space="preserve">s are </w:t>
      </w:r>
      <w:r w:rsidR="004B0F8B">
        <w:t>required to</w:t>
      </w:r>
      <w:r w:rsidR="00FD66B0">
        <w:t xml:space="preserve"> </w:t>
      </w:r>
    </w:p>
    <w:p w14:paraId="6D56614A" w14:textId="7949AA11" w:rsidR="00D918D3" w:rsidRDefault="004B0F8B" w:rsidP="000C148C">
      <w:pPr>
        <w:pStyle w:val="ListParagraph"/>
        <w:numPr>
          <w:ilvl w:val="0"/>
          <w:numId w:val="51"/>
        </w:numPr>
      </w:pPr>
      <w:r>
        <w:t xml:space="preserve">provide </w:t>
      </w:r>
      <w:r w:rsidR="00FD66B0">
        <w:t xml:space="preserve">reasonable assistance </w:t>
      </w:r>
      <w:r>
        <w:t>to all buyer representatives</w:t>
      </w:r>
    </w:p>
    <w:p w14:paraId="1011A902" w14:textId="06865ACD" w:rsidR="00D1200C" w:rsidRDefault="00FD66B0" w:rsidP="000C148C">
      <w:pPr>
        <w:pStyle w:val="ListParagraph"/>
        <w:numPr>
          <w:ilvl w:val="0"/>
          <w:numId w:val="51"/>
        </w:numPr>
      </w:pPr>
      <w:r>
        <w:t>present</w:t>
      </w:r>
      <w:r w:rsidR="004B0F8B">
        <w:t xml:space="preserve"> </w:t>
      </w:r>
      <w:r>
        <w:t>all offers to the seller</w:t>
      </w:r>
      <w:r w:rsidR="00E03EA0">
        <w:t xml:space="preserve"> upon receipt</w:t>
      </w:r>
      <w:r>
        <w:t>,</w:t>
      </w:r>
      <w:r w:rsidR="00692B06">
        <w:t xml:space="preserve"> unless otherwise instructed</w:t>
      </w:r>
      <w:r w:rsidR="006C4133">
        <w:t xml:space="preserve"> in writing</w:t>
      </w:r>
      <w:r w:rsidR="00692B06">
        <w:t xml:space="preserve"> by the seller</w:t>
      </w:r>
    </w:p>
    <w:p w14:paraId="75700D17" w14:textId="18954C2D" w:rsidR="00D1200C" w:rsidRDefault="00D1200C" w:rsidP="00863CDA">
      <w:pPr>
        <w:pStyle w:val="Heading3"/>
      </w:pPr>
      <w:bookmarkStart w:id="239" w:name="_Toc37756958"/>
      <w:r>
        <w:lastRenderedPageBreak/>
        <w:t>Multiple Offers</w:t>
      </w:r>
      <w:bookmarkEnd w:id="239"/>
    </w:p>
    <w:p w14:paraId="5B115E51" w14:textId="5BBCACB5" w:rsidR="00E03EA0" w:rsidRPr="00E03EA0" w:rsidRDefault="00901AD4" w:rsidP="00E03EA0">
      <w:r>
        <w:t>Real estate licensee</w:t>
      </w:r>
      <w:r w:rsidR="00E03EA0" w:rsidRPr="00E03EA0">
        <w:t>s must discuss in advance with sellers the seller’s choice of processes for dealing with multiple offers. Choices and strategies must be explained as well as the benefits and disadvantages of each. The seller decides how to proceed.</w:t>
      </w:r>
    </w:p>
    <w:p w14:paraId="445C2BA9" w14:textId="77777777" w:rsidR="00E03EA0" w:rsidRDefault="00E03EA0" w:rsidP="00E03EA0">
      <w:r w:rsidRPr="00E03EA0">
        <w:t>The seller also decides what information about multiple offers will be disclosed to potential buyers.</w:t>
      </w:r>
    </w:p>
    <w:p w14:paraId="5288DB1A" w14:textId="3DEA4129" w:rsidR="00244E29" w:rsidRDefault="00244E29" w:rsidP="00863CDA">
      <w:pPr>
        <w:pStyle w:val="Heading4"/>
      </w:pPr>
      <w:r>
        <w:t>Representing the Seller</w:t>
      </w:r>
    </w:p>
    <w:p w14:paraId="099D10F5" w14:textId="0DE09858" w:rsidR="00FA7313" w:rsidRDefault="00901AD4" w:rsidP="00D1200C">
      <w:r>
        <w:t>Real estate licensee</w:t>
      </w:r>
      <w:r w:rsidR="00244E29">
        <w:t>s</w:t>
      </w:r>
      <w:r w:rsidR="00D1200C">
        <w:t xml:space="preserve"> must</w:t>
      </w:r>
      <w:r w:rsidR="00FA7313">
        <w:t>:</w:t>
      </w:r>
    </w:p>
    <w:p w14:paraId="66B32C4E" w14:textId="7647E6CC" w:rsidR="00D1200C" w:rsidRDefault="00D1200C" w:rsidP="000C148C">
      <w:pPr>
        <w:pStyle w:val="ListParagraph"/>
        <w:numPr>
          <w:ilvl w:val="0"/>
          <w:numId w:val="52"/>
        </w:numPr>
      </w:pPr>
      <w:r>
        <w:t>present all offers and counter-offers</w:t>
      </w:r>
      <w:r w:rsidR="00FA7313">
        <w:t xml:space="preserve"> as they are received, </w:t>
      </w:r>
      <w:r>
        <w:t>regardless of whether the property is al</w:t>
      </w:r>
      <w:r w:rsidR="00692B06">
        <w:t>ready the subject of a contract</w:t>
      </w:r>
      <w:r w:rsidR="006C4133">
        <w:t>, unless otherwise instructed by the seller, in writing</w:t>
      </w:r>
    </w:p>
    <w:p w14:paraId="139DACC2" w14:textId="0DF674CC" w:rsidR="00244E29" w:rsidRDefault="00D1200C" w:rsidP="000C148C">
      <w:pPr>
        <w:pStyle w:val="ListParagraph"/>
        <w:numPr>
          <w:ilvl w:val="0"/>
          <w:numId w:val="52"/>
        </w:numPr>
      </w:pPr>
      <w:r>
        <w:t xml:space="preserve">follow the </w:t>
      </w:r>
      <w:r w:rsidR="00FA7313">
        <w:t>s</w:t>
      </w:r>
      <w:r>
        <w:t xml:space="preserve">ellers’ lawful instructions as to </w:t>
      </w:r>
      <w:r w:rsidR="00B337A0">
        <w:t>whether</w:t>
      </w:r>
      <w:r>
        <w:t xml:space="preserve"> they are to disclose the existence of multiple offers to b</w:t>
      </w:r>
      <w:r w:rsidR="00692B06">
        <w:t>uyers or their representatives</w:t>
      </w:r>
    </w:p>
    <w:p w14:paraId="1C81FA6D" w14:textId="68508B27" w:rsidR="00FA7313" w:rsidRDefault="00FA7313" w:rsidP="00863CDA">
      <w:pPr>
        <w:pStyle w:val="Heading4"/>
      </w:pPr>
      <w:r>
        <w:t>Representing the Buyer</w:t>
      </w:r>
    </w:p>
    <w:p w14:paraId="02B79D68" w14:textId="6711C9BE" w:rsidR="00D1200C" w:rsidRDefault="00901AD4" w:rsidP="00D1200C">
      <w:r>
        <w:t>Real estate licensee</w:t>
      </w:r>
      <w:r w:rsidR="00D1200C">
        <w:t>s will advise the</w:t>
      </w:r>
      <w:r w:rsidR="00FA7313">
        <w:t xml:space="preserve"> buyer</w:t>
      </w:r>
      <w:r w:rsidR="00D1200C">
        <w:t xml:space="preserve"> of their options in the event of multiple offers. </w:t>
      </w:r>
      <w:r w:rsidR="00FA7313">
        <w:t>You</w:t>
      </w:r>
      <w:r w:rsidR="00D1200C">
        <w:t xml:space="preserve"> may also </w:t>
      </w:r>
      <w:r w:rsidR="0093790E">
        <w:t>ask</w:t>
      </w:r>
      <w:r w:rsidR="00D1200C">
        <w:t xml:space="preserve"> to attend the offer presentation.</w:t>
      </w:r>
    </w:p>
    <w:p w14:paraId="339C3799" w14:textId="633B8302" w:rsidR="00BD2E61" w:rsidRDefault="00BD2E61" w:rsidP="00863CDA">
      <w:pPr>
        <w:pStyle w:val="Heading4"/>
      </w:pPr>
      <w:r>
        <w:t>Transaction Brokerage</w:t>
      </w:r>
    </w:p>
    <w:p w14:paraId="26B70DD6" w14:textId="5926FC2B" w:rsidR="00E03EA0" w:rsidRPr="00E03EA0" w:rsidRDefault="00E03EA0" w:rsidP="00E03EA0">
      <w:r w:rsidRPr="00E03EA0">
        <w:t xml:space="preserve">When the seller does not wish to disclose multiple offers, the </w:t>
      </w:r>
      <w:r w:rsidR="00901AD4">
        <w:t>real estate licensee</w:t>
      </w:r>
      <w:r w:rsidRPr="00E03EA0">
        <w:t xml:space="preserve"> will not engage in transaction brokerage and will only represent the seller in sole agency</w:t>
      </w:r>
      <w:r w:rsidR="006B522A">
        <w:t>, as transaction brokerage is inappropriate in this situation</w:t>
      </w:r>
      <w:r w:rsidRPr="00E03EA0">
        <w:t xml:space="preserve">. The buyer will decide whether to engage a different </w:t>
      </w:r>
      <w:r w:rsidR="00901AD4">
        <w:t>real estate licensee</w:t>
      </w:r>
      <w:r w:rsidRPr="00E03EA0">
        <w:t xml:space="preserve"> or self-represent.</w:t>
      </w:r>
    </w:p>
    <w:p w14:paraId="579AA52E" w14:textId="77777777" w:rsidR="00E03EA0" w:rsidRPr="00E03EA0" w:rsidRDefault="00E03EA0" w:rsidP="00E03EA0">
      <w:r w:rsidRPr="00E03EA0">
        <w:t>&lt;</w:t>
      </w:r>
    </w:p>
    <w:p w14:paraId="62BFB8C4" w14:textId="77777777" w:rsidR="00E03EA0" w:rsidRPr="00E03EA0" w:rsidRDefault="00E03EA0" w:rsidP="00E03EA0">
      <w:r w:rsidRPr="00E03EA0">
        <w:t>As &lt;Brokerage Name&gt; operates under designated agency, when the seller does not wish to disclose multiple offers, a potential buyer can be referred to another professional at the brokerage or they may self-represent.</w:t>
      </w:r>
    </w:p>
    <w:p w14:paraId="702015FC" w14:textId="77777777" w:rsidR="00E03EA0" w:rsidRPr="00E03EA0" w:rsidRDefault="00E03EA0" w:rsidP="00E03EA0">
      <w:r w:rsidRPr="00E03EA0">
        <w:t>OR</w:t>
      </w:r>
    </w:p>
    <w:p w14:paraId="19F85C23" w14:textId="77777777" w:rsidR="00E03EA0" w:rsidRDefault="00E03EA0" w:rsidP="00E03EA0">
      <w:r w:rsidRPr="00E03EA0">
        <w:t>As &lt;Brokerage Name&gt; operates under common law agency, when the seller does not wish to disclose multiple offers the potential buyer must be referred to a representative at another brokerage or they can self-represent.</w:t>
      </w:r>
    </w:p>
    <w:p w14:paraId="67F35A4B" w14:textId="51099DAF" w:rsidR="00E03EA0" w:rsidRDefault="00E03EA0" w:rsidP="00E03EA0">
      <w:r>
        <w:t>&gt;</w:t>
      </w:r>
    </w:p>
    <w:p w14:paraId="4D7C3932" w14:textId="2798652F" w:rsidR="00D1200C" w:rsidRDefault="00D1200C" w:rsidP="00863CDA">
      <w:pPr>
        <w:pStyle w:val="Heading3"/>
      </w:pPr>
      <w:bookmarkStart w:id="240" w:name="_Toc37756959"/>
      <w:r>
        <w:t>Counter Offers</w:t>
      </w:r>
      <w:bookmarkEnd w:id="240"/>
    </w:p>
    <w:p w14:paraId="7CBE3CD9" w14:textId="1D3D7543" w:rsidR="00A92BE4" w:rsidRDefault="00A92BE4" w:rsidP="00A92BE4">
      <w:r>
        <w:t xml:space="preserve">Counter offer documentation and notifications must be processed in a timely manner, as specified at the start of the negotiation. </w:t>
      </w:r>
      <w:r w:rsidR="00901AD4">
        <w:t>Real estate licensee</w:t>
      </w:r>
      <w:r>
        <w:t xml:space="preserve">s must </w:t>
      </w:r>
      <w:r w:rsidR="00E03EA0">
        <w:t>confirm</w:t>
      </w:r>
      <w:r>
        <w:t xml:space="preserve"> that the counter offer has been received.</w:t>
      </w:r>
    </w:p>
    <w:p w14:paraId="7F35C242" w14:textId="4342DCC0" w:rsidR="002602EA" w:rsidRDefault="00C008E5" w:rsidP="002602EA">
      <w:pPr>
        <w:pStyle w:val="Heading3"/>
      </w:pPr>
      <w:bookmarkStart w:id="241" w:name="_Toc37756960"/>
      <w:r>
        <w:t>Waiving and Amending Conditions</w:t>
      </w:r>
      <w:bookmarkEnd w:id="241"/>
    </w:p>
    <w:p w14:paraId="71F24AC6" w14:textId="73385CEC" w:rsidR="002602EA" w:rsidRDefault="00901AD4" w:rsidP="002602EA">
      <w:r>
        <w:t>Real estate licensee</w:t>
      </w:r>
      <w:r w:rsidR="002602EA">
        <w:t>s</w:t>
      </w:r>
      <w:r w:rsidR="00C008E5">
        <w:t xml:space="preserve"> </w:t>
      </w:r>
      <w:r w:rsidR="002602EA">
        <w:t xml:space="preserve">will provide </w:t>
      </w:r>
      <w:r w:rsidR="00C008E5">
        <w:t xml:space="preserve">signed, written notice that their client’s conditions have been met to </w:t>
      </w:r>
      <w:r w:rsidR="002602EA">
        <w:t xml:space="preserve">the </w:t>
      </w:r>
      <w:r w:rsidR="00C008E5">
        <w:t>professional representing the other party</w:t>
      </w:r>
      <w:r w:rsidR="002602EA">
        <w:t>.</w:t>
      </w:r>
    </w:p>
    <w:p w14:paraId="1DF7A651" w14:textId="6506E6DB" w:rsidR="00C008E5" w:rsidRDefault="00C008E5" w:rsidP="002602EA">
      <w:r>
        <w:t>If more time is needed to meet conditions, the parties may negotiate and amend the purchase contract with a new deadline. The amendment to the contract must be documented and signed by both parties.</w:t>
      </w:r>
    </w:p>
    <w:p w14:paraId="3B6B212C" w14:textId="77777777" w:rsidR="002602EA" w:rsidRDefault="002602EA" w:rsidP="002602EA">
      <w:pPr>
        <w:pStyle w:val="Heading3"/>
      </w:pPr>
      <w:bookmarkStart w:id="242" w:name="_Toc37756961"/>
      <w:r>
        <w:lastRenderedPageBreak/>
        <w:t>Completion Time</w:t>
      </w:r>
      <w:bookmarkEnd w:id="242"/>
    </w:p>
    <w:p w14:paraId="17E469CE" w14:textId="5DA371A0" w:rsidR="002602EA" w:rsidRDefault="00901AD4" w:rsidP="002602EA">
      <w:r>
        <w:t>Real estate licensee</w:t>
      </w:r>
      <w:r w:rsidR="008A1C6D">
        <w:t>s must a</w:t>
      </w:r>
      <w:r w:rsidR="002602EA">
        <w:t xml:space="preserve">llow enough time </w:t>
      </w:r>
      <w:r w:rsidR="008A1C6D">
        <w:t xml:space="preserve">for the parties </w:t>
      </w:r>
      <w:r w:rsidR="002602EA">
        <w:t>to fulfill conditions, clear title</w:t>
      </w:r>
      <w:r w:rsidR="002A6854">
        <w:t>,</w:t>
      </w:r>
      <w:r w:rsidR="002602EA">
        <w:t xml:space="preserve"> and process closing documents. </w:t>
      </w:r>
      <w:r w:rsidR="002A6854">
        <w:t>If delays make it necessary to</w:t>
      </w:r>
      <w:r w:rsidR="002602EA">
        <w:t xml:space="preserve"> amend the closing date, </w:t>
      </w:r>
      <w:r w:rsidR="002A6854">
        <w:t>both parties must sign the amendment</w:t>
      </w:r>
      <w:r w:rsidR="006B522A">
        <w:t xml:space="preserve"> after obtaining advice from legal counsel</w:t>
      </w:r>
      <w:r w:rsidR="002602EA">
        <w:t>.</w:t>
      </w:r>
    </w:p>
    <w:p w14:paraId="61B6D9A4" w14:textId="3EF10D5E" w:rsidR="002F1365" w:rsidRDefault="002F1365" w:rsidP="00863CDA">
      <w:pPr>
        <w:pStyle w:val="Heading3"/>
      </w:pPr>
      <w:bookmarkStart w:id="243" w:name="_Toc37756962"/>
      <w:r>
        <w:t>Accepted Offers</w:t>
      </w:r>
      <w:bookmarkEnd w:id="243"/>
    </w:p>
    <w:p w14:paraId="363491F4" w14:textId="72599F36" w:rsidR="002F1365" w:rsidRDefault="002F1365" w:rsidP="002F1365">
      <w:r>
        <w:t xml:space="preserve">On acceptance of an offer, </w:t>
      </w:r>
      <w:r w:rsidR="00901AD4">
        <w:t>real estate licensee</w:t>
      </w:r>
      <w:r>
        <w:t>s</w:t>
      </w:r>
      <w:r w:rsidR="00D829A7">
        <w:t xml:space="preserve"> must</w:t>
      </w:r>
      <w:r>
        <w:t>:</w:t>
      </w:r>
    </w:p>
    <w:p w14:paraId="3EC85599" w14:textId="52962944" w:rsidR="002F1365" w:rsidRDefault="002F1365" w:rsidP="000C148C">
      <w:pPr>
        <w:pStyle w:val="ListParagraph"/>
        <w:numPr>
          <w:ilvl w:val="0"/>
          <w:numId w:val="53"/>
        </w:numPr>
      </w:pPr>
      <w:r>
        <w:t>complete a trade record sheet, adding amendments as they occur. This record must be provided to the brokerage administrator and kept up to date</w:t>
      </w:r>
    </w:p>
    <w:p w14:paraId="30AC9E98" w14:textId="2AD40AFF" w:rsidR="002F1365" w:rsidRDefault="002F1365" w:rsidP="000C148C">
      <w:pPr>
        <w:pStyle w:val="ListParagraph"/>
        <w:numPr>
          <w:ilvl w:val="0"/>
          <w:numId w:val="53"/>
        </w:numPr>
      </w:pPr>
      <w:r>
        <w:t>advise their clients of the steps involved with completing the purchase contract</w:t>
      </w:r>
    </w:p>
    <w:p w14:paraId="725EC7E6" w14:textId="6FAE3AC2" w:rsidR="00D1200C" w:rsidRDefault="00D1200C" w:rsidP="00863CDA">
      <w:pPr>
        <w:pStyle w:val="Heading3"/>
      </w:pPr>
      <w:bookmarkStart w:id="244" w:name="_Toc37756963"/>
      <w:r>
        <w:t>Rejected Offers</w:t>
      </w:r>
      <w:bookmarkEnd w:id="244"/>
    </w:p>
    <w:p w14:paraId="37F767E0" w14:textId="0FE4F0E3" w:rsidR="00F10AF3" w:rsidRDefault="00EB0A71" w:rsidP="00D1200C">
      <w:r>
        <w:t>When</w:t>
      </w:r>
      <w:r w:rsidR="00D1200C">
        <w:t xml:space="preserve"> an offer is not accepted or countered by </w:t>
      </w:r>
      <w:r>
        <w:t>the deadline specified</w:t>
      </w:r>
      <w:r w:rsidR="00BC10EE">
        <w:t>, it is rejected.</w:t>
      </w:r>
    </w:p>
    <w:p w14:paraId="1112F9C1" w14:textId="26E0DD63" w:rsidR="00F10AF3" w:rsidRDefault="00DC0D2E" w:rsidP="00D1200C">
      <w:r>
        <w:t xml:space="preserve">&lt;Brokerage Name&gt; requires </w:t>
      </w:r>
      <w:r w:rsidR="00901AD4">
        <w:t>real estate licensee</w:t>
      </w:r>
      <w:r w:rsidR="00F10AF3">
        <w:t xml:space="preserve">s </w:t>
      </w:r>
      <w:r>
        <w:t>to</w:t>
      </w:r>
      <w:r w:rsidR="00F10AF3">
        <w:t xml:space="preserve"> document the rejection on the offer, have their client sign and date the rejection, and provide a copy to the other party’s representative. A copy of the rejection must be included in the transaction file.</w:t>
      </w:r>
    </w:p>
    <w:p w14:paraId="315F23C8" w14:textId="7827FF57" w:rsidR="002602EA" w:rsidRDefault="00084D5B" w:rsidP="00D1200C">
      <w:r>
        <w:t xml:space="preserve">If </w:t>
      </w:r>
      <w:r w:rsidR="00AF2CEB">
        <w:t xml:space="preserve">the seller rejects an offer, the </w:t>
      </w:r>
      <w:r w:rsidR="00901AD4">
        <w:t>real estate licensee</w:t>
      </w:r>
      <w:r w:rsidR="00F10AF3">
        <w:t xml:space="preserve"> must </w:t>
      </w:r>
      <w:r w:rsidR="001B0D89">
        <w:t xml:space="preserve">also </w:t>
      </w:r>
      <w:r w:rsidR="00D1200C">
        <w:t xml:space="preserve">return </w:t>
      </w:r>
      <w:r w:rsidR="00AF2CEB">
        <w:t xml:space="preserve">the </w:t>
      </w:r>
      <w:r w:rsidR="00D1200C">
        <w:t xml:space="preserve">deposit </w:t>
      </w:r>
      <w:r w:rsidR="00BC10EE">
        <w:t xml:space="preserve">to </w:t>
      </w:r>
      <w:r w:rsidR="00D1200C">
        <w:t xml:space="preserve">the buyer’s </w:t>
      </w:r>
      <w:r w:rsidR="00F10AF3">
        <w:t>representative.</w:t>
      </w:r>
    </w:p>
    <w:p w14:paraId="2421D40B" w14:textId="77777777" w:rsidR="004F04EB" w:rsidRDefault="004F04EB" w:rsidP="0077222B">
      <w:pPr>
        <w:pStyle w:val="Heading2"/>
      </w:pPr>
      <w:bookmarkStart w:id="245" w:name="_Toc37756964"/>
      <w:r>
        <w:t>Purchase Contracts</w:t>
      </w:r>
      <w:bookmarkEnd w:id="245"/>
    </w:p>
    <w:p w14:paraId="40D06065" w14:textId="6DF531B9" w:rsidR="004F04EB" w:rsidRDefault="00901AD4" w:rsidP="004F04EB">
      <w:r>
        <w:t>Real estate licensee</w:t>
      </w:r>
      <w:r w:rsidR="004F04EB">
        <w:t>s are required to ensure:</w:t>
      </w:r>
    </w:p>
    <w:p w14:paraId="150ED797" w14:textId="66F4D4A6" w:rsidR="004F04EB" w:rsidRDefault="00DC0D2E" w:rsidP="000C148C">
      <w:pPr>
        <w:pStyle w:val="ListParagraph"/>
        <w:numPr>
          <w:ilvl w:val="0"/>
          <w:numId w:val="34"/>
        </w:numPr>
      </w:pPr>
      <w:r>
        <w:t xml:space="preserve">the client or unrepresented customers </w:t>
      </w:r>
      <w:r w:rsidR="004F04EB">
        <w:t>review the entire contract</w:t>
      </w:r>
    </w:p>
    <w:p w14:paraId="7571679C" w14:textId="77777777" w:rsidR="004F04EB" w:rsidRDefault="004F04EB" w:rsidP="000C148C">
      <w:pPr>
        <w:pStyle w:val="ListParagraph"/>
        <w:numPr>
          <w:ilvl w:val="0"/>
          <w:numId w:val="34"/>
        </w:numPr>
      </w:pPr>
      <w:r>
        <w:t>they advise all clients to have their own legal counsel review the contract</w:t>
      </w:r>
    </w:p>
    <w:p w14:paraId="1AA0CEE0" w14:textId="1181B56A" w:rsidR="004F04EB" w:rsidRDefault="004F04EB" w:rsidP="000C148C">
      <w:pPr>
        <w:pStyle w:val="ListParagraph"/>
        <w:numPr>
          <w:ilvl w:val="0"/>
          <w:numId w:val="34"/>
        </w:numPr>
      </w:pPr>
      <w:r>
        <w:t xml:space="preserve">to the best of their ability, </w:t>
      </w:r>
      <w:r w:rsidR="00BC10EE">
        <w:t xml:space="preserve">ensure </w:t>
      </w:r>
      <w:r>
        <w:t>all parties understand the offer before signing</w:t>
      </w:r>
    </w:p>
    <w:p w14:paraId="262D1CF3" w14:textId="50C36E61" w:rsidR="004F04EB" w:rsidRDefault="004F04EB" w:rsidP="000C148C">
      <w:pPr>
        <w:pStyle w:val="ListParagraph"/>
        <w:numPr>
          <w:ilvl w:val="0"/>
          <w:numId w:val="34"/>
        </w:numPr>
      </w:pPr>
      <w:r>
        <w:t>all parties properly initial and sign the purchase contract, as well as all addendums and amendments.</w:t>
      </w:r>
    </w:p>
    <w:p w14:paraId="2BBC6B3F" w14:textId="77777777" w:rsidR="004F04EB" w:rsidRDefault="004F04EB" w:rsidP="000C148C">
      <w:pPr>
        <w:pStyle w:val="ListParagraph"/>
        <w:numPr>
          <w:ilvl w:val="0"/>
          <w:numId w:val="34"/>
        </w:numPr>
      </w:pPr>
      <w:r>
        <w:t>documentation is legible</w:t>
      </w:r>
    </w:p>
    <w:p w14:paraId="766B28F9" w14:textId="77777777" w:rsidR="004F04EB" w:rsidRDefault="004F04EB" w:rsidP="000C148C">
      <w:pPr>
        <w:pStyle w:val="ListParagraph"/>
        <w:numPr>
          <w:ilvl w:val="0"/>
          <w:numId w:val="34"/>
        </w:numPr>
      </w:pPr>
      <w:r>
        <w:t>a third party signing on behalf of another party provides documentation confirming authority—e.g., Power of Attorney, Articles of Incorporation. A copy of this documentation must be included in the transaction file.</w:t>
      </w:r>
    </w:p>
    <w:p w14:paraId="080FD78A" w14:textId="77777777" w:rsidR="004F04EB" w:rsidRDefault="004F04EB" w:rsidP="000C148C">
      <w:pPr>
        <w:pStyle w:val="ListParagraph"/>
        <w:numPr>
          <w:ilvl w:val="0"/>
          <w:numId w:val="34"/>
        </w:numPr>
      </w:pPr>
      <w:r>
        <w:t>all signatures and initials are witnessed, and that the witness confirms with their own signature</w:t>
      </w:r>
    </w:p>
    <w:p w14:paraId="62CC7F01" w14:textId="6C8A2D46" w:rsidR="004F04EB" w:rsidRDefault="004F04EB" w:rsidP="004F04EB">
      <w:r>
        <w:t xml:space="preserve">&lt;Brokerage Name&gt; provides boiler plate contracts for </w:t>
      </w:r>
      <w:r w:rsidR="00901AD4">
        <w:t>real estate licensee</w:t>
      </w:r>
      <w:r>
        <w:t>s</w:t>
      </w:r>
      <w:r w:rsidR="00DC0D2E">
        <w:t xml:space="preserve"> as a starting point for contract negotiations, and</w:t>
      </w:r>
      <w:r>
        <w:t xml:space="preserve"> to revise to fit each transaction scenario. These templates include clauses common to real estate transactions.</w:t>
      </w:r>
    </w:p>
    <w:p w14:paraId="5A313A34" w14:textId="45FDF1F0" w:rsidR="004F04EB" w:rsidRDefault="004F04EB" w:rsidP="004F04EB">
      <w:r>
        <w:t>However, the</w:t>
      </w:r>
      <w:r w:rsidR="00A54D44">
        <w:t>re</w:t>
      </w:r>
      <w:r>
        <w:t xml:space="preserve"> may be instances where </w:t>
      </w:r>
      <w:r w:rsidR="00901AD4">
        <w:t>real estate licensee</w:t>
      </w:r>
      <w:r>
        <w:t xml:space="preserve">s will have to </w:t>
      </w:r>
      <w:r w:rsidR="00DC0D2E">
        <w:t>adapt the purchase contract to meet the objectives of the clients and other parties to the trade.</w:t>
      </w:r>
      <w:r>
        <w:t xml:space="preserve"> </w:t>
      </w:r>
      <w:r w:rsidR="00901AD4">
        <w:t>Real estate licensee</w:t>
      </w:r>
      <w:r>
        <w:t>s should seek the broker</w:t>
      </w:r>
      <w:r w:rsidR="00B67945">
        <w:t>’</w:t>
      </w:r>
      <w:r>
        <w:t>s assistance if at any time they are drafting a clause and are not sure of the proper wording details.</w:t>
      </w:r>
    </w:p>
    <w:p w14:paraId="12BB0C1D" w14:textId="77777777" w:rsidR="00840DCD" w:rsidRDefault="00840DCD" w:rsidP="00840DCD">
      <w:pPr>
        <w:pStyle w:val="Heading2"/>
      </w:pPr>
      <w:bookmarkStart w:id="246" w:name="_Toc37756965"/>
      <w:r>
        <w:t>Transaction Forms</w:t>
      </w:r>
      <w:bookmarkEnd w:id="246"/>
    </w:p>
    <w:p w14:paraId="2CCC6C0F" w14:textId="77777777" w:rsidR="00840DCD" w:rsidRDefault="00840DCD" w:rsidP="00840DCD">
      <w:r>
        <w:t xml:space="preserve">&lt;Brokerage Name&gt; makes available copies of forms needed to complete transactions, including: </w:t>
      </w:r>
    </w:p>
    <w:p w14:paraId="395A45C7" w14:textId="77777777" w:rsidR="00840DCD" w:rsidRDefault="00840DCD" w:rsidP="000C148C">
      <w:pPr>
        <w:pStyle w:val="ListParagraph"/>
        <w:numPr>
          <w:ilvl w:val="0"/>
          <w:numId w:val="54"/>
        </w:numPr>
      </w:pPr>
      <w:r>
        <w:lastRenderedPageBreak/>
        <w:t>&lt;list forms your brokerage regularly has on hand or have available through an intranet or other electronic network&gt;</w:t>
      </w:r>
    </w:p>
    <w:p w14:paraId="5733C453" w14:textId="77777777" w:rsidR="00840DCD" w:rsidRDefault="00840DCD" w:rsidP="00840DCD">
      <w:r>
        <w:t>Forms can be found &lt;in the Resource Library/Supply Room/Other physical space in the office OR by going to X network folder/brokerage intranet/franchise website&gt;.</w:t>
      </w:r>
    </w:p>
    <w:p w14:paraId="77FF869B" w14:textId="77777777" w:rsidR="00840DCD" w:rsidRDefault="00840DCD" w:rsidP="00840DCD">
      <w:r>
        <w:t>&lt;if forms are provided in hard copy:</w:t>
      </w:r>
    </w:p>
    <w:p w14:paraId="20DBDC13" w14:textId="6B936B10" w:rsidR="00840DCD" w:rsidRDefault="00840DCD" w:rsidP="00840DCD">
      <w:r>
        <w:t>To reduce waste, &lt;Brokerage Name&gt; only keeps a small number of hardcopies printed at any one time. Taking only what you need in the immediate future ensures that forms are available for other brokerage professionals.</w:t>
      </w:r>
    </w:p>
    <w:p w14:paraId="2D9690CE" w14:textId="77777777" w:rsidR="00840DCD" w:rsidRDefault="00840DCD" w:rsidP="00840DCD">
      <w:r>
        <w:t>&gt;</w:t>
      </w:r>
    </w:p>
    <w:p w14:paraId="043E08C1" w14:textId="77777777" w:rsidR="00840DCD" w:rsidRDefault="00840DCD" w:rsidP="00840DCD">
      <w:pPr>
        <w:pStyle w:val="Heading2"/>
      </w:pPr>
      <w:bookmarkStart w:id="247" w:name="_Toc37756966"/>
      <w:r>
        <w:t>Transaction Files</w:t>
      </w:r>
      <w:bookmarkEnd w:id="247"/>
    </w:p>
    <w:p w14:paraId="5AE28664" w14:textId="3651350C" w:rsidR="00840DCD" w:rsidRDefault="00840DCD" w:rsidP="00840DCD">
      <w:r>
        <w:t>&lt;Brokerage Name&gt; is required to maintain files for all representation agreements, customer acknowledgements</w:t>
      </w:r>
      <w:r w:rsidR="006822F3">
        <w:t>,</w:t>
      </w:r>
      <w:r>
        <w:t xml:space="preserve"> and sales, and retain copies of any failed transactions or offers that failed to result in a transaction. </w:t>
      </w:r>
    </w:p>
    <w:p w14:paraId="3F4A7F99" w14:textId="111AE35B" w:rsidR="00840DCD" w:rsidRDefault="00840DCD" w:rsidP="00840DCD">
      <w:r>
        <w:t xml:space="preserve">This information is confidential and is restricted for use and access to the </w:t>
      </w:r>
      <w:r w:rsidR="00901AD4">
        <w:t>real estate licensee</w:t>
      </w:r>
      <w:r>
        <w:t>s directly involved with the file and must not be removed. All documents related to disclosures, client and customer relationships and trades in real estate are the property of the brokerage</w:t>
      </w:r>
      <w:r w:rsidR="00DC0D2E">
        <w:t xml:space="preserve">, and copies cannot be held by the </w:t>
      </w:r>
      <w:r w:rsidR="00901AD4">
        <w:t>real estate licensee</w:t>
      </w:r>
      <w:r>
        <w:t>.</w:t>
      </w:r>
    </w:p>
    <w:p w14:paraId="280DDF2F" w14:textId="77777777" w:rsidR="00840DCD" w:rsidRDefault="00840DCD" w:rsidP="00840DCD">
      <w:pPr>
        <w:pStyle w:val="Heading3"/>
      </w:pPr>
      <w:bookmarkStart w:id="248" w:name="_Toc37756967"/>
      <w:r>
        <w:t>Compiling transaction files</w:t>
      </w:r>
      <w:bookmarkEnd w:id="248"/>
    </w:p>
    <w:p w14:paraId="3737D64E" w14:textId="00523C25" w:rsidR="00840DCD" w:rsidRDefault="00901AD4" w:rsidP="00840DCD">
      <w:r>
        <w:t>Real estate licensee</w:t>
      </w:r>
      <w:r w:rsidR="00840DCD">
        <w:t>s are responsible for maintaining and updating files on all transactions. &lt;Brokerage Name&gt; requires transaction files to include:</w:t>
      </w:r>
    </w:p>
    <w:p w14:paraId="74254C12" w14:textId="77777777" w:rsidR="00840DCD" w:rsidRDefault="00840DCD" w:rsidP="000C148C">
      <w:pPr>
        <w:numPr>
          <w:ilvl w:val="0"/>
          <w:numId w:val="70"/>
        </w:numPr>
        <w:contextualSpacing/>
      </w:pPr>
      <w:r>
        <w:t>a trade record sheet signed by the broker or managing associate broker</w:t>
      </w:r>
    </w:p>
    <w:p w14:paraId="55E4314B" w14:textId="77777777" w:rsidR="00840DCD" w:rsidRDefault="00840DCD" w:rsidP="000C148C">
      <w:pPr>
        <w:numPr>
          <w:ilvl w:val="0"/>
          <w:numId w:val="70"/>
        </w:numPr>
        <w:contextualSpacing/>
      </w:pPr>
      <w:r>
        <w:t>a listing addendum sheet</w:t>
      </w:r>
    </w:p>
    <w:p w14:paraId="2E43F3AC" w14:textId="77777777" w:rsidR="00840DCD" w:rsidRDefault="00840DCD" w:rsidP="000C148C">
      <w:pPr>
        <w:numPr>
          <w:ilvl w:val="0"/>
          <w:numId w:val="70"/>
        </w:numPr>
        <w:spacing w:after="0"/>
        <w:contextualSpacing/>
      </w:pPr>
      <w:r>
        <w:t>signed acknowledgement of the Consumer Relationship Guide or confirmation that it has been provided</w:t>
      </w:r>
    </w:p>
    <w:p w14:paraId="7FE7D6C3" w14:textId="77777777" w:rsidR="00840DCD" w:rsidRDefault="00840DCD" w:rsidP="000C148C">
      <w:pPr>
        <w:pStyle w:val="ListParagraph"/>
        <w:numPr>
          <w:ilvl w:val="0"/>
          <w:numId w:val="70"/>
        </w:numPr>
      </w:pPr>
      <w:r>
        <w:t>a completed and signed copy of one of the following:</w:t>
      </w:r>
    </w:p>
    <w:p w14:paraId="7C26E967" w14:textId="77777777" w:rsidR="00840DCD" w:rsidRDefault="00840DCD" w:rsidP="000C148C">
      <w:pPr>
        <w:pStyle w:val="ListParagraph"/>
        <w:numPr>
          <w:ilvl w:val="1"/>
          <w:numId w:val="70"/>
        </w:numPr>
      </w:pPr>
      <w:r>
        <w:t>Exclusive Seller/Buyer Representation Agreement(s)</w:t>
      </w:r>
    </w:p>
    <w:p w14:paraId="7BD50A47" w14:textId="77777777" w:rsidR="00840DCD" w:rsidRDefault="00840DCD" w:rsidP="000C148C">
      <w:pPr>
        <w:pStyle w:val="ListParagraph"/>
        <w:numPr>
          <w:ilvl w:val="1"/>
          <w:numId w:val="70"/>
        </w:numPr>
        <w:spacing w:after="0"/>
      </w:pPr>
      <w:r>
        <w:t>Buyer/Seller Customer Status Acknowledgment forms and fee agreement</w:t>
      </w:r>
    </w:p>
    <w:p w14:paraId="36F83B5B" w14:textId="77777777" w:rsidR="00840DCD" w:rsidRDefault="00840DCD" w:rsidP="000C148C">
      <w:pPr>
        <w:numPr>
          <w:ilvl w:val="1"/>
          <w:numId w:val="70"/>
        </w:numPr>
        <w:contextualSpacing/>
      </w:pPr>
      <w:r>
        <w:t>Agreement to Represent Both the Buyer and Seller</w:t>
      </w:r>
    </w:p>
    <w:p w14:paraId="6C09EBBF" w14:textId="77777777" w:rsidR="00840DCD" w:rsidRDefault="00840DCD" w:rsidP="000C148C">
      <w:pPr>
        <w:numPr>
          <w:ilvl w:val="0"/>
          <w:numId w:val="70"/>
        </w:numPr>
        <w:contextualSpacing/>
      </w:pPr>
      <w:r>
        <w:t>any signed amendments to the Representation Agreement(s)</w:t>
      </w:r>
    </w:p>
    <w:p w14:paraId="53A5E87C" w14:textId="77777777" w:rsidR="00840DCD" w:rsidRDefault="00840DCD" w:rsidP="000C148C">
      <w:pPr>
        <w:numPr>
          <w:ilvl w:val="0"/>
          <w:numId w:val="70"/>
        </w:numPr>
        <w:contextualSpacing/>
      </w:pPr>
      <w:r>
        <w:t>signed offers and counter offers, if applicable</w:t>
      </w:r>
    </w:p>
    <w:p w14:paraId="1ED4BEAE" w14:textId="77777777" w:rsidR="00840DCD" w:rsidRDefault="00840DCD" w:rsidP="000C148C">
      <w:pPr>
        <w:numPr>
          <w:ilvl w:val="0"/>
          <w:numId w:val="70"/>
        </w:numPr>
        <w:contextualSpacing/>
      </w:pPr>
      <w:r>
        <w:t>a completed trade record sheet</w:t>
      </w:r>
    </w:p>
    <w:p w14:paraId="62A3E6AF" w14:textId="77777777" w:rsidR="00840DCD" w:rsidRDefault="00840DCD" w:rsidP="000C148C">
      <w:pPr>
        <w:numPr>
          <w:ilvl w:val="0"/>
          <w:numId w:val="70"/>
        </w:numPr>
        <w:contextualSpacing/>
      </w:pPr>
      <w:r>
        <w:t>a completed and signed purchase contract, including all schedules and addendums</w:t>
      </w:r>
    </w:p>
    <w:p w14:paraId="44D5C0BC" w14:textId="77777777" w:rsidR="00840DCD" w:rsidRDefault="00840DCD" w:rsidP="000C148C">
      <w:pPr>
        <w:numPr>
          <w:ilvl w:val="0"/>
          <w:numId w:val="70"/>
        </w:numPr>
        <w:contextualSpacing/>
      </w:pPr>
      <w:r>
        <w:t>any amendments to the purchase contract signed by all parties</w:t>
      </w:r>
    </w:p>
    <w:p w14:paraId="574FBB1F" w14:textId="77777777" w:rsidR="00840DCD" w:rsidRDefault="00840DCD" w:rsidP="000C148C">
      <w:pPr>
        <w:numPr>
          <w:ilvl w:val="0"/>
          <w:numId w:val="70"/>
        </w:numPr>
        <w:contextualSpacing/>
      </w:pPr>
      <w:r>
        <w:t>any applicable fee agreement with the buyer/seller</w:t>
      </w:r>
    </w:p>
    <w:p w14:paraId="28CA7166" w14:textId="1A445272" w:rsidR="00840DCD" w:rsidRDefault="00840DCD" w:rsidP="000C148C">
      <w:pPr>
        <w:numPr>
          <w:ilvl w:val="0"/>
          <w:numId w:val="70"/>
        </w:numPr>
        <w:contextualSpacing/>
      </w:pPr>
      <w:r>
        <w:t xml:space="preserve">all documents and written confirmations related to the property, such as RPR, taxes, </w:t>
      </w:r>
      <w:r w:rsidR="00D442D0">
        <w:t>etc</w:t>
      </w:r>
      <w:r w:rsidR="00BC10EE">
        <w:t>.</w:t>
      </w:r>
    </w:p>
    <w:p w14:paraId="796D276C" w14:textId="77777777" w:rsidR="00840DCD" w:rsidRDefault="00840DCD" w:rsidP="000C148C">
      <w:pPr>
        <w:numPr>
          <w:ilvl w:val="0"/>
          <w:numId w:val="70"/>
        </w:numPr>
        <w:contextualSpacing/>
      </w:pPr>
      <w:r>
        <w:t>FINTRAC documentation</w:t>
      </w:r>
    </w:p>
    <w:p w14:paraId="6B8E647A" w14:textId="77777777" w:rsidR="00840DCD" w:rsidRDefault="00840DCD" w:rsidP="000C148C">
      <w:pPr>
        <w:numPr>
          <w:ilvl w:val="0"/>
          <w:numId w:val="70"/>
        </w:numPr>
        <w:contextualSpacing/>
      </w:pPr>
      <w:r>
        <w:t>all correspondence related to the transaction or the provision of services</w:t>
      </w:r>
    </w:p>
    <w:p w14:paraId="43CC8C1B" w14:textId="77777777" w:rsidR="00840DCD" w:rsidRDefault="00840DCD" w:rsidP="000C148C">
      <w:pPr>
        <w:numPr>
          <w:ilvl w:val="0"/>
          <w:numId w:val="70"/>
        </w:numPr>
        <w:contextualSpacing/>
      </w:pPr>
      <w:r>
        <w:t>confirmation from the seller/sellers’ lawyer advising that the transaction has successfully closed</w:t>
      </w:r>
    </w:p>
    <w:p w14:paraId="1927C4B9" w14:textId="792E25E6" w:rsidR="00840DCD" w:rsidRDefault="00840DCD" w:rsidP="000C148C">
      <w:pPr>
        <w:numPr>
          <w:ilvl w:val="0"/>
          <w:numId w:val="70"/>
        </w:numPr>
        <w:contextualSpacing/>
      </w:pPr>
      <w:r>
        <w:t>all other documentation pertaining to the transaction</w:t>
      </w:r>
      <w:r w:rsidR="00333C4B">
        <w:t>, including emails, text messages, etc.</w:t>
      </w:r>
    </w:p>
    <w:p w14:paraId="25B2A9AD" w14:textId="77777777" w:rsidR="00840DCD" w:rsidRDefault="00840DCD" w:rsidP="00840DCD">
      <w:pPr>
        <w:pStyle w:val="Heading3"/>
      </w:pPr>
      <w:bookmarkStart w:id="249" w:name="_Toc37756968"/>
      <w:r>
        <w:lastRenderedPageBreak/>
        <w:t>Electronic Files</w:t>
      </w:r>
      <w:bookmarkEnd w:id="249"/>
    </w:p>
    <w:p w14:paraId="52241BBA" w14:textId="77777777" w:rsidR="00840DCD" w:rsidRDefault="00840DCD" w:rsidP="00840DCD">
      <w:r>
        <w:t>&lt;Insert brokerage policy on electronically storing transaction files for example:</w:t>
      </w:r>
    </w:p>
    <w:p w14:paraId="4E488C28" w14:textId="61C498A8" w:rsidR="00840DCD" w:rsidRDefault="00840DCD" w:rsidP="00840DCD">
      <w:r>
        <w:t>&lt;Brokerage Name&gt; does not store transaction documents electronically. If documents have been received electronically,</w:t>
      </w:r>
      <w:r w:rsidR="00BC10EE">
        <w:t xml:space="preserve"> they</w:t>
      </w:r>
      <w:r>
        <w:t xml:space="preserve"> must be permanently deleted </w:t>
      </w:r>
      <w:r w:rsidR="00D442D0">
        <w:t xml:space="preserve">from the network and email </w:t>
      </w:r>
      <w:r>
        <w:t xml:space="preserve">after printing for the file. </w:t>
      </w:r>
    </w:p>
    <w:p w14:paraId="5035AF59" w14:textId="77777777" w:rsidR="00840DCD" w:rsidRDefault="00840DCD" w:rsidP="00840DCD">
      <w:r>
        <w:t>OR</w:t>
      </w:r>
    </w:p>
    <w:p w14:paraId="3694DAD9" w14:textId="77777777" w:rsidR="00840DCD" w:rsidRDefault="00840DCD" w:rsidP="00840DCD">
      <w:r>
        <w:t>Transaction files will be stored electronically. Representatives must scan and upload all relevant documents to the network within &lt;insert number of days by which files should be uploaded&gt; days of their signing. Once the files have been uploaded to the network, all hardcopies must be destroyed in a secure manner (i.e. confidential shredding).</w:t>
      </w:r>
    </w:p>
    <w:p w14:paraId="079C97CB" w14:textId="77777777" w:rsidR="00840DCD" w:rsidRDefault="00840DCD" w:rsidP="00840DCD">
      <w:r>
        <w:t>&gt;</w:t>
      </w:r>
    </w:p>
    <w:p w14:paraId="1D77FBDF" w14:textId="77777777" w:rsidR="00840DCD" w:rsidRDefault="00840DCD" w:rsidP="00840DCD">
      <w:pPr>
        <w:pStyle w:val="Heading3"/>
      </w:pPr>
      <w:bookmarkStart w:id="250" w:name="_Toc37756969"/>
      <w:r>
        <w:t>Completed Transactions</w:t>
      </w:r>
      <w:bookmarkEnd w:id="250"/>
    </w:p>
    <w:p w14:paraId="38B14535" w14:textId="6123C811" w:rsidR="00984150" w:rsidRDefault="00901AD4" w:rsidP="00840DCD">
      <w:r>
        <w:t>Real estate licensee</w:t>
      </w:r>
      <w:r w:rsidR="00840DCD">
        <w:t>s are required to ensure that transaction files are complete and accurate, including both listing and sales files. The broker will review all files for completeness and accuracy before paying out any commissions on closed sales.</w:t>
      </w:r>
    </w:p>
    <w:p w14:paraId="1F066B89" w14:textId="2CFF5708" w:rsidR="00840DCD" w:rsidRDefault="00C409EB" w:rsidP="00840DCD">
      <w:r>
        <w:t xml:space="preserve">Files will be retained by the brokerage in accordance with legislation. See the </w:t>
      </w:r>
      <w:r w:rsidR="00B64DAF">
        <w:fldChar w:fldCharType="begin"/>
      </w:r>
      <w:r w:rsidR="00B64DAF">
        <w:instrText xml:space="preserve"> REF _Ref8119883 \h </w:instrText>
      </w:r>
      <w:r w:rsidR="00B64DAF">
        <w:fldChar w:fldCharType="separate"/>
      </w:r>
      <w:r w:rsidR="00B64DAF">
        <w:t>Record Retention Policy</w:t>
      </w:r>
      <w:r w:rsidR="00B64DAF">
        <w:fldChar w:fldCharType="end"/>
      </w:r>
      <w:r>
        <w:t>.</w:t>
      </w:r>
    </w:p>
    <w:p w14:paraId="4BDFC71A" w14:textId="77777777" w:rsidR="00840DCD" w:rsidRDefault="00840DCD" w:rsidP="00840DCD">
      <w:pPr>
        <w:pStyle w:val="Heading2"/>
      </w:pPr>
      <w:bookmarkStart w:id="251" w:name="_Toc37756970"/>
      <w:r>
        <w:t>Deposits in Trust</w:t>
      </w:r>
      <w:bookmarkEnd w:id="251"/>
    </w:p>
    <w:p w14:paraId="2D0BB0DE" w14:textId="34044CB0" w:rsidR="00840DCD" w:rsidRDefault="00840DCD" w:rsidP="00840DCD">
      <w:r>
        <w:t xml:space="preserve">In accordance with the </w:t>
      </w:r>
      <w:r w:rsidRPr="000F56A3">
        <w:rPr>
          <w:i/>
        </w:rPr>
        <w:t>Real Estate Act,</w:t>
      </w:r>
      <w:r>
        <w:t xml:space="preserve"> &lt;Brokerage Name&gt; deposits all monies received in trust as part of a real estate transaction into the brokerage’s trust account. </w:t>
      </w:r>
      <w:r w:rsidR="00316A54">
        <w:t xml:space="preserve">All deposits </w:t>
      </w:r>
      <w:r>
        <w:t>must be deposited into the brokerage’s trust account within &lt;insert number&gt; banking days of the final signing, or as parties to the transaction have agreed in writing.</w:t>
      </w:r>
    </w:p>
    <w:p w14:paraId="348CFBE8" w14:textId="25AE05E5" w:rsidR="00840DCD" w:rsidRDefault="00901AD4" w:rsidP="00840DCD">
      <w:r>
        <w:t>Real estate licensee</w:t>
      </w:r>
      <w:r w:rsidR="00840DCD">
        <w:t>s are responsible for ensuring their client understands the purpose, process, and obligation held by the brokerage to hold deposits in trust.</w:t>
      </w:r>
    </w:p>
    <w:p w14:paraId="1FA8C328" w14:textId="6911760A" w:rsidR="00840DCD" w:rsidRDefault="00840DCD" w:rsidP="00840DCD">
      <w:r>
        <w:t>If the deposit cannot be delivered with the offer, the purchase contract must reflect that the deposit must be delivered “w</w:t>
      </w:r>
      <w:r w:rsidR="00BC10EE">
        <w:t>ithin 24 hours of final signing</w:t>
      </w:r>
      <w:r>
        <w:t>”</w:t>
      </w:r>
      <w:r w:rsidR="00BC10EE">
        <w:t xml:space="preserve"> or as agreed by the parties.</w:t>
      </w:r>
    </w:p>
    <w:p w14:paraId="2853A123" w14:textId="44AF1E8C" w:rsidR="00840DCD" w:rsidRDefault="00840DCD" w:rsidP="00840DCD">
      <w:r>
        <w:t>Improper handling of deposits</w:t>
      </w:r>
      <w:r w:rsidR="00BC10EE">
        <w:t xml:space="preserve"> includes </w:t>
      </w:r>
      <w:r>
        <w:t>failing to deposit trust money by the specified time, falsely reporting the receipt of a deposit</w:t>
      </w:r>
      <w:r w:rsidR="00BC10EE">
        <w:t xml:space="preserve"> and </w:t>
      </w:r>
      <w:r>
        <w:t xml:space="preserve">is grounds for immediate dismissal of a </w:t>
      </w:r>
      <w:r w:rsidR="00901AD4">
        <w:t>real estate licensee</w:t>
      </w:r>
      <w:r>
        <w:t xml:space="preserve">. </w:t>
      </w:r>
      <w:r w:rsidR="00922A12">
        <w:t xml:space="preserve">Additionally, </w:t>
      </w:r>
      <w:r>
        <w:t>&lt;Brokerage Name&gt; must report all instances of mishandling or misrepresentation of trust money to the Real Estate Council of Alberta.</w:t>
      </w:r>
    </w:p>
    <w:p w14:paraId="2B5979C2" w14:textId="77777777" w:rsidR="00840DCD" w:rsidRDefault="00840DCD" w:rsidP="00840DCD">
      <w:pPr>
        <w:pStyle w:val="Heading3"/>
      </w:pPr>
      <w:bookmarkStart w:id="252" w:name="_Toc37756971"/>
      <w:r>
        <w:t>Forms of Payment</w:t>
      </w:r>
      <w:bookmarkEnd w:id="252"/>
    </w:p>
    <w:p w14:paraId="22A0CA3D" w14:textId="77777777" w:rsidR="00840DCD" w:rsidRDefault="00840DCD" w:rsidP="00840DCD">
      <w:r>
        <w:t>&lt;</w:t>
      </w:r>
    </w:p>
    <w:p w14:paraId="0D7B59EF" w14:textId="123291DC" w:rsidR="00840DCD" w:rsidRDefault="00901AD4" w:rsidP="00840DCD">
      <w:r>
        <w:t>Real estate licensee</w:t>
      </w:r>
      <w:r w:rsidR="00840DCD">
        <w:t>s must immediately issue the buyer a receipt for cash deposits, remit the cash to the brokerage, and complete the appropriate FINTRAC documents.</w:t>
      </w:r>
    </w:p>
    <w:p w14:paraId="5035DC26" w14:textId="77777777" w:rsidR="00840DCD" w:rsidRDefault="00840DCD" w:rsidP="00840DCD">
      <w:r>
        <w:t>OR</w:t>
      </w:r>
    </w:p>
    <w:p w14:paraId="3D4B6BBB" w14:textId="12FAEE85" w:rsidR="00840DCD" w:rsidRDefault="00840DCD" w:rsidP="00840DCD">
      <w:r>
        <w:lastRenderedPageBreak/>
        <w:t xml:space="preserve">&lt;Brokerage Name&gt; does not accept cash deposits. </w:t>
      </w:r>
      <w:r w:rsidR="00901AD4">
        <w:t>Real estate licensee</w:t>
      </w:r>
      <w:r>
        <w:t>s must advise clients to provide a cheque, money order, bank draft or electronic deposit. If the deposit is provided electronically, it must be in a format that is restricted to direct deposit to the brokerage’s trust account.</w:t>
      </w:r>
    </w:p>
    <w:p w14:paraId="1170BB2E" w14:textId="77777777" w:rsidR="00840DCD" w:rsidRDefault="00840DCD" w:rsidP="00840DCD">
      <w:r>
        <w:t>&gt;</w:t>
      </w:r>
    </w:p>
    <w:p w14:paraId="2CC989D0" w14:textId="77777777" w:rsidR="00840DCD" w:rsidRDefault="00840DCD" w:rsidP="00840DCD">
      <w:pPr>
        <w:pStyle w:val="Heading3"/>
      </w:pPr>
      <w:bookmarkStart w:id="253" w:name="_Toc37756972"/>
      <w:r>
        <w:t>Interest on Deposits</w:t>
      </w:r>
      <w:bookmarkEnd w:id="253"/>
    </w:p>
    <w:p w14:paraId="4AB8A995" w14:textId="77777777" w:rsidR="00840DCD" w:rsidRDefault="00840DCD" w:rsidP="00840DCD">
      <w:r>
        <w:t xml:space="preserve">All interest earned on trust money will be paid by &lt;Brokerage Name&gt; to the Alberta Real Estate Foundation in accordance with the </w:t>
      </w:r>
      <w:r w:rsidRPr="000F56A3">
        <w:rPr>
          <w:i/>
        </w:rPr>
        <w:t>Real Estate Act</w:t>
      </w:r>
      <w:r>
        <w:t xml:space="preserve"> Rules, unless otherwise directed in the purchase contract.</w:t>
      </w:r>
    </w:p>
    <w:p w14:paraId="294E9BBC" w14:textId="4CF076A1" w:rsidR="00840DCD" w:rsidRDefault="00840DCD" w:rsidP="00840DCD">
      <w:r>
        <w:t xml:space="preserve">&lt;insert specifics for paying out interest, including </w:t>
      </w:r>
      <w:r w:rsidR="001E5786">
        <w:t xml:space="preserve">the </w:t>
      </w:r>
      <w:r>
        <w:t xml:space="preserve">interest rate, any fees deducted, </w:t>
      </w:r>
      <w:proofErr w:type="spellStart"/>
      <w:r>
        <w:t>etc</w:t>
      </w:r>
      <w:proofErr w:type="spellEnd"/>
      <w:r>
        <w:t>&gt;</w:t>
      </w:r>
    </w:p>
    <w:p w14:paraId="47B956A2" w14:textId="77777777" w:rsidR="00840DCD" w:rsidRDefault="00840DCD" w:rsidP="00840DCD">
      <w:pPr>
        <w:pStyle w:val="Heading3"/>
      </w:pPr>
      <w:bookmarkStart w:id="254" w:name="_Toc37756973"/>
      <w:r>
        <w:t>Insufficient Funds</w:t>
      </w:r>
      <w:bookmarkEnd w:id="254"/>
    </w:p>
    <w:p w14:paraId="2C3D6ECD" w14:textId="08225E5F" w:rsidR="00840DCD" w:rsidRDefault="00840DCD" w:rsidP="00840DCD">
      <w:r>
        <w:t xml:space="preserve">If a deposit is returned to the brokerage for insufficient funds, or any other cause, the </w:t>
      </w:r>
      <w:r w:rsidR="00901AD4">
        <w:t>real estate licensee</w:t>
      </w:r>
      <w:r>
        <w:t xml:space="preserve"> must immediately inform the seller and the seller’s brokerage. </w:t>
      </w:r>
      <w:r w:rsidR="009D150A">
        <w:t>It is the seller’s decision how to they will handle a new deposit, but &lt;brokerage name&gt;’s policy is …</w:t>
      </w:r>
      <w:r>
        <w:t>&lt;insert b</w:t>
      </w:r>
      <w:r w:rsidR="006822F3">
        <w:t>rokerage policy on next steps (e</w:t>
      </w:r>
      <w:r>
        <w:t>.g. The buyer is required to provide a bank draft for the deposit plus a fee within X number of days or the contract will be terminated</w:t>
      </w:r>
      <w:r w:rsidR="006822F3">
        <w:t>)</w:t>
      </w:r>
      <w:r>
        <w:t>&gt;.</w:t>
      </w:r>
    </w:p>
    <w:p w14:paraId="4BD0822B" w14:textId="77777777" w:rsidR="00840DCD" w:rsidRDefault="00840DCD" w:rsidP="00840DCD">
      <w:pPr>
        <w:pStyle w:val="Heading3"/>
      </w:pPr>
      <w:bookmarkStart w:id="255" w:name="_Toc37756974"/>
      <w:r>
        <w:t>Post-dated Cheques</w:t>
      </w:r>
      <w:bookmarkEnd w:id="255"/>
    </w:p>
    <w:p w14:paraId="191E8157" w14:textId="77777777" w:rsidR="00840DCD" w:rsidRDefault="00840DCD" w:rsidP="00840DCD">
      <w:r>
        <w:t>&lt;Brokerage Name&gt; will not accept post-dated cheques or promissory notes without the express written consent of the seller.</w:t>
      </w:r>
    </w:p>
    <w:p w14:paraId="4254B8A7" w14:textId="77777777" w:rsidR="00840DCD" w:rsidRDefault="00840DCD" w:rsidP="00840DCD">
      <w:pPr>
        <w:pStyle w:val="Heading3"/>
      </w:pPr>
      <w:bookmarkStart w:id="256" w:name="_Toc37756975"/>
      <w:r>
        <w:t>Terminated Transactions</w:t>
      </w:r>
      <w:bookmarkEnd w:id="256"/>
    </w:p>
    <w:p w14:paraId="473CB489" w14:textId="1B7FEB3A" w:rsidR="00840DCD" w:rsidRDefault="00840DCD" w:rsidP="00840DCD">
      <w:r>
        <w:t>In the case of a terminated transaction, &lt;Brokerage Name&gt; will make out the return cheque to the name of the buyer(s) as indicated on the purchase contract unless otherwise directed in writing by the buyer.</w:t>
      </w:r>
      <w:r w:rsidR="001D58F3">
        <w:t xml:space="preserve"> The brokerage will not return funds until the original deposit cheque has cleared the brokerage trust account.</w:t>
      </w:r>
    </w:p>
    <w:p w14:paraId="7EE6CBC0" w14:textId="77777777" w:rsidR="00840DCD" w:rsidRDefault="00840DCD" w:rsidP="00840DCD">
      <w:pPr>
        <w:pStyle w:val="Heading3"/>
      </w:pPr>
      <w:bookmarkStart w:id="257" w:name="_Toc37756976"/>
      <w:r>
        <w:t>Deposit Disputes</w:t>
      </w:r>
      <w:bookmarkEnd w:id="257"/>
    </w:p>
    <w:p w14:paraId="5C751532" w14:textId="375F5923" w:rsidR="00840DCD" w:rsidRDefault="00840DCD" w:rsidP="004F04EB">
      <w:r>
        <w:t xml:space="preserve">Any disputes regarding money in trust must immediately brought to the attention of the broker. </w:t>
      </w:r>
      <w:r w:rsidRPr="00A22923">
        <w:t>When a dispute arises, brokers must comply with the terms of trust and attempt to resolve trust disputes as quickly as possible</w:t>
      </w:r>
      <w:r>
        <w:t>.</w:t>
      </w:r>
      <w:r w:rsidR="009E7C85">
        <w:t xml:space="preserve"> See</w:t>
      </w:r>
      <w:r w:rsidR="00D91F19">
        <w:t xml:space="preserve"> </w:t>
      </w:r>
      <w:r w:rsidR="00B64DAF">
        <w:fldChar w:fldCharType="begin"/>
      </w:r>
      <w:r w:rsidR="00B64DAF">
        <w:instrText xml:space="preserve"> REF _Ref8119932 \h </w:instrText>
      </w:r>
      <w:r w:rsidR="00B64DAF">
        <w:fldChar w:fldCharType="separate"/>
      </w:r>
      <w:r w:rsidR="00B64DAF">
        <w:t>Dispute Resolution</w:t>
      </w:r>
      <w:r w:rsidR="00B64DAF">
        <w:fldChar w:fldCharType="end"/>
      </w:r>
      <w:r w:rsidR="00D91F19">
        <w:t xml:space="preserve"> </w:t>
      </w:r>
      <w:r w:rsidR="009E7C85">
        <w:t>for more details.</w:t>
      </w:r>
    </w:p>
    <w:p w14:paraId="57250B5A" w14:textId="6E6D7455" w:rsidR="00D43791" w:rsidRDefault="00D43791" w:rsidP="00863CDA">
      <w:pPr>
        <w:pStyle w:val="Heading2"/>
      </w:pPr>
      <w:bookmarkStart w:id="258" w:name="_Toc37756977"/>
      <w:r>
        <w:t>Conveyance Protocol</w:t>
      </w:r>
      <w:bookmarkEnd w:id="258"/>
    </w:p>
    <w:p w14:paraId="43315A2E" w14:textId="5A73B779" w:rsidR="00D43791" w:rsidRDefault="005A0F8D" w:rsidP="00D43791">
      <w:r>
        <w:t>&lt;Brokerage Name&gt; will follow traditional conveyance protocol, unless otherwise directed in the purchase contract.</w:t>
      </w:r>
    </w:p>
    <w:p w14:paraId="4EBA4FE4" w14:textId="18B19091" w:rsidR="005A0F8D" w:rsidRDefault="005A0F8D" w:rsidP="005A0F8D">
      <w:pPr>
        <w:pStyle w:val="Heading3"/>
      </w:pPr>
      <w:bookmarkStart w:id="259" w:name="_Toc37756978"/>
      <w:r>
        <w:t>Traditional Conveyance Protocol</w:t>
      </w:r>
      <w:bookmarkEnd w:id="259"/>
    </w:p>
    <w:p w14:paraId="6F03D6BA" w14:textId="576FE13D" w:rsidR="00D0192D" w:rsidRPr="00D0192D" w:rsidRDefault="00D0192D">
      <w:r>
        <w:t xml:space="preserve">Once a transaction is final, </w:t>
      </w:r>
      <w:r w:rsidR="00901AD4">
        <w:t>real estate licensee</w:t>
      </w:r>
      <w:r>
        <w:t xml:space="preserve">s must deliver all pertinent documentation to the brokerage immediately. </w:t>
      </w:r>
      <w:r w:rsidR="00DA6C9C">
        <w:t>&lt;Brokerage Name&gt; will initiate c</w:t>
      </w:r>
      <w:r>
        <w:t>onveyance within one (1) business day of receipt of all final documentation.</w:t>
      </w:r>
    </w:p>
    <w:p w14:paraId="1A1E6662" w14:textId="1BCB5B27" w:rsidR="00D0192D" w:rsidRDefault="00D0192D" w:rsidP="00863CDA">
      <w:pPr>
        <w:pStyle w:val="Heading4"/>
      </w:pPr>
      <w:r>
        <w:t>Representing the Seller</w:t>
      </w:r>
    </w:p>
    <w:p w14:paraId="290EF49C" w14:textId="77777777" w:rsidR="00DA6C9C" w:rsidRDefault="00DA6C9C" w:rsidP="00D43791">
      <w:r>
        <w:t>T</w:t>
      </w:r>
      <w:r w:rsidR="00D43791">
        <w:t xml:space="preserve">he </w:t>
      </w:r>
      <w:r>
        <w:t>b</w:t>
      </w:r>
      <w:r w:rsidR="00D43791">
        <w:t>rokerage will convey all documentation</w:t>
      </w:r>
      <w:r>
        <w:t xml:space="preserve">, </w:t>
      </w:r>
      <w:r w:rsidR="00D43791">
        <w:t>instructions</w:t>
      </w:r>
      <w:r>
        <w:t>,</w:t>
      </w:r>
      <w:r w:rsidR="00D43791">
        <w:t xml:space="preserve"> and invoices to </w:t>
      </w:r>
      <w:r>
        <w:t>lawyers representing each party</w:t>
      </w:r>
      <w:r w:rsidR="00D43791">
        <w:t xml:space="preserve">. </w:t>
      </w:r>
    </w:p>
    <w:p w14:paraId="28519596" w14:textId="3C92C706" w:rsidR="00DA6C9C" w:rsidRDefault="00DA6C9C" w:rsidP="00863CDA">
      <w:pPr>
        <w:pStyle w:val="Heading4"/>
      </w:pPr>
      <w:r>
        <w:lastRenderedPageBreak/>
        <w:t>Representing the Buyer</w:t>
      </w:r>
    </w:p>
    <w:p w14:paraId="575D726C" w14:textId="54EEA5F2" w:rsidR="00D43791" w:rsidRDefault="00DA6C9C" w:rsidP="00D43791">
      <w:r>
        <w:t>The brokerage</w:t>
      </w:r>
      <w:r w:rsidR="00D43791">
        <w:t xml:space="preserve"> will convey instructions </w:t>
      </w:r>
      <w:r>
        <w:t>and</w:t>
      </w:r>
      <w:r w:rsidR="00D43791">
        <w:t xml:space="preserve"> an invoice to the sellers’ brokerage.</w:t>
      </w:r>
    </w:p>
    <w:p w14:paraId="36FB7FAA" w14:textId="0E5170CD" w:rsidR="00D43791" w:rsidRDefault="00D43791" w:rsidP="00863CDA">
      <w:pPr>
        <w:pStyle w:val="Heading2"/>
      </w:pPr>
      <w:bookmarkStart w:id="260" w:name="_Toc37756979"/>
      <w:r>
        <w:t>Day of Closing</w:t>
      </w:r>
      <w:bookmarkEnd w:id="260"/>
    </w:p>
    <w:p w14:paraId="1DFD0B3A" w14:textId="104FC52E" w:rsidR="00FE475E" w:rsidRDefault="00FE475E" w:rsidP="00863CDA">
      <w:pPr>
        <w:pStyle w:val="Heading3"/>
      </w:pPr>
      <w:bookmarkStart w:id="261" w:name="_Toc37756980"/>
      <w:r>
        <w:t>Representing the Buyer</w:t>
      </w:r>
      <w:bookmarkEnd w:id="261"/>
    </w:p>
    <w:p w14:paraId="2000D8A0" w14:textId="53DE0A3E" w:rsidR="00902E52" w:rsidRDefault="00901AD4" w:rsidP="00D43791">
      <w:r>
        <w:t>Real estate licensee</w:t>
      </w:r>
      <w:r w:rsidR="00122E78">
        <w:t>s should walk through the property with their client to ensure everything is in accordance with the purchase contract.</w:t>
      </w:r>
    </w:p>
    <w:p w14:paraId="695D5BD8" w14:textId="4D61121E" w:rsidR="00D43791" w:rsidRDefault="00BB5CC5" w:rsidP="00D43791">
      <w:r>
        <w:t>I</w:t>
      </w:r>
      <w:r w:rsidR="00122E78">
        <w:t>f there is a conflict between the contract and state of the property you must counsel the client of their options, including the possibility of bringing it to the attention of their lawyer</w:t>
      </w:r>
      <w:r w:rsidR="00D43791">
        <w:t>.</w:t>
      </w:r>
    </w:p>
    <w:p w14:paraId="0E72512A" w14:textId="77D9B398" w:rsidR="002C2E85" w:rsidRDefault="00901AD4" w:rsidP="00D43791">
      <w:r>
        <w:t>Real estate licensee</w:t>
      </w:r>
      <w:r w:rsidR="002C2E85">
        <w:t>s must</w:t>
      </w:r>
      <w:r w:rsidR="00D43791">
        <w:t xml:space="preserve"> only release keys with the express consent of either the seller’s representative or lawyer. </w:t>
      </w:r>
    </w:p>
    <w:p w14:paraId="703AB27E" w14:textId="3380B01B" w:rsidR="002C2E85" w:rsidRDefault="002C2E85" w:rsidP="00863CDA">
      <w:pPr>
        <w:pStyle w:val="Heading3"/>
      </w:pPr>
      <w:bookmarkStart w:id="262" w:name="_Toc37756981"/>
      <w:r>
        <w:t>Representing the Seller</w:t>
      </w:r>
      <w:bookmarkEnd w:id="262"/>
    </w:p>
    <w:p w14:paraId="3D996B6C" w14:textId="236DBD01" w:rsidR="00D43791" w:rsidRDefault="00901AD4" w:rsidP="00D43791">
      <w:r>
        <w:t>Real estate licensee</w:t>
      </w:r>
      <w:r w:rsidR="002C2E85">
        <w:t>s</w:t>
      </w:r>
      <w:r w:rsidR="00D43791">
        <w:t xml:space="preserve"> </w:t>
      </w:r>
      <w:r w:rsidR="002C2E85">
        <w:t>must</w:t>
      </w:r>
      <w:r w:rsidR="00D43791">
        <w:t xml:space="preserve"> not give consent to release the keys without the express consent of the seller or the seller’s lawyer.</w:t>
      </w:r>
    </w:p>
    <w:p w14:paraId="437334BA" w14:textId="2E6B28E3" w:rsidR="00D1200C" w:rsidRDefault="00A54D44" w:rsidP="00863CDA">
      <w:pPr>
        <w:pStyle w:val="Heading2"/>
      </w:pPr>
      <w:bookmarkStart w:id="263" w:name="_Toc37756982"/>
      <w:r>
        <w:t xml:space="preserve">Contract </w:t>
      </w:r>
      <w:r w:rsidR="00D1200C">
        <w:t>Termination</w:t>
      </w:r>
      <w:bookmarkEnd w:id="263"/>
    </w:p>
    <w:p w14:paraId="5A57A964" w14:textId="77777777" w:rsidR="00BC10EE" w:rsidRDefault="00BC10EE" w:rsidP="00BC10EE">
      <w:r w:rsidRPr="00BC10EE">
        <w:t>When possible, a court order or written confirmation by the buyer and seller is preferred in circumstances where parties say a purchase contract has been terminated. The contract termination provisions should be followed with processes and remedies.</w:t>
      </w:r>
    </w:p>
    <w:p w14:paraId="58611601" w14:textId="3C3D079A" w:rsidR="0017349A" w:rsidRDefault="0017349A" w:rsidP="00D1200C">
      <w:r>
        <w:t>&lt;insert any specific documentation that your brokerage requires for terminated contracts&gt;</w:t>
      </w:r>
    </w:p>
    <w:p w14:paraId="1826227C" w14:textId="145CCC15" w:rsidR="00035B97" w:rsidRDefault="00035B97" w:rsidP="00863CDA">
      <w:pPr>
        <w:pStyle w:val="Heading2"/>
      </w:pPr>
      <w:bookmarkStart w:id="264" w:name="_Toc6405884"/>
      <w:bookmarkStart w:id="265" w:name="_Toc7440518"/>
      <w:bookmarkStart w:id="266" w:name="_Toc7529140"/>
      <w:bookmarkStart w:id="267" w:name="_Toc7607730"/>
      <w:bookmarkStart w:id="268" w:name="_Toc7608211"/>
      <w:bookmarkStart w:id="269" w:name="_Toc6405892"/>
      <w:bookmarkStart w:id="270" w:name="_Toc7440526"/>
      <w:bookmarkStart w:id="271" w:name="_Toc7529148"/>
      <w:bookmarkStart w:id="272" w:name="_Toc7607738"/>
      <w:bookmarkStart w:id="273" w:name="_Toc7608219"/>
      <w:bookmarkStart w:id="274" w:name="_Toc7529152"/>
      <w:bookmarkStart w:id="275" w:name="_Toc7607742"/>
      <w:bookmarkStart w:id="276" w:name="_Toc7608223"/>
      <w:bookmarkStart w:id="277" w:name="_Toc6405942"/>
      <w:bookmarkStart w:id="278" w:name="_Toc7440576"/>
      <w:bookmarkStart w:id="279" w:name="_Toc7529199"/>
      <w:bookmarkStart w:id="280" w:name="_Toc7607789"/>
      <w:bookmarkStart w:id="281" w:name="_Toc7608270"/>
      <w:bookmarkStart w:id="282" w:name="_Toc6405960"/>
      <w:bookmarkStart w:id="283" w:name="_Toc7440594"/>
      <w:bookmarkStart w:id="284" w:name="_Toc7529217"/>
      <w:bookmarkStart w:id="285" w:name="_Toc7607807"/>
      <w:bookmarkStart w:id="286" w:name="_Toc7608288"/>
      <w:bookmarkStart w:id="287" w:name="_Toc6405968"/>
      <w:bookmarkStart w:id="288" w:name="_Toc7440602"/>
      <w:bookmarkStart w:id="289" w:name="_Toc7529225"/>
      <w:bookmarkStart w:id="290" w:name="_Toc7607815"/>
      <w:bookmarkStart w:id="291" w:name="_Toc7608296"/>
      <w:bookmarkStart w:id="292" w:name="_Toc3775698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Personal </w:t>
      </w:r>
      <w:r w:rsidR="004C13A2">
        <w:t xml:space="preserve">Trading </w:t>
      </w:r>
      <w:r>
        <w:t>in Real Estate</w:t>
      </w:r>
      <w:bookmarkEnd w:id="292"/>
    </w:p>
    <w:p w14:paraId="25A5944A" w14:textId="3415D1DC" w:rsidR="00717548" w:rsidRDefault="00717548" w:rsidP="00035B97">
      <w:r>
        <w:t xml:space="preserve">To avoid any real or perceived conflicts of interest, </w:t>
      </w:r>
      <w:r w:rsidR="00901AD4">
        <w:t>real estate licensee</w:t>
      </w:r>
      <w:r>
        <w:t>s must process all personal trades</w:t>
      </w:r>
      <w:r w:rsidR="00A758DC">
        <w:t xml:space="preserve">, whether </w:t>
      </w:r>
      <w:r w:rsidR="00B33BD8">
        <w:t>buying or selling</w:t>
      </w:r>
      <w:r w:rsidR="00A758DC">
        <w:t>,</w:t>
      </w:r>
      <w:r>
        <w:t xml:space="preserve"> through the brokerage.</w:t>
      </w:r>
    </w:p>
    <w:p w14:paraId="0A059EC8" w14:textId="20E29440" w:rsidR="00035B97" w:rsidRDefault="00717548" w:rsidP="00035B97">
      <w:r>
        <w:t xml:space="preserve">&lt;Brokerage Name&gt; </w:t>
      </w:r>
      <w:r w:rsidR="00326D50">
        <w:t>&lt;</w:t>
      </w:r>
      <w:r>
        <w:t xml:space="preserve">will not charge </w:t>
      </w:r>
      <w:r w:rsidR="00326D50">
        <w:t>/will charge reduced&gt; transaction fees</w:t>
      </w:r>
      <w:r>
        <w:t xml:space="preserve"> on </w:t>
      </w:r>
      <w:r w:rsidR="00035B97">
        <w:t xml:space="preserve">personal trades </w:t>
      </w:r>
      <w:r>
        <w:t>of primary and vacation residences</w:t>
      </w:r>
      <w:r w:rsidR="0094091D">
        <w:t xml:space="preserve">, or commercial properties. </w:t>
      </w:r>
      <w:r w:rsidR="007E6A55">
        <w:t>However, i</w:t>
      </w:r>
      <w:r>
        <w:t>nvestment properties</w:t>
      </w:r>
      <w:r w:rsidR="00787EFA">
        <w:t xml:space="preserve"> </w:t>
      </w:r>
      <w:r w:rsidR="00326D50">
        <w:t>will be charged the full transaction fees</w:t>
      </w:r>
      <w:r>
        <w:t>.</w:t>
      </w:r>
    </w:p>
    <w:p w14:paraId="14A906D2" w14:textId="3485B011" w:rsidR="00035B97" w:rsidRDefault="00901AD4" w:rsidP="00035B97">
      <w:r>
        <w:t>Real estate licensee</w:t>
      </w:r>
      <w:r w:rsidR="00035B97">
        <w:t xml:space="preserve">s must </w:t>
      </w:r>
      <w:r w:rsidR="00E72FDE">
        <w:t xml:space="preserve">disclose </w:t>
      </w:r>
      <w:r w:rsidR="00564580">
        <w:t xml:space="preserve">in writing </w:t>
      </w:r>
      <w:r w:rsidR="00E72FDE">
        <w:t xml:space="preserve">to </w:t>
      </w:r>
      <w:r w:rsidR="009A57C3">
        <w:t xml:space="preserve">any </w:t>
      </w:r>
      <w:r w:rsidR="00021669">
        <w:t>brokerage client involved</w:t>
      </w:r>
      <w:r w:rsidR="00035B97">
        <w:t xml:space="preserve"> </w:t>
      </w:r>
      <w:r w:rsidR="00564580">
        <w:t xml:space="preserve">when </w:t>
      </w:r>
      <w:r w:rsidR="00035B97">
        <w:t xml:space="preserve">they </w:t>
      </w:r>
      <w:r w:rsidR="00564580">
        <w:t>are</w:t>
      </w:r>
      <w:r w:rsidR="00BC10EE">
        <w:t xml:space="preserve"> in a conflict by</w:t>
      </w:r>
      <w:r w:rsidR="00564580">
        <w:t xml:space="preserve"> </w:t>
      </w:r>
      <w:r w:rsidR="00035B97">
        <w:t xml:space="preserve">representing </w:t>
      </w:r>
      <w:r w:rsidR="00564580">
        <w:t xml:space="preserve">someone they are closely associated with such as </w:t>
      </w:r>
      <w:r w:rsidR="00035B97">
        <w:t xml:space="preserve">a </w:t>
      </w:r>
      <w:r w:rsidR="006822F3">
        <w:t>family member</w:t>
      </w:r>
      <w:r w:rsidR="00035B97">
        <w:t xml:space="preserve"> or business partner</w:t>
      </w:r>
      <w:r w:rsidR="00BE0767">
        <w:t>, or by representing someone closely associated with someone they are in turn closely associated with</w:t>
      </w:r>
      <w:r w:rsidR="00035B97">
        <w:t>.</w:t>
      </w:r>
    </w:p>
    <w:p w14:paraId="79BF04E8" w14:textId="17A7E31D" w:rsidR="00564580" w:rsidRDefault="00564580" w:rsidP="00035B97">
      <w:r>
        <w:t>&lt;OR</w:t>
      </w:r>
    </w:p>
    <w:p w14:paraId="446025C4" w14:textId="79D5DBEE" w:rsidR="00564580" w:rsidRDefault="00564580" w:rsidP="00035B97">
      <w:r>
        <w:t xml:space="preserve">&lt;Brokerage Name&gt; requires </w:t>
      </w:r>
      <w:r w:rsidR="00901AD4">
        <w:t>real estate licensee</w:t>
      </w:r>
      <w:r>
        <w:t>s to inform the broker of any personal trading intentions prior to negotiations.</w:t>
      </w:r>
    </w:p>
    <w:p w14:paraId="1EC09406" w14:textId="25D5FE70" w:rsidR="00564580" w:rsidRDefault="00901AD4" w:rsidP="00035B97">
      <w:r>
        <w:t>Real estate licensee</w:t>
      </w:r>
      <w:r w:rsidR="00564580">
        <w:t xml:space="preserve">s must disclose in writing to the client or customer when they are </w:t>
      </w:r>
      <w:r w:rsidR="00BC10EE">
        <w:t xml:space="preserve">in a conflict </w:t>
      </w:r>
      <w:r w:rsidR="00EF68AE">
        <w:t xml:space="preserve">or </w:t>
      </w:r>
      <w:r w:rsidR="00564580">
        <w:t xml:space="preserve">personally </w:t>
      </w:r>
      <w:r w:rsidR="003318E6">
        <w:t xml:space="preserve">involved </w:t>
      </w:r>
      <w:r w:rsidR="00564580">
        <w:t>in a real estate transaction or are representing someone they are closely associated with such as a spouse, family member, or business partner.</w:t>
      </w:r>
    </w:p>
    <w:p w14:paraId="4F8591EC" w14:textId="7DE774E5" w:rsidR="00564580" w:rsidRDefault="00564580" w:rsidP="00035B97">
      <w:r>
        <w:t xml:space="preserve">Written disclosures must </w:t>
      </w:r>
      <w:r w:rsidR="00176F72">
        <w:t xml:space="preserve">cover </w:t>
      </w:r>
      <w:r>
        <w:t xml:space="preserve">all pertinent information as outlined in the </w:t>
      </w:r>
      <w:r>
        <w:rPr>
          <w:i/>
        </w:rPr>
        <w:t>Real Estate Act</w:t>
      </w:r>
      <w:r>
        <w:t xml:space="preserve"> Rules,</w:t>
      </w:r>
      <w:r w:rsidR="00035B97">
        <w:t xml:space="preserve"> section 62(1)</w:t>
      </w:r>
      <w:r>
        <w:t>.</w:t>
      </w:r>
    </w:p>
    <w:p w14:paraId="213DB2A1" w14:textId="0B53990F" w:rsidR="00035B97" w:rsidRDefault="00901AD4" w:rsidP="00035B97">
      <w:r>
        <w:lastRenderedPageBreak/>
        <w:t>Real estate licensee</w:t>
      </w:r>
      <w:r w:rsidR="00564580">
        <w:t>s</w:t>
      </w:r>
      <w:r w:rsidR="00035B97">
        <w:t xml:space="preserve"> personally involved in a transaction must make every effort to ensure they protect the rights of the </w:t>
      </w:r>
      <w:r w:rsidR="00564580">
        <w:t>custome</w:t>
      </w:r>
      <w:r w:rsidR="00FA611E">
        <w:t>r</w:t>
      </w:r>
      <w:r w:rsidR="00564580">
        <w:t xml:space="preserve"> </w:t>
      </w:r>
      <w:r w:rsidR="00035B97">
        <w:t>on the other side of the transaction</w:t>
      </w:r>
      <w:r w:rsidR="00FA611E">
        <w:t>, advising</w:t>
      </w:r>
      <w:r w:rsidR="00035B97">
        <w:t xml:space="preserve"> them to seek independent legal advice on the transaction before proceeding.</w:t>
      </w:r>
    </w:p>
    <w:p w14:paraId="1B02D79C" w14:textId="6C223542" w:rsidR="003B4E5F" w:rsidRDefault="003B4E5F" w:rsidP="00035B97">
      <w:r>
        <w:t xml:space="preserve">The broker reserves the right to assign another </w:t>
      </w:r>
      <w:r w:rsidR="00901AD4">
        <w:t>real estate licensee</w:t>
      </w:r>
      <w:r>
        <w:t xml:space="preserve"> if they feel the professional personally involved is not respecting the rights or position of the customer or client.</w:t>
      </w:r>
    </w:p>
    <w:p w14:paraId="20A42F52" w14:textId="55B81E6D" w:rsidR="003B4E5F" w:rsidRDefault="003B4E5F" w:rsidP="00035B97">
      <w:r>
        <w:t>&gt;</w:t>
      </w:r>
    </w:p>
    <w:p w14:paraId="1B2097B2" w14:textId="07EEED6E" w:rsidR="00035B97" w:rsidRDefault="00A758DC" w:rsidP="00035B97">
      <w:r>
        <w:t>&lt;</w:t>
      </w:r>
      <w:r w:rsidR="00035B97">
        <w:t>Brokerage Name</w:t>
      </w:r>
      <w:r>
        <w:t xml:space="preserve">&gt; relies on </w:t>
      </w:r>
      <w:r w:rsidR="00035B97">
        <w:t xml:space="preserve">its reputation in </w:t>
      </w:r>
      <w:r>
        <w:t xml:space="preserve">the </w:t>
      </w:r>
      <w:r w:rsidR="00035B97">
        <w:t xml:space="preserve">community and requires </w:t>
      </w:r>
      <w:r w:rsidR="00901AD4">
        <w:t>real estate licensee</w:t>
      </w:r>
      <w:r w:rsidR="00035B97">
        <w:t xml:space="preserve">s to take every step necessary, to not only be fair to clients and </w:t>
      </w:r>
      <w:r>
        <w:t>customers,</w:t>
      </w:r>
      <w:r w:rsidR="00035B97">
        <w:t xml:space="preserve"> but to </w:t>
      </w:r>
      <w:r>
        <w:t>carry out their duties</w:t>
      </w:r>
      <w:r w:rsidR="00035B97">
        <w:t xml:space="preserve"> </w:t>
      </w:r>
      <w:r>
        <w:t xml:space="preserve">in a manner </w:t>
      </w:r>
      <w:r w:rsidR="00035B97">
        <w:t>beyond reproach.</w:t>
      </w:r>
    </w:p>
    <w:p w14:paraId="15AD2F6F" w14:textId="01B9A52B" w:rsidR="00027290" w:rsidRDefault="00027290" w:rsidP="0077222B">
      <w:pPr>
        <w:pStyle w:val="Heading2"/>
      </w:pPr>
      <w:bookmarkStart w:id="293" w:name="_Toc37756984"/>
      <w:r>
        <w:t xml:space="preserve">Legal &amp; Other Professional </w:t>
      </w:r>
      <w:r w:rsidR="003318E6">
        <w:t>Advice</w:t>
      </w:r>
      <w:bookmarkEnd w:id="293"/>
    </w:p>
    <w:p w14:paraId="3072453E" w14:textId="3B45CDBE" w:rsidR="00E637E5" w:rsidRDefault="00901AD4" w:rsidP="00E637E5">
      <w:r>
        <w:t>Real estate licensee</w:t>
      </w:r>
      <w:r w:rsidR="00E637E5">
        <w:t>s should advise consumers to seek expert advice</w:t>
      </w:r>
      <w:r w:rsidR="00BC10EE">
        <w:t xml:space="preserve"> when necessary, </w:t>
      </w:r>
      <w:r w:rsidR="00E637E5">
        <w:t>e.g. legal, fi</w:t>
      </w:r>
      <w:r w:rsidR="00BC10EE">
        <w:t>nancial, inspections</w:t>
      </w:r>
      <w:r w:rsidR="00E637E5">
        <w:t>. Employees of &lt;Brokerage Name&gt; must never give advice or hold themselves as experts on any issue in which they do not have the proper qualifications.</w:t>
      </w:r>
    </w:p>
    <w:p w14:paraId="420CE769" w14:textId="77777777" w:rsidR="00027290" w:rsidRDefault="00027290" w:rsidP="00027290">
      <w:r>
        <w:t>Employees are required to document any instance of a client or customer refusing to seek legal advice.</w:t>
      </w:r>
    </w:p>
    <w:p w14:paraId="03858CC7" w14:textId="6421B563" w:rsidR="00783C12" w:rsidRDefault="00783C12" w:rsidP="0077222B">
      <w:pPr>
        <w:pStyle w:val="Heading2"/>
      </w:pPr>
      <w:bookmarkStart w:id="294" w:name="_Toc37756985"/>
      <w:r>
        <w:t>Advertising</w:t>
      </w:r>
      <w:r w:rsidR="00FF38F1">
        <w:t xml:space="preserve"> &amp; Marketing Materials</w:t>
      </w:r>
      <w:bookmarkEnd w:id="294"/>
    </w:p>
    <w:p w14:paraId="69E9D80C" w14:textId="3FB3A513" w:rsidR="004F613A" w:rsidRDefault="004F613A" w:rsidP="004F613A">
      <w:r>
        <w:t xml:space="preserve">Advertising includes </w:t>
      </w:r>
      <w:r w:rsidRPr="00863CDA">
        <w:rPr>
          <w:b/>
        </w:rPr>
        <w:t xml:space="preserve">any activity, public notice or representation authorized, made by, or on behalf of, a </w:t>
      </w:r>
      <w:r w:rsidR="00901AD4">
        <w:rPr>
          <w:b/>
        </w:rPr>
        <w:t>real estate licensee</w:t>
      </w:r>
      <w:r w:rsidRPr="00863CDA">
        <w:rPr>
          <w:b/>
        </w:rPr>
        <w:t xml:space="preserve"> that promotes the professional or the business, services, real estate trades of </w:t>
      </w:r>
      <w:r w:rsidR="00901AD4">
        <w:rPr>
          <w:b/>
        </w:rPr>
        <w:t>real estate licensee</w:t>
      </w:r>
      <w:r w:rsidRPr="00863CDA">
        <w:rPr>
          <w:b/>
        </w:rPr>
        <w:t>s</w:t>
      </w:r>
      <w:r w:rsidR="003E53A6">
        <w:t>.</w:t>
      </w:r>
    </w:p>
    <w:p w14:paraId="5DB3627F" w14:textId="560E803B" w:rsidR="00160151" w:rsidRDefault="00CD0C0E" w:rsidP="00863CDA">
      <w:pPr>
        <w:pStyle w:val="Heading4"/>
      </w:pPr>
      <w:r>
        <w:t>All advertising</w:t>
      </w:r>
      <w:r w:rsidR="00BE0767">
        <w:t>, including individual associate or associate broker websites</w:t>
      </w:r>
      <w:r>
        <w:t xml:space="preserve"> must</w:t>
      </w:r>
    </w:p>
    <w:p w14:paraId="42A2ECB8" w14:textId="299804EA" w:rsidR="00160151" w:rsidRDefault="00160151" w:rsidP="000C148C">
      <w:pPr>
        <w:pStyle w:val="ListParagraph"/>
        <w:numPr>
          <w:ilvl w:val="0"/>
          <w:numId w:val="54"/>
        </w:numPr>
      </w:pPr>
      <w:r>
        <w:t>be approved by brokerage management</w:t>
      </w:r>
    </w:p>
    <w:p w14:paraId="5945E833" w14:textId="1E1693F6" w:rsidR="004F613A" w:rsidRDefault="00CD0C0E" w:rsidP="000C148C">
      <w:pPr>
        <w:pStyle w:val="ListParagraph"/>
        <w:numPr>
          <w:ilvl w:val="0"/>
          <w:numId w:val="54"/>
        </w:numPr>
      </w:pPr>
      <w:r>
        <w:t xml:space="preserve">comply with the requirements of the </w:t>
      </w:r>
      <w:r w:rsidRPr="00081180">
        <w:rPr>
          <w:i/>
        </w:rPr>
        <w:t>Real Estate Act</w:t>
      </w:r>
      <w:r>
        <w:t xml:space="preserve"> and the Rules. Advertising Guidelines</w:t>
      </w:r>
      <w:r w:rsidR="006822F3">
        <w:t xml:space="preserve"> with a sum</w:t>
      </w:r>
      <w:r>
        <w:t>mary of these requirements</w:t>
      </w:r>
      <w:r w:rsidR="006822F3">
        <w:t xml:space="preserve"> </w:t>
      </w:r>
      <w:r>
        <w:t>can be found on reca.ca under Professionals &amp; Learners Tools and Resources</w:t>
      </w:r>
    </w:p>
    <w:p w14:paraId="633707CD" w14:textId="1D5545C3" w:rsidR="00BE0767" w:rsidRDefault="00BE0767" w:rsidP="000C148C">
      <w:pPr>
        <w:pStyle w:val="ListParagraph"/>
        <w:numPr>
          <w:ilvl w:val="0"/>
          <w:numId w:val="54"/>
        </w:numPr>
      </w:pPr>
      <w:r>
        <w:t>be changed if the brokerage requests a change</w:t>
      </w:r>
    </w:p>
    <w:p w14:paraId="0203DD60" w14:textId="7E6A5486" w:rsidR="000D21BA" w:rsidRDefault="000D21BA" w:rsidP="000C148C">
      <w:pPr>
        <w:pStyle w:val="ListParagraph"/>
        <w:numPr>
          <w:ilvl w:val="0"/>
          <w:numId w:val="54"/>
        </w:numPr>
      </w:pPr>
      <w:r>
        <w:t>comply with corporate graphic standards including</w:t>
      </w:r>
    </w:p>
    <w:p w14:paraId="5039A565" w14:textId="3CFB0FE3" w:rsidR="000D21BA" w:rsidRDefault="000D21BA" w:rsidP="000C148C">
      <w:pPr>
        <w:pStyle w:val="ListParagraph"/>
        <w:numPr>
          <w:ilvl w:val="0"/>
          <w:numId w:val="54"/>
        </w:numPr>
      </w:pPr>
      <w:r>
        <w:t>&lt;insert applicable graphic standards&gt;</w:t>
      </w:r>
    </w:p>
    <w:p w14:paraId="27FF238F" w14:textId="44618884" w:rsidR="000D21BA" w:rsidRDefault="000D21BA" w:rsidP="000C148C">
      <w:pPr>
        <w:pStyle w:val="ListParagraph"/>
        <w:numPr>
          <w:ilvl w:val="0"/>
          <w:numId w:val="54"/>
        </w:numPr>
      </w:pPr>
      <w:r>
        <w:t xml:space="preserve">comply with franchise requirements </w:t>
      </w:r>
    </w:p>
    <w:p w14:paraId="6CBF1926" w14:textId="0FED220F" w:rsidR="000D21BA" w:rsidRDefault="000D21BA" w:rsidP="000C148C">
      <w:pPr>
        <w:pStyle w:val="ListParagraph"/>
        <w:numPr>
          <w:ilvl w:val="0"/>
          <w:numId w:val="54"/>
        </w:numPr>
      </w:pPr>
      <w:r>
        <w:t>&lt;insert applicable graphic standards&gt;</w:t>
      </w:r>
    </w:p>
    <w:p w14:paraId="664E29CE" w14:textId="337070CF" w:rsidR="00160151" w:rsidRDefault="00160151" w:rsidP="000C148C">
      <w:pPr>
        <w:pStyle w:val="ListParagraph"/>
        <w:numPr>
          <w:ilvl w:val="0"/>
          <w:numId w:val="54"/>
        </w:numPr>
      </w:pPr>
      <w:r>
        <w:t xml:space="preserve">be written in plain language </w:t>
      </w:r>
    </w:p>
    <w:p w14:paraId="6A14854D" w14:textId="01356395" w:rsidR="00B8317C" w:rsidRDefault="00B8317C" w:rsidP="000C148C">
      <w:pPr>
        <w:pStyle w:val="ListParagraph"/>
        <w:numPr>
          <w:ilvl w:val="0"/>
          <w:numId w:val="54"/>
        </w:numPr>
      </w:pPr>
      <w:r>
        <w:t xml:space="preserve">have the client’s consent </w:t>
      </w:r>
      <w:r w:rsidR="00160151">
        <w:t>(and, i</w:t>
      </w:r>
      <w:r>
        <w:t xml:space="preserve">f a tenant lives on the property, the </w:t>
      </w:r>
      <w:r w:rsidR="00901AD4">
        <w:t>real estate licensee</w:t>
      </w:r>
      <w:r>
        <w:t xml:space="preserve"> must get their approval for using any images or videos of the property</w:t>
      </w:r>
      <w:r w:rsidR="00160151">
        <w:t>)</w:t>
      </w:r>
    </w:p>
    <w:p w14:paraId="17A57BD1" w14:textId="21ED15FB" w:rsidR="000D21BA" w:rsidRDefault="000D21BA" w:rsidP="000C148C">
      <w:pPr>
        <w:pStyle w:val="ListParagraph"/>
        <w:numPr>
          <w:ilvl w:val="0"/>
          <w:numId w:val="37"/>
        </w:numPr>
      </w:pPr>
      <w:r>
        <w:t>use trademarks properly, according to the stated standards</w:t>
      </w:r>
    </w:p>
    <w:p w14:paraId="4F044340" w14:textId="0CA129CA" w:rsidR="006A5072" w:rsidRDefault="006A5072" w:rsidP="000C148C">
      <w:pPr>
        <w:pStyle w:val="ListParagraph"/>
        <w:numPr>
          <w:ilvl w:val="0"/>
          <w:numId w:val="37"/>
        </w:numPr>
      </w:pPr>
      <w:r>
        <w:t>not exaggerate or contain any false or misleading statements</w:t>
      </w:r>
    </w:p>
    <w:p w14:paraId="1DCCE01C" w14:textId="7E2EC279" w:rsidR="003E53A6" w:rsidRPr="00A87E89" w:rsidRDefault="003E53A6" w:rsidP="000C148C">
      <w:pPr>
        <w:pStyle w:val="ListParagraph"/>
        <w:numPr>
          <w:ilvl w:val="0"/>
          <w:numId w:val="37"/>
        </w:numPr>
      </w:pPr>
      <w:r>
        <w:t>not violate Canada Anti-Spam Legislation (CASL) or the N</w:t>
      </w:r>
      <w:r w:rsidR="00BE0767">
        <w:t>ational Do Not Call Legislation</w:t>
      </w:r>
    </w:p>
    <w:p w14:paraId="549A543F" w14:textId="64ACC92F" w:rsidR="000D21BA" w:rsidRDefault="00901AD4" w:rsidP="00863CDA">
      <w:pPr>
        <w:pStyle w:val="Heading4"/>
      </w:pPr>
      <w:r>
        <w:t>Real estate licensee</w:t>
      </w:r>
      <w:r w:rsidR="006A5072">
        <w:t>s must not</w:t>
      </w:r>
    </w:p>
    <w:p w14:paraId="1585BD87" w14:textId="6F9CCEAC" w:rsidR="006A5072" w:rsidRDefault="00160151" w:rsidP="000C148C">
      <w:pPr>
        <w:pStyle w:val="ListParagraph"/>
        <w:numPr>
          <w:ilvl w:val="0"/>
          <w:numId w:val="56"/>
        </w:numPr>
      </w:pPr>
      <w:r>
        <w:t>advertise a property until the listing is in the property file</w:t>
      </w:r>
    </w:p>
    <w:p w14:paraId="16B31AEF" w14:textId="645F80DA" w:rsidR="006A5072" w:rsidRDefault="006A5072" w:rsidP="000C148C">
      <w:pPr>
        <w:pStyle w:val="ListParagraph"/>
        <w:numPr>
          <w:ilvl w:val="0"/>
          <w:numId w:val="56"/>
        </w:numPr>
      </w:pPr>
      <w:r>
        <w:t>use a competitor’s brokerage name in general advertising. This includes using competitor’s brokerage name or franchise name within meta data of personal websites</w:t>
      </w:r>
    </w:p>
    <w:p w14:paraId="4864C69E" w14:textId="7DF9467F" w:rsidR="006A5072" w:rsidRDefault="00901AD4" w:rsidP="00863CDA">
      <w:pPr>
        <w:pStyle w:val="Heading4"/>
      </w:pPr>
      <w:r>
        <w:lastRenderedPageBreak/>
        <w:t>Real estate licensee</w:t>
      </w:r>
      <w:r w:rsidR="006A5072">
        <w:t>s</w:t>
      </w:r>
      <w:r w:rsidR="00135A6A">
        <w:t xml:space="preserve"> </w:t>
      </w:r>
      <w:r w:rsidR="006A5072">
        <w:t xml:space="preserve">must obtain </w:t>
      </w:r>
      <w:r w:rsidR="00135A6A">
        <w:t>brokerage permission on any</w:t>
      </w:r>
    </w:p>
    <w:p w14:paraId="71C1F30A" w14:textId="6CCA17A4" w:rsidR="00135A6A" w:rsidRDefault="00135A6A" w:rsidP="000C148C">
      <w:pPr>
        <w:pStyle w:val="ListParagraph"/>
        <w:numPr>
          <w:ilvl w:val="0"/>
          <w:numId w:val="57"/>
        </w:numPr>
      </w:pPr>
      <w:r>
        <w:t>picture advertisement including OPEN HOUSE ads</w:t>
      </w:r>
    </w:p>
    <w:p w14:paraId="3895B082" w14:textId="47B5ABDD" w:rsidR="00135A6A" w:rsidRPr="00A87E89" w:rsidRDefault="00135A6A" w:rsidP="000C148C">
      <w:pPr>
        <w:pStyle w:val="ListParagraph"/>
        <w:numPr>
          <w:ilvl w:val="0"/>
          <w:numId w:val="57"/>
        </w:numPr>
      </w:pPr>
      <w:r>
        <w:t xml:space="preserve">special advertisements, including out-of-town papers, foreign press, or “properties wanted” </w:t>
      </w:r>
    </w:p>
    <w:p w14:paraId="5ED02255" w14:textId="61728370" w:rsidR="00135A6A" w:rsidRDefault="00901AD4" w:rsidP="00863CDA">
      <w:pPr>
        <w:pStyle w:val="Heading4"/>
      </w:pPr>
      <w:r>
        <w:t>Real estate licensee</w:t>
      </w:r>
      <w:r w:rsidR="00135A6A">
        <w:t>s should</w:t>
      </w:r>
    </w:p>
    <w:p w14:paraId="62CE1C92" w14:textId="6B1F5159" w:rsidR="00160151" w:rsidRDefault="00135A6A" w:rsidP="000C148C">
      <w:pPr>
        <w:pStyle w:val="ListParagraph"/>
        <w:numPr>
          <w:ilvl w:val="0"/>
          <w:numId w:val="58"/>
        </w:numPr>
      </w:pPr>
      <w:r>
        <w:t xml:space="preserve">Submit </w:t>
      </w:r>
      <w:r w:rsidR="00160151">
        <w:t xml:space="preserve">newspaper advertisements </w:t>
      </w:r>
      <w:r>
        <w:t>to the administrator</w:t>
      </w:r>
      <w:r w:rsidR="00160151">
        <w:t xml:space="preserve"> </w:t>
      </w:r>
      <w:r>
        <w:t>by &lt;insert</w:t>
      </w:r>
      <w:r w:rsidR="00160151">
        <w:t xml:space="preserve"> </w:t>
      </w:r>
      <w:r>
        <w:t xml:space="preserve">regular </w:t>
      </w:r>
      <w:r w:rsidR="00160151">
        <w:t>advertising deadline</w:t>
      </w:r>
      <w:r>
        <w:t xml:space="preserve">, e.g. 3pm on Thursdays&gt;, </w:t>
      </w:r>
      <w:r w:rsidR="00160151">
        <w:t>indicat</w:t>
      </w:r>
      <w:r>
        <w:t>ing</w:t>
      </w:r>
      <w:r w:rsidR="00160151">
        <w:t>:</w:t>
      </w:r>
    </w:p>
    <w:p w14:paraId="182B05AD" w14:textId="5FF6911C" w:rsidR="00160151" w:rsidRDefault="00135A6A" w:rsidP="000C148C">
      <w:pPr>
        <w:pStyle w:val="ListParagraph"/>
        <w:numPr>
          <w:ilvl w:val="1"/>
          <w:numId w:val="58"/>
        </w:numPr>
      </w:pPr>
      <w:r>
        <w:t>t</w:t>
      </w:r>
      <w:r w:rsidR="00160151">
        <w:t>he address of the property.</w:t>
      </w:r>
    </w:p>
    <w:p w14:paraId="45858242" w14:textId="0D7C766E" w:rsidR="00160151" w:rsidRDefault="00135A6A" w:rsidP="000C148C">
      <w:pPr>
        <w:pStyle w:val="ListParagraph"/>
        <w:numPr>
          <w:ilvl w:val="1"/>
          <w:numId w:val="58"/>
        </w:numPr>
      </w:pPr>
      <w:r>
        <w:t>t</w:t>
      </w:r>
      <w:r w:rsidR="00160151">
        <w:t>he section for the ad if other than the regular column</w:t>
      </w:r>
    </w:p>
    <w:p w14:paraId="11961CBA" w14:textId="77777777" w:rsidR="00A14137" w:rsidRDefault="00A14137" w:rsidP="00A14137">
      <w:pPr>
        <w:pStyle w:val="Heading3"/>
      </w:pPr>
      <w:bookmarkStart w:id="295" w:name="_Toc37756986"/>
      <w:r>
        <w:t>Marketing Materials</w:t>
      </w:r>
      <w:bookmarkEnd w:id="295"/>
    </w:p>
    <w:p w14:paraId="46D8D959" w14:textId="28B87D60" w:rsidR="00A14137" w:rsidRPr="00A87E89" w:rsidRDefault="00A14137" w:rsidP="00A14137">
      <w:r>
        <w:t xml:space="preserve">All personal marketing materials, unless otherwise indicated, are at the expense of the </w:t>
      </w:r>
      <w:r w:rsidR="00901AD4">
        <w:t>real estate licensee</w:t>
      </w:r>
      <w:r>
        <w:t>. Marketing materials must include the disclaimer “Not intended to solicit a property already listed for sale or a buyer under contract.”</w:t>
      </w:r>
    </w:p>
    <w:p w14:paraId="0816F3A4" w14:textId="77777777" w:rsidR="00A14137" w:rsidRDefault="00A14137" w:rsidP="00A14137">
      <w:pPr>
        <w:pStyle w:val="Heading4"/>
      </w:pPr>
      <w:r>
        <w:t>Business Cards</w:t>
      </w:r>
    </w:p>
    <w:p w14:paraId="738D98EA" w14:textId="77777777" w:rsidR="00A14137" w:rsidRDefault="00A14137" w:rsidP="00A14137">
      <w:r>
        <w:t>&lt;Brokerage Name&gt; will provide &lt;insert quantity&gt; standard business cards per &lt;insert time interval, e.g. 3 months, year, etc.&gt;. Charges for additional cards, cards printed on more expensive materials, etc. will be charged back to the professional.</w:t>
      </w:r>
    </w:p>
    <w:p w14:paraId="1A304E02" w14:textId="77777777" w:rsidR="00A14137" w:rsidRDefault="00A14137" w:rsidP="00A14137">
      <w:pPr>
        <w:pStyle w:val="Heading4"/>
      </w:pPr>
      <w:r>
        <w:t>Feature Sheets</w:t>
      </w:r>
    </w:p>
    <w:p w14:paraId="4A2D6616" w14:textId="6DF5E7B7" w:rsidR="00A14137" w:rsidRDefault="00A14137" w:rsidP="00A14137">
      <w:r>
        <w:t xml:space="preserve">The brokerage will provide &lt;insert quantity&gt; feature sheets per listing. </w:t>
      </w:r>
      <w:r w:rsidR="00901AD4">
        <w:t>Real estate licensee</w:t>
      </w:r>
      <w:r>
        <w:t>s are responsible for obtaining approval from the seller of the feature sheet content prior to printing.</w:t>
      </w:r>
    </w:p>
    <w:p w14:paraId="0EF64328" w14:textId="77777777" w:rsidR="002052C2" w:rsidRDefault="002052C2" w:rsidP="00863CDA">
      <w:pPr>
        <w:pStyle w:val="Heading4"/>
      </w:pPr>
      <w:r>
        <w:t>Signs</w:t>
      </w:r>
    </w:p>
    <w:p w14:paraId="187B1F30" w14:textId="77777777" w:rsidR="002052C2" w:rsidRDefault="002052C2" w:rsidP="002052C2">
      <w:r>
        <w:t>&lt;</w:t>
      </w:r>
    </w:p>
    <w:p w14:paraId="46683D1E" w14:textId="2F00B9D9" w:rsidR="002052C2" w:rsidRDefault="00901AD4" w:rsidP="002052C2">
      <w:r>
        <w:t>Real estate licensee</w:t>
      </w:r>
      <w:r w:rsidR="002052C2">
        <w:t>s are responsible, at their own expense, for signage, including installation and removal. All signage must meet the standards of the &lt;brokerage/franchise&gt;</w:t>
      </w:r>
      <w:r w:rsidR="00C6074F">
        <w:t>, and meet the RECA advertising requirements</w:t>
      </w:r>
      <w:r w:rsidR="002052C2">
        <w:t xml:space="preserve">. </w:t>
      </w:r>
    </w:p>
    <w:p w14:paraId="27FD8915" w14:textId="77777777" w:rsidR="002052C2" w:rsidRDefault="002052C2" w:rsidP="002052C2">
      <w:r>
        <w:t>OR</w:t>
      </w:r>
    </w:p>
    <w:p w14:paraId="4480B4A8" w14:textId="2CDEA91E" w:rsidR="002052C2" w:rsidRDefault="002052C2" w:rsidP="002052C2">
      <w:r>
        <w:t xml:space="preserve">&lt;Brokerage Name&gt; will provide signs to each </w:t>
      </w:r>
      <w:r w:rsidR="00901AD4">
        <w:t>real estate licensee</w:t>
      </w:r>
      <w:r>
        <w:t xml:space="preserve"> and will be responsible for their installation and removal.</w:t>
      </w:r>
    </w:p>
    <w:p w14:paraId="189F7C8E" w14:textId="77777777" w:rsidR="002052C2" w:rsidRDefault="002052C2" w:rsidP="002052C2">
      <w:r>
        <w:t>&gt;</w:t>
      </w:r>
    </w:p>
    <w:p w14:paraId="397A202A" w14:textId="1874B793" w:rsidR="002052C2" w:rsidRPr="00863CDA" w:rsidRDefault="002052C2" w:rsidP="00863CDA">
      <w:pPr>
        <w:rPr>
          <w:b/>
        </w:rPr>
      </w:pPr>
      <w:r w:rsidRPr="00863CDA">
        <w:rPr>
          <w:b/>
        </w:rPr>
        <w:t xml:space="preserve">Permission to </w:t>
      </w:r>
      <w:r w:rsidR="00BC10EE">
        <w:rPr>
          <w:b/>
        </w:rPr>
        <w:t>Place</w:t>
      </w:r>
      <w:r w:rsidRPr="00863CDA">
        <w:rPr>
          <w:b/>
        </w:rPr>
        <w:t xml:space="preserve"> Signs </w:t>
      </w:r>
    </w:p>
    <w:p w14:paraId="1D30B72A" w14:textId="075C45EE" w:rsidR="002052C2" w:rsidRDefault="002052C2" w:rsidP="002052C2">
      <w:r>
        <w:t>As per the clause in the Exclusive Seller Representation Agreement, the brokerage and its professionals can place a For Sale sign on the listed property once the agreement is signed and has been</w:t>
      </w:r>
      <w:r w:rsidR="00BC10EE">
        <w:t xml:space="preserve"> submitted </w:t>
      </w:r>
      <w:r>
        <w:t>to the brokerage</w:t>
      </w:r>
      <w:r w:rsidR="00C6074F">
        <w:t>.</w:t>
      </w:r>
    </w:p>
    <w:p w14:paraId="70EF79CE" w14:textId="33DC5E59" w:rsidR="002052C2" w:rsidRDefault="00901AD4" w:rsidP="002052C2">
      <w:r>
        <w:t>Real estate licensee</w:t>
      </w:r>
      <w:r w:rsidR="002052C2">
        <w:t>s must get permission before placing directional signs on private property belonging to third parties and abide by condominium and community association bylaws in relation to the use of “For Sale” signs and key boxes.</w:t>
      </w:r>
    </w:p>
    <w:p w14:paraId="2E20D2D7" w14:textId="606DBB50" w:rsidR="002052C2" w:rsidRDefault="002052C2" w:rsidP="002052C2">
      <w:r>
        <w:lastRenderedPageBreak/>
        <w:t xml:space="preserve">All signs on public property, thoroughfares, utility poles, and roadways must comply with provincial highway or municipal bylaws. </w:t>
      </w:r>
      <w:r w:rsidR="00901AD4">
        <w:t>Real estate licensee</w:t>
      </w:r>
      <w:r>
        <w:t>s are responsible for any fines or sanctions due to sign ordinance violations.</w:t>
      </w:r>
    </w:p>
    <w:p w14:paraId="3C455773" w14:textId="77777777" w:rsidR="002052C2" w:rsidRPr="00863CDA" w:rsidRDefault="002052C2" w:rsidP="00863CDA">
      <w:pPr>
        <w:rPr>
          <w:b/>
        </w:rPr>
      </w:pPr>
      <w:r w:rsidRPr="00863CDA">
        <w:rPr>
          <w:b/>
        </w:rPr>
        <w:t>Maintenance of Signs</w:t>
      </w:r>
    </w:p>
    <w:p w14:paraId="4B38AC58" w14:textId="6301ABA3" w:rsidR="002052C2" w:rsidRDefault="002052C2" w:rsidP="002052C2">
      <w:r>
        <w:t xml:space="preserve">Signs represent &lt;Brokerage Name&gt;. </w:t>
      </w:r>
      <w:r w:rsidR="00901AD4">
        <w:t>Real estate licensee</w:t>
      </w:r>
      <w:r>
        <w:t xml:space="preserve">s are responsible for regular inspections of all signs in their possession. </w:t>
      </w:r>
    </w:p>
    <w:p w14:paraId="58389671" w14:textId="77777777" w:rsidR="002052C2" w:rsidRPr="00863CDA" w:rsidRDefault="002052C2" w:rsidP="00863CDA">
      <w:pPr>
        <w:pStyle w:val="ListParagraph"/>
        <w:rPr>
          <w:b/>
        </w:rPr>
      </w:pPr>
      <w:r w:rsidRPr="00863CDA">
        <w:rPr>
          <w:b/>
        </w:rPr>
        <w:t>Sold Signs</w:t>
      </w:r>
    </w:p>
    <w:p w14:paraId="0DF04B2A" w14:textId="101051F7" w:rsidR="002052C2" w:rsidRDefault="002052C2" w:rsidP="00863CDA">
      <w:pPr>
        <w:pStyle w:val="ListParagraph"/>
      </w:pPr>
      <w:r>
        <w:t xml:space="preserve">Listing </w:t>
      </w:r>
      <w:r w:rsidR="00901AD4">
        <w:t>real estate licensee</w:t>
      </w:r>
      <w:r>
        <w:t xml:space="preserve">s are </w:t>
      </w:r>
      <w:r w:rsidR="00C6074F">
        <w:t>responsible for placing a Sold m</w:t>
      </w:r>
      <w:r>
        <w:t>arker on the property upon removal of all purchase conditions</w:t>
      </w:r>
      <w:r w:rsidR="00C6074F">
        <w:t xml:space="preserve"> and final offer acceptance</w:t>
      </w:r>
      <w:r>
        <w:t>.</w:t>
      </w:r>
    </w:p>
    <w:p w14:paraId="56804321" w14:textId="77777777" w:rsidR="002052C2" w:rsidRPr="00863CDA" w:rsidRDefault="002052C2" w:rsidP="00863CDA">
      <w:pPr>
        <w:pStyle w:val="ListParagraph"/>
        <w:rPr>
          <w:b/>
        </w:rPr>
      </w:pPr>
      <w:r w:rsidRPr="00863CDA">
        <w:rPr>
          <w:b/>
        </w:rPr>
        <w:t>Sign Removal</w:t>
      </w:r>
    </w:p>
    <w:p w14:paraId="6BCC12B3" w14:textId="738C26B3" w:rsidR="002052C2" w:rsidRDefault="00901AD4" w:rsidP="00863CDA">
      <w:pPr>
        <w:pStyle w:val="ListParagraph"/>
      </w:pPr>
      <w:r>
        <w:t>Real estate licensee</w:t>
      </w:r>
      <w:r w:rsidR="002052C2">
        <w:t>s must remove all signs from the property at the listing expiration date, upon termination of the agreement, or in the case of a sale, on or before closing—the new owner must give permission to leave a sold sign on the property after the closing.</w:t>
      </w:r>
    </w:p>
    <w:p w14:paraId="49987878" w14:textId="0BE993AD" w:rsidR="00AA667F" w:rsidRDefault="00AA667F">
      <w:pPr>
        <w:pStyle w:val="Heading3"/>
      </w:pPr>
      <w:bookmarkStart w:id="296" w:name="_Toc37756987"/>
      <w:r>
        <w:t>Self-promotion</w:t>
      </w:r>
      <w:bookmarkEnd w:id="296"/>
    </w:p>
    <w:p w14:paraId="1AD311BE" w14:textId="6D811FF8" w:rsidR="00AA667F" w:rsidRPr="00311C80" w:rsidRDefault="00C3090A" w:rsidP="00863CDA">
      <w:r>
        <w:t xml:space="preserve">&lt;Brokerage Name&gt; allows its </w:t>
      </w:r>
      <w:r w:rsidR="00901AD4">
        <w:t>real estate licensee</w:t>
      </w:r>
      <w:r>
        <w:t xml:space="preserve">s to promote their professional services provided the advertising adheres to RECA’s </w:t>
      </w:r>
      <w:r w:rsidR="002052C2">
        <w:t>A</w:t>
      </w:r>
      <w:r>
        <w:t xml:space="preserve">dvertising </w:t>
      </w:r>
      <w:r w:rsidR="002052C2">
        <w:t>G</w:t>
      </w:r>
      <w:r>
        <w:t>uidelines as posted on reca.ca. All self-promotion will be at the individual professional’s expense.</w:t>
      </w:r>
    </w:p>
    <w:p w14:paraId="0CFBA62D" w14:textId="7283E942" w:rsidR="00D5558C" w:rsidRDefault="00D5558C" w:rsidP="00863CDA">
      <w:pPr>
        <w:pStyle w:val="Heading3"/>
      </w:pPr>
      <w:bookmarkStart w:id="297" w:name="_Toc37756988"/>
      <w:r>
        <w:t>Teams</w:t>
      </w:r>
      <w:bookmarkEnd w:id="297"/>
    </w:p>
    <w:p w14:paraId="2D22C692" w14:textId="5DE5ED86" w:rsidR="00D5558C" w:rsidRDefault="00D5558C" w:rsidP="00D5558C">
      <w:r>
        <w:t xml:space="preserve">Before any &lt;Brokerage Name&gt; </w:t>
      </w:r>
      <w:r w:rsidR="00901AD4">
        <w:t>real estate licensee</w:t>
      </w:r>
      <w:r>
        <w:t>s—with or without third party vendors—form a team to combine their marketing and administration efforts, they must get approval of the broker.</w:t>
      </w:r>
    </w:p>
    <w:p w14:paraId="2A2887B0" w14:textId="58AA8E72" w:rsidR="00D5558C" w:rsidRDefault="00D5558C" w:rsidP="00D5558C">
      <w:r>
        <w:t>Approved teams must ensure their advertising clearly i</w:t>
      </w:r>
      <w:r w:rsidR="002052C2">
        <w:t>ndicates</w:t>
      </w:r>
      <w:r>
        <w:t xml:space="preserve"> &lt;Brokerage Name&gt;, does not imply the team is a separate brokerage, and</w:t>
      </w:r>
      <w:r w:rsidR="00C3090A">
        <w:t xml:space="preserve"> otherwise</w:t>
      </w:r>
      <w:r>
        <w:t xml:space="preserve"> adheres to RECA’s </w:t>
      </w:r>
      <w:r w:rsidR="002052C2">
        <w:t>A</w:t>
      </w:r>
      <w:r>
        <w:t xml:space="preserve">dvertising </w:t>
      </w:r>
      <w:r w:rsidR="002052C2">
        <w:t>G</w:t>
      </w:r>
      <w:r>
        <w:t>uidelines as posted on reca.ca.</w:t>
      </w:r>
    </w:p>
    <w:p w14:paraId="53935999" w14:textId="5F3F968A" w:rsidR="00BB2EE1" w:rsidRDefault="00BB2EE1" w:rsidP="00863CDA">
      <w:pPr>
        <w:pStyle w:val="Heading3"/>
      </w:pPr>
      <w:bookmarkStart w:id="298" w:name="_Toc37756989"/>
      <w:r>
        <w:t>Incentives</w:t>
      </w:r>
      <w:bookmarkEnd w:id="298"/>
    </w:p>
    <w:p w14:paraId="57291F6E" w14:textId="4C2598ED" w:rsidR="007317DF" w:rsidRDefault="007317DF" w:rsidP="007317DF">
      <w:r>
        <w:t xml:space="preserve">An incentive is any </w:t>
      </w:r>
      <w:r w:rsidR="00C1048B">
        <w:t>good or service</w:t>
      </w:r>
      <w:r>
        <w:t xml:space="preserve"> of value advertised, communicated, or offered to attract business.</w:t>
      </w:r>
    </w:p>
    <w:p w14:paraId="56E127F5" w14:textId="295DC349" w:rsidR="00BB2EE1" w:rsidRDefault="007317DF" w:rsidP="00BB2EE1">
      <w:r>
        <w:t xml:space="preserve">Incentives can only be offered as part of </w:t>
      </w:r>
      <w:r w:rsidR="002052C2">
        <w:t xml:space="preserve">a </w:t>
      </w:r>
      <w:r>
        <w:t xml:space="preserve">brokerage-wide marketing program. </w:t>
      </w:r>
      <w:r w:rsidR="00901AD4">
        <w:t>Real estate licensee</w:t>
      </w:r>
      <w:r w:rsidR="00BB2EE1">
        <w:t>s must not directly or indirectly, advertise</w:t>
      </w:r>
      <w:r w:rsidR="005F649B">
        <w:t xml:space="preserve"> or otherwise </w:t>
      </w:r>
      <w:r w:rsidR="00BB2EE1">
        <w:t>offer incentives as part of any personal</w:t>
      </w:r>
      <w:r w:rsidR="005F649B">
        <w:t xml:space="preserve"> or team</w:t>
      </w:r>
      <w:r w:rsidR="00BB2EE1">
        <w:t xml:space="preserve"> promotions.</w:t>
      </w:r>
    </w:p>
    <w:p w14:paraId="5FB368EF" w14:textId="025B0A75" w:rsidR="00BB2EE1" w:rsidRDefault="00BB2EE1" w:rsidP="00863CDA">
      <w:pPr>
        <w:pStyle w:val="Heading3"/>
      </w:pPr>
      <w:bookmarkStart w:id="299" w:name="_Toc37756990"/>
      <w:r>
        <w:t>Inducements</w:t>
      </w:r>
      <w:bookmarkEnd w:id="299"/>
    </w:p>
    <w:p w14:paraId="0028628B" w14:textId="2B5E7773" w:rsidR="005C1079" w:rsidRDefault="00AF7149" w:rsidP="00BB2EE1">
      <w:r>
        <w:t>An i</w:t>
      </w:r>
      <w:r w:rsidR="00BB2EE1">
        <w:t>nducement</w:t>
      </w:r>
      <w:r>
        <w:t xml:space="preserve"> is</w:t>
      </w:r>
      <w:r w:rsidR="00BB2EE1">
        <w:t xml:space="preserve"> </w:t>
      </w:r>
      <w:r>
        <w:t>a</w:t>
      </w:r>
      <w:r w:rsidR="00BB2EE1">
        <w:t xml:space="preserve"> financial </w:t>
      </w:r>
      <w:r>
        <w:t>offer—e.g. credit towards a good or service—</w:t>
      </w:r>
      <w:r w:rsidR="00BB2EE1">
        <w:t xml:space="preserve">made with the intent </w:t>
      </w:r>
      <w:r>
        <w:t>of persuading the consumer</w:t>
      </w:r>
      <w:r w:rsidR="00BC10EE">
        <w:t xml:space="preserve"> to complete a transaction</w:t>
      </w:r>
      <w:r w:rsidR="00BB2EE1">
        <w:t xml:space="preserve">. </w:t>
      </w:r>
      <w:r w:rsidR="005C1079">
        <w:t xml:space="preserve">Any inducement deals must be signed by both the </w:t>
      </w:r>
      <w:r w:rsidR="00901AD4">
        <w:t>real estate licensee</w:t>
      </w:r>
      <w:r w:rsidR="005C1079">
        <w:t xml:space="preserve"> and the broker</w:t>
      </w:r>
      <w:r w:rsidR="00BB2EE1">
        <w:t>.</w:t>
      </w:r>
    </w:p>
    <w:p w14:paraId="00CD85B3" w14:textId="150D4042" w:rsidR="00BB2EE1" w:rsidRDefault="005C1079" w:rsidP="00BB2EE1">
      <w:r>
        <w:t>Note: A r</w:t>
      </w:r>
      <w:r w:rsidR="00BB2EE1">
        <w:t>eduction of commissions is not an inducement</w:t>
      </w:r>
      <w:r w:rsidR="00BC10EE">
        <w:t>.</w:t>
      </w:r>
      <w:r w:rsidR="00BB2EE1">
        <w:t xml:space="preserve"> </w:t>
      </w:r>
      <w:r w:rsidR="00BC10EE">
        <w:t>I</w:t>
      </w:r>
      <w:r w:rsidR="00BB2EE1">
        <w:t>t is a re-negotiation of the commission rate.</w:t>
      </w:r>
    </w:p>
    <w:p w14:paraId="678ED494" w14:textId="16AE4E4E" w:rsidR="00BB2EE1" w:rsidRDefault="00BB2EE1" w:rsidP="00863CDA">
      <w:pPr>
        <w:pStyle w:val="Heading3"/>
      </w:pPr>
      <w:bookmarkStart w:id="300" w:name="_Toc37756991"/>
      <w:r>
        <w:t>Guaranteed Sales</w:t>
      </w:r>
      <w:bookmarkEnd w:id="300"/>
    </w:p>
    <w:p w14:paraId="6D7E2694" w14:textId="21786003" w:rsidR="00BB2EE1" w:rsidRDefault="004568FF" w:rsidP="00BB2EE1">
      <w:r>
        <w:t>Guaranteed sales can only be offered on behalf of the brokerage.</w:t>
      </w:r>
      <w:r w:rsidR="00BB2EE1">
        <w:t xml:space="preserve"> </w:t>
      </w:r>
      <w:r w:rsidR="00BC10EE">
        <w:t xml:space="preserve">These must comply with the </w:t>
      </w:r>
      <w:r w:rsidR="00BC10EE">
        <w:rPr>
          <w:i/>
        </w:rPr>
        <w:t xml:space="preserve">Real Estate </w:t>
      </w:r>
      <w:r w:rsidR="00BC10EE" w:rsidRPr="00BC10EE">
        <w:t>Act</w:t>
      </w:r>
      <w:r w:rsidR="00BC10EE">
        <w:t xml:space="preserve">. </w:t>
      </w:r>
      <w:r w:rsidRPr="00BC10EE">
        <w:t>For</w:t>
      </w:r>
      <w:r>
        <w:t xml:space="preserve"> a</w:t>
      </w:r>
      <w:r w:rsidR="00BB2EE1">
        <w:t xml:space="preserve"> guaranteed sale:</w:t>
      </w:r>
    </w:p>
    <w:p w14:paraId="1B9AE7E4" w14:textId="2BBAEEFD" w:rsidR="00BB2EE1" w:rsidRDefault="00BB2EE1" w:rsidP="000C148C">
      <w:pPr>
        <w:pStyle w:val="ListParagraph"/>
        <w:numPr>
          <w:ilvl w:val="0"/>
          <w:numId w:val="58"/>
        </w:numPr>
      </w:pPr>
      <w:r>
        <w:lastRenderedPageBreak/>
        <w:t>a purchase contract</w:t>
      </w:r>
      <w:r w:rsidR="004568FF">
        <w:t xml:space="preserve"> </w:t>
      </w:r>
      <w:r>
        <w:t>outlining the purchase price, date of possession</w:t>
      </w:r>
      <w:r w:rsidR="004568FF">
        <w:t>,</w:t>
      </w:r>
      <w:r>
        <w:t xml:space="preserve"> and terms of the sale</w:t>
      </w:r>
      <w:r w:rsidR="004568FF">
        <w:t xml:space="preserve"> will be drafted and signed by both the brokerage and owner</w:t>
      </w:r>
    </w:p>
    <w:p w14:paraId="20BECD81" w14:textId="02082561" w:rsidR="00BB2EE1" w:rsidRDefault="00BB2EE1" w:rsidP="000C148C">
      <w:pPr>
        <w:pStyle w:val="ListParagraph"/>
        <w:numPr>
          <w:ilvl w:val="0"/>
          <w:numId w:val="58"/>
        </w:numPr>
      </w:pPr>
      <w:r>
        <w:t xml:space="preserve">the </w:t>
      </w:r>
      <w:r w:rsidR="004568FF">
        <w:t>b</w:t>
      </w:r>
      <w:r>
        <w:t xml:space="preserve">rokerage </w:t>
      </w:r>
      <w:r w:rsidR="004568FF">
        <w:t>will</w:t>
      </w:r>
      <w:r>
        <w:t xml:space="preserve"> place 5% of the total purchase price into a separate trust account </w:t>
      </w:r>
      <w:r w:rsidR="004568FF">
        <w:t>to be released</w:t>
      </w:r>
      <w:r>
        <w:t xml:space="preserve"> upon completion of the transaction</w:t>
      </w:r>
    </w:p>
    <w:p w14:paraId="52DE7FC4" w14:textId="1A2BC458" w:rsidR="00BB2EE1" w:rsidRDefault="00BB2EE1" w:rsidP="000C148C">
      <w:pPr>
        <w:pStyle w:val="ListParagraph"/>
        <w:numPr>
          <w:ilvl w:val="0"/>
          <w:numId w:val="58"/>
        </w:numPr>
      </w:pPr>
      <w:r>
        <w:t xml:space="preserve">the </w:t>
      </w:r>
      <w:r w:rsidR="004568FF">
        <w:t>b</w:t>
      </w:r>
      <w:r>
        <w:t xml:space="preserve">rokerage </w:t>
      </w:r>
      <w:r w:rsidR="004568FF">
        <w:t>will</w:t>
      </w:r>
      <w:r>
        <w:t xml:space="preserve"> hold the money in trust for the seller </w:t>
      </w:r>
    </w:p>
    <w:p w14:paraId="3CD85AFE" w14:textId="45D4CE2D" w:rsidR="00BB2EE1" w:rsidRDefault="00BB2EE1" w:rsidP="000C148C">
      <w:pPr>
        <w:pStyle w:val="ListParagraph"/>
        <w:numPr>
          <w:ilvl w:val="0"/>
          <w:numId w:val="58"/>
        </w:numPr>
      </w:pPr>
      <w:r>
        <w:t xml:space="preserve">the </w:t>
      </w:r>
      <w:r w:rsidR="004568FF">
        <w:t>brokerage will not</w:t>
      </w:r>
      <w:r>
        <w:t xml:space="preserve"> charge a commission</w:t>
      </w:r>
    </w:p>
    <w:p w14:paraId="6473FE61" w14:textId="0ABA61FC" w:rsidR="00EC427C" w:rsidRDefault="00EC427C" w:rsidP="000C148C">
      <w:pPr>
        <w:pStyle w:val="ListParagraph"/>
        <w:numPr>
          <w:ilvl w:val="0"/>
          <w:numId w:val="58"/>
        </w:numPr>
      </w:pPr>
      <w:r>
        <w:t>the advertisement must not be misleading and any conditions must be provided</w:t>
      </w:r>
    </w:p>
    <w:p w14:paraId="73118A3D" w14:textId="77777777" w:rsidR="00557337" w:rsidRDefault="00557337" w:rsidP="000C148C">
      <w:pPr>
        <w:pStyle w:val="Heading2"/>
        <w:numPr>
          <w:ilvl w:val="0"/>
          <w:numId w:val="23"/>
        </w:numPr>
      </w:pPr>
      <w:bookmarkStart w:id="301" w:name="_Toc7440613"/>
      <w:bookmarkStart w:id="302" w:name="_Toc7529239"/>
      <w:bookmarkStart w:id="303" w:name="_Toc7607829"/>
      <w:bookmarkStart w:id="304" w:name="_Toc7608310"/>
      <w:bookmarkStart w:id="305" w:name="_Toc37756992"/>
      <w:bookmarkEnd w:id="301"/>
      <w:bookmarkEnd w:id="302"/>
      <w:bookmarkEnd w:id="303"/>
      <w:bookmarkEnd w:id="304"/>
      <w:r>
        <w:t>Referrals</w:t>
      </w:r>
      <w:bookmarkEnd w:id="305"/>
    </w:p>
    <w:p w14:paraId="02F133DC" w14:textId="7D0ED368" w:rsidR="00557337" w:rsidRDefault="00557337" w:rsidP="00557337">
      <w:r>
        <w:t xml:space="preserve">When providing referrals, </w:t>
      </w:r>
      <w:r w:rsidR="00901AD4">
        <w:t>real estate licensee</w:t>
      </w:r>
      <w:r>
        <w:t>s should provide a list of related experts with a clear understanding the client is free to research these and other options before choosing the expert they will work with.</w:t>
      </w:r>
    </w:p>
    <w:p w14:paraId="7A5F2F66" w14:textId="431D35B5" w:rsidR="00557337" w:rsidRDefault="00901AD4" w:rsidP="00557337">
      <w:r>
        <w:t>Real estate licensee</w:t>
      </w:r>
      <w:r w:rsidR="00557337">
        <w:t xml:space="preserve">s are required to get written permission from the client or customer before passing along any personal information to any experts or other professionals. </w:t>
      </w:r>
    </w:p>
    <w:p w14:paraId="30AA49E7" w14:textId="77777777" w:rsidR="00557337" w:rsidRDefault="00557337" w:rsidP="00557337">
      <w:r>
        <w:t>Any referral fees expected by the brokerage must be disclosed to in writing to, and approved by, the client. Signed referral fee disclosure forms must be filed with the brokerage.</w:t>
      </w:r>
    </w:p>
    <w:p w14:paraId="0FE1F86A" w14:textId="77777777" w:rsidR="00557337" w:rsidRDefault="00557337" w:rsidP="00557337">
      <w:r>
        <w:t>Any referral fees received without client consent will be returned to the originating brokerage.</w:t>
      </w:r>
    </w:p>
    <w:p w14:paraId="4C6842C8" w14:textId="5269D41E" w:rsidR="00035B97" w:rsidRDefault="000600B6" w:rsidP="00863CDA">
      <w:pPr>
        <w:pStyle w:val="Heading2"/>
      </w:pPr>
      <w:bookmarkStart w:id="306" w:name="_Toc7440614"/>
      <w:bookmarkStart w:id="307" w:name="_Toc7529240"/>
      <w:bookmarkStart w:id="308" w:name="_Toc7607830"/>
      <w:bookmarkStart w:id="309" w:name="_Toc7608311"/>
      <w:bookmarkStart w:id="310" w:name="_Toc37756993"/>
      <w:bookmarkEnd w:id="306"/>
      <w:bookmarkEnd w:id="307"/>
      <w:bookmarkEnd w:id="308"/>
      <w:bookmarkEnd w:id="309"/>
      <w:r>
        <w:t xml:space="preserve">Signatories of </w:t>
      </w:r>
      <w:r w:rsidR="00973A50">
        <w:t xml:space="preserve">the </w:t>
      </w:r>
      <w:r>
        <w:t>Brokerage</w:t>
      </w:r>
      <w:bookmarkEnd w:id="310"/>
    </w:p>
    <w:p w14:paraId="56D6D88F" w14:textId="37242E92" w:rsidR="00035B97" w:rsidRDefault="00901AD4" w:rsidP="00035B97">
      <w:r>
        <w:t>Real estate licensee</w:t>
      </w:r>
      <w:r w:rsidR="00035B97">
        <w:t xml:space="preserve">s may only sign </w:t>
      </w:r>
      <w:r w:rsidR="00973A50">
        <w:t>contracts</w:t>
      </w:r>
      <w:r w:rsidR="00035B97">
        <w:t xml:space="preserve"> as representatives of </w:t>
      </w:r>
      <w:r w:rsidR="008778CD">
        <w:t>&lt;Brokerage Name&gt;</w:t>
      </w:r>
      <w:r w:rsidR="00973A50">
        <w:t xml:space="preserve"> </w:t>
      </w:r>
      <w:r w:rsidR="00035B97">
        <w:t xml:space="preserve">with </w:t>
      </w:r>
      <w:r w:rsidR="00973A50">
        <w:t>clients</w:t>
      </w:r>
      <w:r w:rsidR="00035B97">
        <w:t xml:space="preserve"> when completing any service agreements and any extensions or amendments to those documents.</w:t>
      </w:r>
    </w:p>
    <w:p w14:paraId="4606AA0E" w14:textId="59C6ACB7" w:rsidR="00035B97" w:rsidRDefault="00035B97" w:rsidP="00863CDA">
      <w:pPr>
        <w:pStyle w:val="Heading2"/>
      </w:pPr>
      <w:bookmarkStart w:id="311" w:name="_Toc6405976"/>
      <w:bookmarkStart w:id="312" w:name="_Toc7440618"/>
      <w:bookmarkStart w:id="313" w:name="_Toc7529244"/>
      <w:bookmarkStart w:id="314" w:name="_Toc7607834"/>
      <w:bookmarkStart w:id="315" w:name="_Toc7608315"/>
      <w:bookmarkStart w:id="316" w:name="_Toc37756994"/>
      <w:bookmarkEnd w:id="311"/>
      <w:bookmarkEnd w:id="312"/>
      <w:bookmarkEnd w:id="313"/>
      <w:bookmarkEnd w:id="314"/>
      <w:bookmarkEnd w:id="315"/>
      <w:r>
        <w:t>Changes to Personal Information and Status</w:t>
      </w:r>
      <w:bookmarkEnd w:id="316"/>
    </w:p>
    <w:p w14:paraId="08B6B59A" w14:textId="6EAFBCF9" w:rsidR="00035B97" w:rsidRDefault="00901AD4" w:rsidP="00035B97">
      <w:r>
        <w:t>Real estate licensee</w:t>
      </w:r>
      <w:r w:rsidR="00035B97">
        <w:t xml:space="preserve">s must immediately notify the </w:t>
      </w:r>
      <w:r w:rsidR="00E95D3D">
        <w:t>broker and RECA of:</w:t>
      </w:r>
    </w:p>
    <w:p w14:paraId="6461989B" w14:textId="5B5F274F" w:rsidR="00035B97" w:rsidRDefault="00EE46FE" w:rsidP="000C148C">
      <w:pPr>
        <w:numPr>
          <w:ilvl w:val="0"/>
          <w:numId w:val="28"/>
        </w:numPr>
        <w:spacing w:after="0"/>
        <w:contextualSpacing/>
      </w:pPr>
      <w:r>
        <w:t>a</w:t>
      </w:r>
      <w:r w:rsidR="0011186D">
        <w:t xml:space="preserve">ny </w:t>
      </w:r>
      <w:r w:rsidR="00474CBB" w:rsidRPr="00863CDA">
        <w:rPr>
          <w:b/>
        </w:rPr>
        <w:t xml:space="preserve">complaints or </w:t>
      </w:r>
      <w:r w:rsidR="0011186D" w:rsidRPr="00863CDA">
        <w:rPr>
          <w:b/>
        </w:rPr>
        <w:t>disciplinary action</w:t>
      </w:r>
      <w:r w:rsidR="00474CBB" w:rsidRPr="00863CDA">
        <w:rPr>
          <w:b/>
        </w:rPr>
        <w:t>s</w:t>
      </w:r>
      <w:r w:rsidR="0011186D">
        <w:t xml:space="preserve"> against the </w:t>
      </w:r>
      <w:r w:rsidR="00901AD4">
        <w:t>real estate licensee</w:t>
      </w:r>
      <w:r w:rsidR="0011186D">
        <w:t xml:space="preserve"> </w:t>
      </w:r>
      <w:r w:rsidR="00035B97">
        <w:t>by a real estate board or association</w:t>
      </w:r>
    </w:p>
    <w:p w14:paraId="0F284CFA" w14:textId="4F351A88" w:rsidR="00035B97" w:rsidRDefault="00035B97" w:rsidP="000C148C">
      <w:pPr>
        <w:numPr>
          <w:ilvl w:val="0"/>
          <w:numId w:val="28"/>
        </w:numPr>
        <w:spacing w:after="0"/>
        <w:contextualSpacing/>
      </w:pPr>
      <w:r w:rsidRPr="00863CDA">
        <w:rPr>
          <w:b/>
        </w:rPr>
        <w:t>filing</w:t>
      </w:r>
      <w:r w:rsidR="00EE46FE" w:rsidRPr="00863CDA">
        <w:rPr>
          <w:b/>
        </w:rPr>
        <w:t>s</w:t>
      </w:r>
      <w:r w:rsidRPr="00863CDA">
        <w:rPr>
          <w:b/>
        </w:rPr>
        <w:t xml:space="preserve"> for bankruptcy</w:t>
      </w:r>
      <w:r w:rsidR="00EE46FE" w:rsidRPr="00863CDA">
        <w:rPr>
          <w:b/>
        </w:rPr>
        <w:t>,</w:t>
      </w:r>
      <w:r w:rsidR="00EE46FE">
        <w:t xml:space="preserve"> </w:t>
      </w:r>
      <w:r>
        <w:t xml:space="preserve">including companies owned by the </w:t>
      </w:r>
      <w:r w:rsidR="00901AD4">
        <w:t>real estate licensee</w:t>
      </w:r>
      <w:r>
        <w:t xml:space="preserve"> and companies of which the </w:t>
      </w:r>
      <w:r w:rsidR="00901AD4">
        <w:t>real estate licensee</w:t>
      </w:r>
      <w:r>
        <w:t xml:space="preserve"> is a director or officer</w:t>
      </w:r>
    </w:p>
    <w:p w14:paraId="181DBE0F" w14:textId="6F2CF285" w:rsidR="00035B97" w:rsidRDefault="00035B97" w:rsidP="000C148C">
      <w:pPr>
        <w:numPr>
          <w:ilvl w:val="0"/>
          <w:numId w:val="28"/>
        </w:numPr>
        <w:spacing w:after="0"/>
        <w:contextualSpacing/>
      </w:pPr>
      <w:r w:rsidRPr="00863CDA">
        <w:rPr>
          <w:b/>
        </w:rPr>
        <w:t>Criminal Code proceedings</w:t>
      </w:r>
      <w:r w:rsidR="002C2998" w:rsidRPr="00863CDA">
        <w:rPr>
          <w:b/>
        </w:rPr>
        <w:t xml:space="preserve"> and </w:t>
      </w:r>
      <w:r w:rsidRPr="00863CDA">
        <w:rPr>
          <w:b/>
        </w:rPr>
        <w:t>conviction</w:t>
      </w:r>
      <w:r w:rsidR="002C2998" w:rsidRPr="00863CDA">
        <w:rPr>
          <w:b/>
        </w:rPr>
        <w:t>s</w:t>
      </w:r>
      <w:r>
        <w:t xml:space="preserve"> for any criminal offence or any other offence under any law of any province</w:t>
      </w:r>
      <w:r w:rsidR="002C2998">
        <w:t>,</w:t>
      </w:r>
      <w:r>
        <w:t xml:space="preserve"> state,</w:t>
      </w:r>
      <w:r w:rsidR="002C2998">
        <w:t xml:space="preserve"> or country,</w:t>
      </w:r>
      <w:r>
        <w:t xml:space="preserve"> excluding provincial or municipal highway traffic offences resulting only in monetary fines or demerit points.</w:t>
      </w:r>
    </w:p>
    <w:p w14:paraId="4810F182" w14:textId="00FF6822" w:rsidR="00035B97" w:rsidRDefault="00035B97" w:rsidP="000C148C">
      <w:pPr>
        <w:numPr>
          <w:ilvl w:val="0"/>
          <w:numId w:val="28"/>
        </w:numPr>
        <w:spacing w:after="0"/>
        <w:contextualSpacing/>
      </w:pPr>
      <w:r w:rsidRPr="00863CDA">
        <w:rPr>
          <w:b/>
        </w:rPr>
        <w:t>judgment</w:t>
      </w:r>
      <w:r w:rsidR="001C3D64" w:rsidRPr="00863CDA">
        <w:rPr>
          <w:b/>
        </w:rPr>
        <w:t>s</w:t>
      </w:r>
      <w:r w:rsidRPr="00863CDA">
        <w:rPr>
          <w:b/>
        </w:rPr>
        <w:t xml:space="preserve"> </w:t>
      </w:r>
      <w:r w:rsidR="001C3D64" w:rsidRPr="00863CDA">
        <w:rPr>
          <w:b/>
        </w:rPr>
        <w:t>r</w:t>
      </w:r>
      <w:r w:rsidRPr="00863CDA">
        <w:rPr>
          <w:b/>
        </w:rPr>
        <w:t>endered against</w:t>
      </w:r>
      <w:r>
        <w:t xml:space="preserve"> </w:t>
      </w:r>
      <w:r w:rsidR="001C3D64">
        <w:t xml:space="preserve">the </w:t>
      </w:r>
      <w:r w:rsidR="00901AD4">
        <w:t>real estate licensee</w:t>
      </w:r>
      <w:r w:rsidR="001C3D64">
        <w:t>,</w:t>
      </w:r>
      <w:r>
        <w:t xml:space="preserve"> any companies owned by the </w:t>
      </w:r>
      <w:r w:rsidR="00901AD4">
        <w:t>real estate licensee</w:t>
      </w:r>
      <w:r w:rsidR="001C3D64">
        <w:t>,</w:t>
      </w:r>
      <w:r>
        <w:t xml:space="preserve"> or companies of which the </w:t>
      </w:r>
      <w:r w:rsidR="00901AD4">
        <w:t>real estate licensee</w:t>
      </w:r>
      <w:r>
        <w:t xml:space="preserve"> is a director or officer in relation to the provision of services or sale of goods to consumers</w:t>
      </w:r>
    </w:p>
    <w:p w14:paraId="4D0DDA93" w14:textId="31E98D52" w:rsidR="00035B97" w:rsidRPr="00863CDA" w:rsidRDefault="00283E82" w:rsidP="000C148C">
      <w:pPr>
        <w:pStyle w:val="ListParagraph"/>
        <w:numPr>
          <w:ilvl w:val="0"/>
          <w:numId w:val="28"/>
        </w:numPr>
        <w:spacing w:after="0"/>
        <w:rPr>
          <w:b/>
        </w:rPr>
      </w:pPr>
      <w:r w:rsidRPr="00863CDA">
        <w:rPr>
          <w:b/>
        </w:rPr>
        <w:t>c</w:t>
      </w:r>
      <w:r w:rsidR="00035B97" w:rsidRPr="00863CDA">
        <w:rPr>
          <w:b/>
        </w:rPr>
        <w:t>hange of name</w:t>
      </w:r>
    </w:p>
    <w:p w14:paraId="418EC846" w14:textId="6D176574" w:rsidR="00283E82" w:rsidRDefault="00283E82" w:rsidP="000C148C">
      <w:pPr>
        <w:numPr>
          <w:ilvl w:val="0"/>
          <w:numId w:val="28"/>
        </w:numPr>
      </w:pPr>
      <w:r w:rsidRPr="00863CDA">
        <w:rPr>
          <w:b/>
        </w:rPr>
        <w:t>changes to contact information</w:t>
      </w:r>
      <w:r>
        <w:t xml:space="preserve"> such as address of residence, primary phone number, primary email address.</w:t>
      </w:r>
    </w:p>
    <w:p w14:paraId="1A98DC15" w14:textId="630411D3" w:rsidR="00CE7298" w:rsidRDefault="00B24472" w:rsidP="00863CDA">
      <w:pPr>
        <w:pStyle w:val="Heading2"/>
      </w:pPr>
      <w:bookmarkStart w:id="317" w:name="_Toc37756995"/>
      <w:r>
        <w:t>Leaving the Brokerage</w:t>
      </w:r>
      <w:bookmarkEnd w:id="317"/>
    </w:p>
    <w:p w14:paraId="7D1DF6E1" w14:textId="05FBF359" w:rsidR="003129C8" w:rsidRDefault="00901AD4" w:rsidP="00CE7298">
      <w:r>
        <w:t>Real estate licensee</w:t>
      </w:r>
      <w:r w:rsidR="00CE7298">
        <w:t xml:space="preserve">s </w:t>
      </w:r>
      <w:r w:rsidR="00B24472">
        <w:t>leaving the employ of the brokerage must inform the broker of</w:t>
      </w:r>
      <w:r w:rsidR="00CE7298">
        <w:t xml:space="preserve"> </w:t>
      </w:r>
      <w:r w:rsidR="00B24472">
        <w:t>all</w:t>
      </w:r>
      <w:r w:rsidR="003129C8">
        <w:t>:</w:t>
      </w:r>
    </w:p>
    <w:p w14:paraId="58395C4D" w14:textId="77777777" w:rsidR="003129C8" w:rsidRDefault="00B24472" w:rsidP="000C148C">
      <w:pPr>
        <w:pStyle w:val="ListParagraph"/>
        <w:numPr>
          <w:ilvl w:val="0"/>
          <w:numId w:val="59"/>
        </w:numPr>
      </w:pPr>
      <w:r>
        <w:t>active listings</w:t>
      </w:r>
    </w:p>
    <w:p w14:paraId="6C5B8510" w14:textId="6B03B7A6" w:rsidR="003129C8" w:rsidRDefault="00CE7298" w:rsidP="000C148C">
      <w:pPr>
        <w:pStyle w:val="ListParagraph"/>
        <w:numPr>
          <w:ilvl w:val="0"/>
          <w:numId w:val="59"/>
        </w:numPr>
      </w:pPr>
      <w:r>
        <w:t>clients under contract</w:t>
      </w:r>
    </w:p>
    <w:p w14:paraId="640A93C6" w14:textId="08A93D8A" w:rsidR="003129C8" w:rsidRDefault="003129C8" w:rsidP="000C148C">
      <w:pPr>
        <w:pStyle w:val="ListParagraph"/>
        <w:numPr>
          <w:ilvl w:val="0"/>
          <w:numId w:val="59"/>
        </w:numPr>
      </w:pPr>
      <w:r>
        <w:t>closed sales on which they are still owed commissions</w:t>
      </w:r>
      <w:r w:rsidR="00CE7298">
        <w:t>.</w:t>
      </w:r>
    </w:p>
    <w:p w14:paraId="47FC3622" w14:textId="516C9B2D" w:rsidR="003129C8" w:rsidRDefault="00901AD4" w:rsidP="00CE7298">
      <w:r>
        <w:lastRenderedPageBreak/>
        <w:t>Real estate licensee</w:t>
      </w:r>
      <w:r w:rsidR="003129C8">
        <w:t>s</w:t>
      </w:r>
      <w:r w:rsidR="00CE7298">
        <w:t xml:space="preserve"> must not</w:t>
      </w:r>
      <w:r w:rsidR="003129C8">
        <w:t>:</w:t>
      </w:r>
    </w:p>
    <w:p w14:paraId="1F22FC3B" w14:textId="6603BEFE" w:rsidR="003129C8" w:rsidRDefault="003129C8" w:rsidP="000C148C">
      <w:pPr>
        <w:pStyle w:val="ListParagraph"/>
        <w:numPr>
          <w:ilvl w:val="0"/>
          <w:numId w:val="60"/>
        </w:numPr>
      </w:pPr>
      <w:r>
        <w:t>attempt to co</w:t>
      </w:r>
      <w:r w:rsidR="00461E3D">
        <w:t>unsel</w:t>
      </w:r>
      <w:r>
        <w:t xml:space="preserve"> or coerce</w:t>
      </w:r>
      <w:r w:rsidR="00CE7298">
        <w:t xml:space="preserve"> any clients or customers of the </w:t>
      </w:r>
      <w:r>
        <w:t>b</w:t>
      </w:r>
      <w:r w:rsidR="00CE7298">
        <w:t xml:space="preserve">rokerage to move with the </w:t>
      </w:r>
      <w:r w:rsidR="00901AD4">
        <w:t>real estate licensee</w:t>
      </w:r>
      <w:r w:rsidR="00CE7298">
        <w:t xml:space="preserve"> to another brokerage</w:t>
      </w:r>
    </w:p>
    <w:p w14:paraId="753FD97C" w14:textId="0B6F940B" w:rsidR="00CE7298" w:rsidRDefault="003129C8" w:rsidP="000C148C">
      <w:pPr>
        <w:pStyle w:val="ListParagraph"/>
        <w:numPr>
          <w:ilvl w:val="0"/>
          <w:numId w:val="60"/>
        </w:numPr>
      </w:pPr>
      <w:r>
        <w:t>contact any clients that are under contract with &lt;Brokerage Name&gt; without the permission of the broker once the registration with the brokerage has been terminated</w:t>
      </w:r>
    </w:p>
    <w:p w14:paraId="2D87624F" w14:textId="70B0C054" w:rsidR="00CE7298" w:rsidRDefault="00C62B41" w:rsidP="00CE7298">
      <w:r>
        <w:t xml:space="preserve">&lt; OR </w:t>
      </w:r>
      <w:r w:rsidR="00901AD4">
        <w:t>Real estate licensee</w:t>
      </w:r>
      <w:r w:rsidR="00CE7298">
        <w:t xml:space="preserve">s </w:t>
      </w:r>
      <w:r>
        <w:t>with accounts in good standing m</w:t>
      </w:r>
      <w:r w:rsidR="00557337">
        <w:t>a</w:t>
      </w:r>
      <w:r>
        <w:t>y negotiate to</w:t>
      </w:r>
      <w:r w:rsidR="00CE7298">
        <w:t xml:space="preserve"> take their seller and buyer representation </w:t>
      </w:r>
      <w:r>
        <w:t>agreements with them upon termination of their registration with the brokerage.&gt;</w:t>
      </w:r>
    </w:p>
    <w:p w14:paraId="393AD3E9" w14:textId="075554B9" w:rsidR="00A10F20" w:rsidRDefault="00A10F20" w:rsidP="00035B97">
      <w:pPr>
        <w:sectPr w:rsidR="00A10F20">
          <w:pgSz w:w="12240" w:h="15840"/>
          <w:pgMar w:top="1440" w:right="1440" w:bottom="1440" w:left="1440" w:header="720" w:footer="720" w:gutter="0"/>
          <w:cols w:space="720"/>
          <w:docGrid w:linePitch="360"/>
        </w:sectPr>
      </w:pPr>
    </w:p>
    <w:p w14:paraId="4DF3A1A0" w14:textId="1C28ADED" w:rsidR="003D0060" w:rsidRDefault="003D0060" w:rsidP="003D0060">
      <w:pPr>
        <w:pStyle w:val="Heading1"/>
      </w:pPr>
      <w:bookmarkStart w:id="318" w:name="_Toc37756996"/>
      <w:r>
        <w:lastRenderedPageBreak/>
        <w:t xml:space="preserve">Part </w:t>
      </w:r>
      <w:r w:rsidR="00557337">
        <w:t>7</w:t>
      </w:r>
      <w:r>
        <w:t xml:space="preserve"> – Commissions, Compensation, Benefits, and Source Deductions</w:t>
      </w:r>
      <w:bookmarkEnd w:id="318"/>
    </w:p>
    <w:p w14:paraId="6C9AA922" w14:textId="1AD6E255" w:rsidR="00F0124D" w:rsidRDefault="00F0124D" w:rsidP="000C148C">
      <w:pPr>
        <w:pStyle w:val="Heading2"/>
        <w:numPr>
          <w:ilvl w:val="0"/>
          <w:numId w:val="25"/>
        </w:numPr>
      </w:pPr>
      <w:bookmarkStart w:id="319" w:name="_Ref8120022"/>
      <w:bookmarkStart w:id="320" w:name="_Toc37756997"/>
      <w:r>
        <w:t>Commission</w:t>
      </w:r>
      <w:r w:rsidR="00522E9A">
        <w:t>s</w:t>
      </w:r>
      <w:r w:rsidR="00DD5D30">
        <w:t xml:space="preserve"> Payment</w:t>
      </w:r>
      <w:bookmarkEnd w:id="319"/>
      <w:bookmarkEnd w:id="320"/>
    </w:p>
    <w:p w14:paraId="6EC53D7B" w14:textId="757B8267" w:rsidR="00F0124D" w:rsidRDefault="00F0124D" w:rsidP="00F0124D">
      <w:r>
        <w:t xml:space="preserve">Commission rates are determined through negotiation between each </w:t>
      </w:r>
      <w:r w:rsidR="00901AD4">
        <w:t>real estate licensee</w:t>
      </w:r>
      <w:r>
        <w:t xml:space="preserve"> and the brokerage.</w:t>
      </w:r>
    </w:p>
    <w:p w14:paraId="74A80A38" w14:textId="77777777" w:rsidR="00F0124D" w:rsidRDefault="00F0124D" w:rsidP="00F0124D">
      <w:r>
        <w:t>&lt;OR</w:t>
      </w:r>
    </w:p>
    <w:p w14:paraId="6D9CFA1B" w14:textId="77777777" w:rsidR="00F0124D" w:rsidRDefault="00F0124D" w:rsidP="00F0124D">
      <w:r>
        <w:t>Commission rates are determined by experience &lt;with the brokerage/in the industry/# of sales&gt;. The current commission rates are:</w:t>
      </w:r>
    </w:p>
    <w:p w14:paraId="3A33D013" w14:textId="77777777" w:rsidR="00F0124D" w:rsidRDefault="00F0124D" w:rsidP="000C148C">
      <w:pPr>
        <w:pStyle w:val="ListParagraph"/>
        <w:numPr>
          <w:ilvl w:val="0"/>
          <w:numId w:val="30"/>
        </w:numPr>
      </w:pPr>
      <w:r>
        <w:t>Up to 1 year: w%</w:t>
      </w:r>
    </w:p>
    <w:p w14:paraId="70C242E3" w14:textId="77777777" w:rsidR="00F0124D" w:rsidRDefault="00F0124D" w:rsidP="000C148C">
      <w:pPr>
        <w:pStyle w:val="ListParagraph"/>
        <w:numPr>
          <w:ilvl w:val="0"/>
          <w:numId w:val="30"/>
        </w:numPr>
      </w:pPr>
      <w:r>
        <w:t>1 – 3 years: x%</w:t>
      </w:r>
    </w:p>
    <w:p w14:paraId="678D046F" w14:textId="77777777" w:rsidR="00F0124D" w:rsidRDefault="00F0124D" w:rsidP="000C148C">
      <w:pPr>
        <w:pStyle w:val="ListParagraph"/>
        <w:numPr>
          <w:ilvl w:val="0"/>
          <w:numId w:val="30"/>
        </w:numPr>
      </w:pPr>
      <w:r>
        <w:t>3 – 5 years: y%</w:t>
      </w:r>
    </w:p>
    <w:p w14:paraId="27F00DD6" w14:textId="77777777" w:rsidR="00F0124D" w:rsidRDefault="00F0124D" w:rsidP="000C148C">
      <w:pPr>
        <w:pStyle w:val="ListParagraph"/>
        <w:numPr>
          <w:ilvl w:val="0"/>
          <w:numId w:val="30"/>
        </w:numPr>
      </w:pPr>
      <w:r>
        <w:t>5+ years: z%</w:t>
      </w:r>
    </w:p>
    <w:p w14:paraId="3F4F99B8" w14:textId="77777777" w:rsidR="00F0124D" w:rsidRDefault="00F0124D" w:rsidP="00F0124D">
      <w:r>
        <w:t>&gt;</w:t>
      </w:r>
    </w:p>
    <w:p w14:paraId="5CE9D20E" w14:textId="132B4DCD" w:rsidR="003D0060" w:rsidRDefault="00F0124D" w:rsidP="003D0060">
      <w:pPr>
        <w:pStyle w:val="Heading3"/>
      </w:pPr>
      <w:bookmarkStart w:id="321" w:name="_Toc37756998"/>
      <w:r>
        <w:t>Independent Contractors</w:t>
      </w:r>
      <w:bookmarkEnd w:id="321"/>
    </w:p>
    <w:p w14:paraId="112C49D1" w14:textId="15930535" w:rsidR="003D0060" w:rsidRDefault="003D0060" w:rsidP="003D0060">
      <w:r>
        <w:t xml:space="preserve">Commissions will be paid &lt;as a split between the brokerage and the </w:t>
      </w:r>
      <w:r w:rsidR="00901AD4">
        <w:t>real estate licensee</w:t>
      </w:r>
      <w:r>
        <w:t xml:space="preserve">. Commissions to &lt;Brokerage Name&gt; </w:t>
      </w:r>
      <w:r w:rsidR="0059385F">
        <w:t xml:space="preserve">will </w:t>
      </w:r>
      <w:r>
        <w:t>account for</w:t>
      </w:r>
      <w:r w:rsidR="005D5964">
        <w:t xml:space="preserve"> any</w:t>
      </w:r>
      <w:r w:rsidR="0059385F">
        <w:t xml:space="preserve"> income tax owing,</w:t>
      </w:r>
      <w:r w:rsidR="005D5964">
        <w:t xml:space="preserve"> </w:t>
      </w:r>
      <w:r w:rsidR="00523C24">
        <w:t xml:space="preserve">approved </w:t>
      </w:r>
      <w:r w:rsidR="005D5964">
        <w:t>expenses,</w:t>
      </w:r>
      <w:r>
        <w:t xml:space="preserve"> </w:t>
      </w:r>
      <w:r w:rsidR="00673C6F">
        <w:t>brokerage</w:t>
      </w:r>
      <w:r>
        <w:t xml:space="preserve"> fees</w:t>
      </w:r>
      <w:r w:rsidR="00B00B14">
        <w:t xml:space="preserve">, or </w:t>
      </w:r>
      <w:r>
        <w:t>office charges.</w:t>
      </w:r>
      <w:r w:rsidR="00F225A9">
        <w:t>&gt;</w:t>
      </w:r>
    </w:p>
    <w:p w14:paraId="6B188B86" w14:textId="77777777" w:rsidR="003D0060" w:rsidRDefault="003D0060" w:rsidP="003D0060">
      <w:r>
        <w:t xml:space="preserve">OR </w:t>
      </w:r>
    </w:p>
    <w:p w14:paraId="27AD8127" w14:textId="396AE9BC" w:rsidR="003D0060" w:rsidRDefault="00F225A9" w:rsidP="003D0060">
      <w:r>
        <w:t>&lt;</w:t>
      </w:r>
      <w:r w:rsidR="003D0060">
        <w:t xml:space="preserve">in full to the </w:t>
      </w:r>
      <w:r w:rsidR="00901AD4">
        <w:t>real estate licensee</w:t>
      </w:r>
      <w:r w:rsidR="003D0060">
        <w:t>. Any desk fees or office charges will be expensed back to the professional.&gt;</w:t>
      </w:r>
    </w:p>
    <w:p w14:paraId="1E8FB421" w14:textId="67B9A792" w:rsidR="000530E8" w:rsidRDefault="000530E8" w:rsidP="000530E8">
      <w:r>
        <w:t>Independent contractors must submit written proof of GST registration, their registration number and will immediately notify the brokerage of any subsequent changes to this information.</w:t>
      </w:r>
      <w:r w:rsidR="0059385F">
        <w:t xml:space="preserve"> The </w:t>
      </w:r>
      <w:r w:rsidR="00901AD4">
        <w:t>real estate licensee</w:t>
      </w:r>
      <w:r w:rsidR="0059385F">
        <w:t xml:space="preserve"> is responsible for filing GST.</w:t>
      </w:r>
    </w:p>
    <w:p w14:paraId="4BC398EE" w14:textId="38E7555E" w:rsidR="000530E8" w:rsidRDefault="000530E8" w:rsidP="000530E8">
      <w:r>
        <w:t xml:space="preserve">&lt;insert any information on payment to </w:t>
      </w:r>
      <w:r w:rsidR="00901AD4">
        <w:t>real estate licensee</w:t>
      </w:r>
      <w:r>
        <w:t>s set up a corporation.&gt;</w:t>
      </w:r>
    </w:p>
    <w:p w14:paraId="78F8A422" w14:textId="01D02E81" w:rsidR="00263FAC" w:rsidRDefault="00263FAC" w:rsidP="00863CDA">
      <w:pPr>
        <w:pStyle w:val="Heading4"/>
      </w:pPr>
      <w:r>
        <w:t>Payment of Commissions to a Corporation</w:t>
      </w:r>
    </w:p>
    <w:p w14:paraId="2A5CF932" w14:textId="24024FDE" w:rsidR="00863ADB" w:rsidRDefault="00863ADB" w:rsidP="00263FAC">
      <w:r>
        <w:t>&lt;Brokerage Name&gt;</w:t>
      </w:r>
      <w:r w:rsidR="00263FAC">
        <w:t xml:space="preserve"> will pay commissions earned by a </w:t>
      </w:r>
      <w:r w:rsidR="00901AD4">
        <w:t>real estate licensee</w:t>
      </w:r>
      <w:r w:rsidR="00263FAC">
        <w:t xml:space="preserve"> to a corporation if the </w:t>
      </w:r>
      <w:r w:rsidR="00901AD4">
        <w:t>real estate licensee</w:t>
      </w:r>
      <w:r w:rsidR="00263FAC">
        <w:t xml:space="preserve"> own</w:t>
      </w:r>
      <w:r>
        <w:t>s</w:t>
      </w:r>
      <w:r w:rsidR="00263FAC">
        <w:t xml:space="preserve"> no less than 50% of that corporation. </w:t>
      </w:r>
      <w:r w:rsidR="003A18A8">
        <w:t>T</w:t>
      </w:r>
      <w:r w:rsidR="00263FAC">
        <w:t xml:space="preserve">o have commissions paid to </w:t>
      </w:r>
      <w:r w:rsidR="003A18A8">
        <w:t>a</w:t>
      </w:r>
      <w:r w:rsidR="00263FAC">
        <w:t xml:space="preserve"> corporation</w:t>
      </w:r>
      <w:r w:rsidR="00DD5D30">
        <w:t>,</w:t>
      </w:r>
      <w:r w:rsidR="00263FAC">
        <w:t xml:space="preserve"> </w:t>
      </w:r>
      <w:r w:rsidR="00901AD4">
        <w:t>real estate licensee</w:t>
      </w:r>
      <w:r w:rsidR="003A18A8">
        <w:t xml:space="preserve">s </w:t>
      </w:r>
      <w:r w:rsidR="00263FAC">
        <w:t xml:space="preserve">must provide </w:t>
      </w:r>
      <w:r>
        <w:t>the brokerage:</w:t>
      </w:r>
    </w:p>
    <w:p w14:paraId="6A9A9D6A" w14:textId="088A5DF9" w:rsidR="00863ADB" w:rsidRDefault="00263FAC" w:rsidP="000C148C">
      <w:pPr>
        <w:pStyle w:val="ListParagraph"/>
        <w:numPr>
          <w:ilvl w:val="0"/>
          <w:numId w:val="61"/>
        </w:numPr>
      </w:pPr>
      <w:r>
        <w:t>a letter of direction</w:t>
      </w:r>
    </w:p>
    <w:p w14:paraId="0E696CF2" w14:textId="399DB1F4" w:rsidR="00863ADB" w:rsidRDefault="00863ADB" w:rsidP="000C148C">
      <w:pPr>
        <w:pStyle w:val="ListParagraph"/>
        <w:numPr>
          <w:ilvl w:val="0"/>
          <w:numId w:val="61"/>
        </w:numPr>
      </w:pPr>
      <w:r>
        <w:t>C</w:t>
      </w:r>
      <w:r w:rsidR="00263FAC">
        <w:t>ertificate of Incorporation and the Articles of Incorporation</w:t>
      </w:r>
      <w:r>
        <w:t xml:space="preserve"> confirming</w:t>
      </w:r>
      <w:r w:rsidR="00263FAC">
        <w:t xml:space="preserve"> the corporat</w:t>
      </w:r>
      <w:r>
        <w:t>e</w:t>
      </w:r>
      <w:r w:rsidR="00263FAC">
        <w:t xml:space="preserve"> registration is current and the </w:t>
      </w:r>
      <w:r>
        <w:t xml:space="preserve">share of ownership of the </w:t>
      </w:r>
      <w:r w:rsidR="00901AD4">
        <w:t>real estate licensee</w:t>
      </w:r>
    </w:p>
    <w:p w14:paraId="75BDAB0D" w14:textId="1E40CA26" w:rsidR="00263FAC" w:rsidRDefault="00901AD4" w:rsidP="00263FAC">
      <w:r>
        <w:t>Real estate licensee</w:t>
      </w:r>
      <w:r w:rsidR="00263FAC">
        <w:t xml:space="preserve">s must </w:t>
      </w:r>
      <w:r w:rsidR="00863ADB">
        <w:t xml:space="preserve">annually </w:t>
      </w:r>
      <w:r w:rsidR="00263FAC">
        <w:t xml:space="preserve">provide </w:t>
      </w:r>
      <w:r w:rsidR="00863ADB">
        <w:t>this proof</w:t>
      </w:r>
      <w:r w:rsidR="00263FAC">
        <w:t xml:space="preserve">. Should the </w:t>
      </w:r>
      <w:r w:rsidR="00863ADB">
        <w:t>status of</w:t>
      </w:r>
      <w:r w:rsidR="00263FAC">
        <w:t xml:space="preserve"> the </w:t>
      </w:r>
      <w:r w:rsidR="00863ADB">
        <w:t xml:space="preserve">corporation, or the </w:t>
      </w:r>
      <w:r>
        <w:t>real estate licensee</w:t>
      </w:r>
      <w:r w:rsidR="00863ADB">
        <w:t xml:space="preserve">’s ownership of the corporation change, the professional </w:t>
      </w:r>
      <w:r w:rsidR="00263FAC">
        <w:t xml:space="preserve">must immediately notify the </w:t>
      </w:r>
      <w:r w:rsidR="00863ADB">
        <w:t>b</w:t>
      </w:r>
      <w:r w:rsidR="00263FAC">
        <w:t>roker.</w:t>
      </w:r>
    </w:p>
    <w:p w14:paraId="76CE17C2" w14:textId="377E1E92" w:rsidR="004E40E8" w:rsidRDefault="004E40E8" w:rsidP="00863CDA">
      <w:pPr>
        <w:pStyle w:val="Heading4"/>
      </w:pPr>
      <w:r>
        <w:t>Paying into Brokerage Benefits</w:t>
      </w:r>
    </w:p>
    <w:p w14:paraId="2DA559E8" w14:textId="7B228826" w:rsidR="000530E8" w:rsidRDefault="000530E8" w:rsidP="000530E8">
      <w:r>
        <w:t>&lt;insert any information on buying into benefits, if applicable.&gt;</w:t>
      </w:r>
    </w:p>
    <w:p w14:paraId="0303F62A" w14:textId="048334C2" w:rsidR="003D0060" w:rsidRDefault="003D0060" w:rsidP="003D0060">
      <w:pPr>
        <w:pStyle w:val="Heading3"/>
      </w:pPr>
      <w:bookmarkStart w:id="322" w:name="_Toc37756999"/>
      <w:r>
        <w:lastRenderedPageBreak/>
        <w:t>Employee</w:t>
      </w:r>
      <w:r w:rsidR="00F0124D">
        <w:t>s</w:t>
      </w:r>
      <w:bookmarkEnd w:id="322"/>
    </w:p>
    <w:p w14:paraId="4A0755FD" w14:textId="77777777" w:rsidR="003D0060" w:rsidRDefault="003D0060" w:rsidP="003D0060">
      <w:r>
        <w:t>&lt;Brokerage Name&gt; will deduct from commissions earned:</w:t>
      </w:r>
    </w:p>
    <w:p w14:paraId="15224521" w14:textId="01407EEA" w:rsidR="00B00B14" w:rsidRDefault="00B00B14" w:rsidP="000C148C">
      <w:pPr>
        <w:numPr>
          <w:ilvl w:val="0"/>
          <w:numId w:val="24"/>
        </w:numPr>
        <w:spacing w:after="0"/>
        <w:ind w:left="720" w:hanging="360"/>
        <w:contextualSpacing/>
      </w:pPr>
      <w:r>
        <w:t>App</w:t>
      </w:r>
      <w:r w:rsidR="00523C24">
        <w:t>roved</w:t>
      </w:r>
      <w:r>
        <w:t xml:space="preserve"> expenses</w:t>
      </w:r>
      <w:r w:rsidR="00523C24">
        <w:t xml:space="preserve"> charged to their brokerage account</w:t>
      </w:r>
    </w:p>
    <w:p w14:paraId="167AB59D" w14:textId="506C9230" w:rsidR="003D0060" w:rsidRDefault="00333C4B" w:rsidP="000C148C">
      <w:pPr>
        <w:numPr>
          <w:ilvl w:val="0"/>
          <w:numId w:val="24"/>
        </w:numPr>
        <w:spacing w:after="0"/>
        <w:ind w:left="720" w:hanging="360"/>
        <w:contextualSpacing/>
      </w:pPr>
      <w:r>
        <w:t>&lt;</w:t>
      </w:r>
      <w:r w:rsidR="003D0060">
        <w:t>Federal and Provincial Income tax</w:t>
      </w:r>
      <w:r>
        <w:t>&gt;</w:t>
      </w:r>
    </w:p>
    <w:p w14:paraId="7C960553" w14:textId="5BE823A2" w:rsidR="003D0060" w:rsidRDefault="00333C4B" w:rsidP="000C148C">
      <w:pPr>
        <w:numPr>
          <w:ilvl w:val="0"/>
          <w:numId w:val="24"/>
        </w:numPr>
        <w:spacing w:after="0"/>
        <w:ind w:left="720" w:hanging="360"/>
        <w:contextualSpacing/>
      </w:pPr>
      <w:r>
        <w:t>&lt;</w:t>
      </w:r>
      <w:r w:rsidR="003D0060">
        <w:t>Canada Pension Plan</w:t>
      </w:r>
      <w:r>
        <w:t>&gt;</w:t>
      </w:r>
    </w:p>
    <w:p w14:paraId="22573152" w14:textId="06B9EA7D" w:rsidR="003D0060" w:rsidRDefault="00333C4B" w:rsidP="000C148C">
      <w:pPr>
        <w:pStyle w:val="ListParagraph"/>
        <w:numPr>
          <w:ilvl w:val="0"/>
          <w:numId w:val="24"/>
        </w:numPr>
        <w:spacing w:after="0"/>
        <w:ind w:left="720" w:hanging="360"/>
      </w:pPr>
      <w:r>
        <w:t>&lt;</w:t>
      </w:r>
      <w:r w:rsidR="003D0060">
        <w:t>Employment Insurance</w:t>
      </w:r>
      <w:r>
        <w:t>&gt;</w:t>
      </w:r>
    </w:p>
    <w:p w14:paraId="060BED7C" w14:textId="77777777" w:rsidR="003D0060" w:rsidRDefault="003D0060" w:rsidP="000C148C">
      <w:pPr>
        <w:pStyle w:val="ListParagraph"/>
        <w:numPr>
          <w:ilvl w:val="0"/>
          <w:numId w:val="24"/>
        </w:numPr>
        <w:spacing w:after="0"/>
        <w:ind w:left="720" w:hanging="360"/>
      </w:pPr>
      <w:r>
        <w:t>Any court-ordered amounts</w:t>
      </w:r>
    </w:p>
    <w:p w14:paraId="12A26798" w14:textId="77777777" w:rsidR="003D0060" w:rsidRDefault="003D0060" w:rsidP="000C148C">
      <w:pPr>
        <w:pStyle w:val="ListParagraph"/>
        <w:numPr>
          <w:ilvl w:val="0"/>
          <w:numId w:val="24"/>
        </w:numPr>
        <w:spacing w:after="0"/>
        <w:ind w:left="720" w:hanging="360"/>
      </w:pPr>
      <w:r>
        <w:t>Third-party demands</w:t>
      </w:r>
    </w:p>
    <w:p w14:paraId="7B6CF8DF" w14:textId="443DF67C" w:rsidR="003D0060" w:rsidRDefault="003D0060" w:rsidP="000C148C">
      <w:pPr>
        <w:numPr>
          <w:ilvl w:val="0"/>
          <w:numId w:val="24"/>
        </w:numPr>
        <w:ind w:left="720" w:hanging="360"/>
      </w:pPr>
      <w:r>
        <w:t>&lt;add any other deductions such as long-term disability or benefit premiums&gt;</w:t>
      </w:r>
    </w:p>
    <w:p w14:paraId="7C79FA69" w14:textId="042743E2" w:rsidR="00825B98" w:rsidRDefault="00825B98" w:rsidP="00825B98">
      <w:pPr>
        <w:pStyle w:val="Heading3"/>
      </w:pPr>
      <w:bookmarkStart w:id="323" w:name="_Toc37757000"/>
      <w:r>
        <w:t xml:space="preserve">Shared </w:t>
      </w:r>
      <w:r w:rsidR="00577301">
        <w:t>C</w:t>
      </w:r>
      <w:r>
        <w:t xml:space="preserve">ommission </w:t>
      </w:r>
      <w:r w:rsidR="00577301">
        <w:t>A</w:t>
      </w:r>
      <w:r>
        <w:t>greements</w:t>
      </w:r>
      <w:bookmarkEnd w:id="323"/>
    </w:p>
    <w:p w14:paraId="569DD10B" w14:textId="768D5C41" w:rsidR="00910A77" w:rsidRDefault="00825B98" w:rsidP="00910A77">
      <w:r>
        <w:t>&lt;insert policies around commission agreements&gt;</w:t>
      </w:r>
    </w:p>
    <w:p w14:paraId="266DB899" w14:textId="784920E0" w:rsidR="00910A77" w:rsidRDefault="00910A77" w:rsidP="00863CDA">
      <w:pPr>
        <w:pStyle w:val="Heading3"/>
      </w:pPr>
      <w:bookmarkStart w:id="324" w:name="_Toc37757001"/>
      <w:r>
        <w:t xml:space="preserve">Transactions </w:t>
      </w:r>
      <w:r w:rsidR="00577301">
        <w:t>C</w:t>
      </w:r>
      <w:r>
        <w:t xml:space="preserve">ompleted by </w:t>
      </w:r>
      <w:r w:rsidR="00577301">
        <w:t>M</w:t>
      </w:r>
      <w:r>
        <w:t xml:space="preserve">ore than </w:t>
      </w:r>
      <w:r w:rsidR="00577301">
        <w:t>O</w:t>
      </w:r>
      <w:r>
        <w:t xml:space="preserve">ne </w:t>
      </w:r>
      <w:r w:rsidR="00901AD4">
        <w:t>Real estate licensee</w:t>
      </w:r>
      <w:bookmarkEnd w:id="324"/>
    </w:p>
    <w:p w14:paraId="7F696D0E" w14:textId="7CC3664F" w:rsidR="00910A77" w:rsidRDefault="00910A77" w:rsidP="00910A77">
      <w:r>
        <w:t xml:space="preserve">&lt;insert commissions policy for </w:t>
      </w:r>
      <w:r w:rsidR="00901AD4">
        <w:t>real estate licensee</w:t>
      </w:r>
      <w:r>
        <w:t>s covering a transaction in the absence of another&gt;</w:t>
      </w:r>
    </w:p>
    <w:p w14:paraId="0A89BF08" w14:textId="74170AA5" w:rsidR="00910A77" w:rsidRDefault="00910A77" w:rsidP="00910A77">
      <w:r>
        <w:t xml:space="preserve">&lt;insert commissions policy for transactions completed by other </w:t>
      </w:r>
      <w:r w:rsidR="00901AD4">
        <w:t>real estate licensee</w:t>
      </w:r>
      <w:r>
        <w:t>s after the initial professional has left the brokerage</w:t>
      </w:r>
      <w:r w:rsidR="00F77FD1">
        <w:t xml:space="preserve">, including brokerage procedures for dispersing these listings among </w:t>
      </w:r>
      <w:r w:rsidR="00DF4494">
        <w:t>other brokerage</w:t>
      </w:r>
      <w:r w:rsidR="00F77FD1">
        <w:t xml:space="preserve"> professionals.</w:t>
      </w:r>
      <w:r>
        <w:t>&gt;</w:t>
      </w:r>
    </w:p>
    <w:p w14:paraId="266D448C" w14:textId="3D80207F" w:rsidR="00577301" w:rsidRDefault="00577301" w:rsidP="00863CDA">
      <w:pPr>
        <w:pStyle w:val="Heading3"/>
      </w:pPr>
      <w:bookmarkStart w:id="325" w:name="_Toc37757002"/>
      <w:r>
        <w:t>Commission Pay Schedule</w:t>
      </w:r>
      <w:bookmarkEnd w:id="325"/>
    </w:p>
    <w:p w14:paraId="6802F1D2" w14:textId="77777777" w:rsidR="00577301" w:rsidRDefault="00577301" w:rsidP="00910A77">
      <w:r>
        <w:t>&lt;Brokerage Name&gt; pays commissions &lt;number of days/weeks&gt; after a transaction is closed.</w:t>
      </w:r>
    </w:p>
    <w:p w14:paraId="6E888919" w14:textId="31894465" w:rsidR="00825B98" w:rsidRDefault="00825B98" w:rsidP="00863CDA">
      <w:pPr>
        <w:pStyle w:val="Heading3"/>
      </w:pPr>
      <w:bookmarkStart w:id="326" w:name="_Toc37757003"/>
      <w:r>
        <w:t xml:space="preserve">Expected </w:t>
      </w:r>
      <w:r w:rsidR="00577301">
        <w:t>P</w:t>
      </w:r>
      <w:r>
        <w:t xml:space="preserve">roductivity </w:t>
      </w:r>
      <w:r w:rsidR="00577301">
        <w:t>L</w:t>
      </w:r>
      <w:r>
        <w:t>evels</w:t>
      </w:r>
      <w:bookmarkEnd w:id="326"/>
    </w:p>
    <w:p w14:paraId="507533F3" w14:textId="2FB38B00" w:rsidR="00522E9A" w:rsidRDefault="00522E9A" w:rsidP="00825B98">
      <w:r>
        <w:t xml:space="preserve">&lt;Brokerage Name&gt; expects </w:t>
      </w:r>
      <w:r w:rsidR="00901AD4">
        <w:t>real estate licensee</w:t>
      </w:r>
      <w:r>
        <w:t>s to &lt;insert productivity expectations</w:t>
      </w:r>
      <w:r w:rsidR="003A18A8">
        <w:t>, e.g. sell # of properties each year</w:t>
      </w:r>
      <w:r>
        <w:t>&gt;.</w:t>
      </w:r>
    </w:p>
    <w:p w14:paraId="657008FC" w14:textId="0ED3835F" w:rsidR="00F0124D" w:rsidRDefault="00825B98" w:rsidP="00863CDA">
      <w:pPr>
        <w:pStyle w:val="Heading2"/>
      </w:pPr>
      <w:bookmarkStart w:id="327" w:name="_Toc7440631"/>
      <w:bookmarkStart w:id="328" w:name="_Toc7529257"/>
      <w:bookmarkStart w:id="329" w:name="_Toc7607847"/>
      <w:bookmarkStart w:id="330" w:name="_Toc7608328"/>
      <w:bookmarkStart w:id="331" w:name="_Toc7440657"/>
      <w:bookmarkStart w:id="332" w:name="_Toc7529283"/>
      <w:bookmarkStart w:id="333" w:name="_Toc7607873"/>
      <w:bookmarkStart w:id="334" w:name="_Toc7608354"/>
      <w:bookmarkStart w:id="335" w:name="_Toc7440659"/>
      <w:bookmarkStart w:id="336" w:name="_Toc7529285"/>
      <w:bookmarkStart w:id="337" w:name="_Toc7607875"/>
      <w:bookmarkStart w:id="338" w:name="_Toc7608356"/>
      <w:bookmarkStart w:id="339" w:name="_Toc37757004"/>
      <w:bookmarkEnd w:id="327"/>
      <w:bookmarkEnd w:id="328"/>
      <w:bookmarkEnd w:id="329"/>
      <w:bookmarkEnd w:id="330"/>
      <w:bookmarkEnd w:id="331"/>
      <w:bookmarkEnd w:id="332"/>
      <w:bookmarkEnd w:id="333"/>
      <w:bookmarkEnd w:id="334"/>
      <w:bookmarkEnd w:id="335"/>
      <w:bookmarkEnd w:id="336"/>
      <w:bookmarkEnd w:id="337"/>
      <w:bookmarkEnd w:id="338"/>
      <w:r>
        <w:t>Professional</w:t>
      </w:r>
      <w:r w:rsidR="00F0124D">
        <w:t xml:space="preserve"> Fees</w:t>
      </w:r>
      <w:bookmarkEnd w:id="339"/>
    </w:p>
    <w:p w14:paraId="4368D4E8" w14:textId="2AE2697D" w:rsidR="00825B98" w:rsidRPr="00BE56C8" w:rsidRDefault="00825B98" w:rsidP="00BE56C8">
      <w:pPr>
        <w:pStyle w:val="Heading3"/>
      </w:pPr>
      <w:bookmarkStart w:id="340" w:name="_Toc37757005"/>
      <w:proofErr w:type="spellStart"/>
      <w:r>
        <w:t>Licence</w:t>
      </w:r>
      <w:proofErr w:type="spellEnd"/>
      <w:r>
        <w:t xml:space="preserve"> Registration Fees</w:t>
      </w:r>
      <w:bookmarkEnd w:id="340"/>
    </w:p>
    <w:p w14:paraId="161597D3" w14:textId="0BC4F761" w:rsidR="00F0124D" w:rsidRDefault="00F0124D" w:rsidP="00F0124D">
      <w:r>
        <w:t xml:space="preserve">&lt;Brokerage Name&gt; will pay the annual renewal fees for </w:t>
      </w:r>
      <w:r w:rsidR="00901AD4">
        <w:t>real estate licensee</w:t>
      </w:r>
      <w:r>
        <w:t xml:space="preserve">s and bill this amount back to the individuals. </w:t>
      </w:r>
    </w:p>
    <w:p w14:paraId="509ED6CA" w14:textId="77777777" w:rsidR="00FD2658" w:rsidRDefault="00577301" w:rsidP="00F0124D">
      <w:r>
        <w:t>&lt;</w:t>
      </w:r>
    </w:p>
    <w:p w14:paraId="556E2FD3" w14:textId="48E9E910" w:rsidR="00F0124D" w:rsidRDefault="00F0124D" w:rsidP="00F0124D">
      <w:r>
        <w:t>OR</w:t>
      </w:r>
    </w:p>
    <w:p w14:paraId="3D9E0A4A" w14:textId="6F8B9DEF" w:rsidR="00577301" w:rsidRDefault="00901AD4" w:rsidP="00F0124D">
      <w:r>
        <w:t>Real estate licensee</w:t>
      </w:r>
      <w:r w:rsidR="00F0124D">
        <w:t xml:space="preserve">s are responsible for ensuring that their </w:t>
      </w:r>
      <w:proofErr w:type="spellStart"/>
      <w:r w:rsidR="00F0124D">
        <w:t>licence</w:t>
      </w:r>
      <w:proofErr w:type="spellEnd"/>
      <w:r w:rsidR="00F0124D">
        <w:t xml:space="preserve"> registration fees are paid each year before the end of the renewal period on September 30</w:t>
      </w:r>
      <w:r w:rsidR="00F0124D" w:rsidRPr="005749DC">
        <w:rPr>
          <w:vertAlign w:val="superscript"/>
        </w:rPr>
        <w:t>th</w:t>
      </w:r>
      <w:r w:rsidR="00F0124D">
        <w:t>.</w:t>
      </w:r>
    </w:p>
    <w:p w14:paraId="7F2D9800" w14:textId="30B8D3B1" w:rsidR="00F0124D" w:rsidRDefault="00F0124D" w:rsidP="00F0124D">
      <w:r>
        <w:t>&gt;</w:t>
      </w:r>
    </w:p>
    <w:p w14:paraId="132D3CDA" w14:textId="77777777" w:rsidR="00F0124D" w:rsidRDefault="00F0124D" w:rsidP="00F0124D">
      <w:pPr>
        <w:pStyle w:val="Heading3"/>
      </w:pPr>
      <w:bookmarkStart w:id="341" w:name="_Ref8120083"/>
      <w:bookmarkStart w:id="342" w:name="_Toc37757006"/>
      <w:r>
        <w:t>Board and Association Fees</w:t>
      </w:r>
      <w:bookmarkEnd w:id="341"/>
      <w:bookmarkEnd w:id="342"/>
    </w:p>
    <w:p w14:paraId="49842C9E" w14:textId="1E1F6C0E" w:rsidR="00F0124D" w:rsidRDefault="00DC3BBF" w:rsidP="00F0124D">
      <w:r>
        <w:t>&lt;</w:t>
      </w:r>
      <w:r w:rsidR="00F0124D">
        <w:t>Insert brokerage policy (and/or board policy if applicable)</w:t>
      </w:r>
      <w:r w:rsidR="006343E3">
        <w:t xml:space="preserve"> for payments of any industry board or association fees</w:t>
      </w:r>
      <w:r w:rsidR="00C35563">
        <w:t xml:space="preserve"> associated with the brokerage, including MLS® fees.</w:t>
      </w:r>
      <w:r>
        <w:t>&gt;</w:t>
      </w:r>
    </w:p>
    <w:p w14:paraId="434EEDE1" w14:textId="3AE31653" w:rsidR="00DF4494" w:rsidRDefault="00DF4494" w:rsidP="00863CDA">
      <w:pPr>
        <w:pStyle w:val="Heading3"/>
      </w:pPr>
      <w:bookmarkStart w:id="343" w:name="_Ref8119841"/>
      <w:bookmarkStart w:id="344" w:name="_Toc37757007"/>
      <w:r>
        <w:lastRenderedPageBreak/>
        <w:t>Referral Fees</w:t>
      </w:r>
      <w:bookmarkEnd w:id="343"/>
      <w:bookmarkEnd w:id="344"/>
    </w:p>
    <w:p w14:paraId="32F0CFC6" w14:textId="4860D914" w:rsidR="00DF4494" w:rsidRDefault="00DF4494" w:rsidP="00DF4494">
      <w:r>
        <w:t xml:space="preserve">All referral fees must be paid to the </w:t>
      </w:r>
      <w:r w:rsidR="00B27BB0">
        <w:t>b</w:t>
      </w:r>
      <w:r>
        <w:t>rokerage</w:t>
      </w:r>
      <w:r w:rsidR="00B27BB0">
        <w:t xml:space="preserve">, to be processed and paid out to the referring </w:t>
      </w:r>
      <w:r>
        <w:t xml:space="preserve">real estate </w:t>
      </w:r>
      <w:r w:rsidR="00831E77">
        <w:t xml:space="preserve">or mortgage </w:t>
      </w:r>
      <w:r>
        <w:t xml:space="preserve">professional. The referral fee will be </w:t>
      </w:r>
      <w:r w:rsidR="00B27BB0">
        <w:t>calculated at &lt;</w:t>
      </w:r>
      <w:r>
        <w:t xml:space="preserve">insert </w:t>
      </w:r>
      <w:r w:rsidR="00B27BB0">
        <w:t xml:space="preserve">referral fee calculations, </w:t>
      </w:r>
      <w:r>
        <w:t xml:space="preserve">including any splits or brokerage </w:t>
      </w:r>
      <w:r w:rsidR="00B27BB0">
        <w:t>fees&gt;.</w:t>
      </w:r>
      <w:r w:rsidR="00831E77">
        <w:t xml:space="preserve"> All referral fees must to or from the brokerage.</w:t>
      </w:r>
    </w:p>
    <w:p w14:paraId="3EDC3ACC" w14:textId="77777777" w:rsidR="007E0B0E" w:rsidRDefault="007E0B0E" w:rsidP="00863CDA">
      <w:pPr>
        <w:pStyle w:val="Heading4"/>
      </w:pPr>
      <w:r>
        <w:t>In house referrals</w:t>
      </w:r>
    </w:p>
    <w:p w14:paraId="05ABD010" w14:textId="3CB001E3" w:rsidR="007E0B0E" w:rsidRDefault="00901AD4" w:rsidP="007E0B0E">
      <w:r>
        <w:t>Real estate licensee</w:t>
      </w:r>
      <w:r w:rsidR="007E0B0E">
        <w:t xml:space="preserve"> who complete a referral transaction will receive &lt;insert amount&gt;% of the commission, with the referring </w:t>
      </w:r>
      <w:r>
        <w:t>real estate licensee</w:t>
      </w:r>
      <w:r w:rsidR="007E0B0E">
        <w:t xml:space="preserve"> receiving &lt;insert amount&gt;%, unless otherwise agreed. Referral details must be in writing and acknowledged by both professionals.</w:t>
      </w:r>
    </w:p>
    <w:p w14:paraId="4143B670" w14:textId="3B4AA5F2" w:rsidR="00DA24B9" w:rsidRDefault="00617C32" w:rsidP="00863CDA">
      <w:pPr>
        <w:pStyle w:val="Heading3"/>
      </w:pPr>
      <w:bookmarkStart w:id="345" w:name="_Toc37757008"/>
      <w:r>
        <w:t xml:space="preserve">Fees for </w:t>
      </w:r>
      <w:r w:rsidR="00DA24B9">
        <w:t>Extraordinary Financial Obligations</w:t>
      </w:r>
      <w:bookmarkEnd w:id="345"/>
    </w:p>
    <w:p w14:paraId="3FAC159E" w14:textId="3E0E6371" w:rsidR="00DA24B9" w:rsidRDefault="00617C32" w:rsidP="00DF4494">
      <w:r>
        <w:t xml:space="preserve">If a </w:t>
      </w:r>
      <w:r w:rsidR="00901AD4">
        <w:t>real estate licensee</w:t>
      </w:r>
      <w:r>
        <w:t xml:space="preserve"> requires &lt;Brokerage Name&gt; </w:t>
      </w:r>
      <w:r w:rsidR="00DA24B9">
        <w:t>to make payments for extraordinary financial obligations</w:t>
      </w:r>
      <w:r w:rsidR="00805BB2">
        <w:t xml:space="preserve">, e.g. </w:t>
      </w:r>
      <w:r>
        <w:t>court ordered payments, garnishees, payments to financial planners, etc</w:t>
      </w:r>
      <w:r w:rsidR="00805BB2">
        <w:t xml:space="preserve">., </w:t>
      </w:r>
      <w:r>
        <w:t xml:space="preserve">these </w:t>
      </w:r>
      <w:r w:rsidR="00DA24B9">
        <w:t>payments will be subject to service charges</w:t>
      </w:r>
      <w:r>
        <w:t xml:space="preserve"> against </w:t>
      </w:r>
      <w:r w:rsidR="00DA24B9">
        <w:t xml:space="preserve">the </w:t>
      </w:r>
      <w:r w:rsidR="00901AD4">
        <w:t>real estate licensee</w:t>
      </w:r>
      <w:r w:rsidR="00DA24B9">
        <w:t>`s office account.</w:t>
      </w:r>
    </w:p>
    <w:p w14:paraId="75D30259" w14:textId="36C81B4A" w:rsidR="00035B97" w:rsidRDefault="00644477" w:rsidP="00863CDA">
      <w:pPr>
        <w:pStyle w:val="Heading2"/>
      </w:pPr>
      <w:bookmarkStart w:id="346" w:name="_Toc7440666"/>
      <w:bookmarkStart w:id="347" w:name="_Toc7529292"/>
      <w:bookmarkStart w:id="348" w:name="_Toc7607882"/>
      <w:bookmarkStart w:id="349" w:name="_Toc7608363"/>
      <w:bookmarkStart w:id="350" w:name="_Toc7440668"/>
      <w:bookmarkStart w:id="351" w:name="_Toc7529294"/>
      <w:bookmarkStart w:id="352" w:name="_Toc7607884"/>
      <w:bookmarkStart w:id="353" w:name="_Toc7608365"/>
      <w:bookmarkStart w:id="354" w:name="_Toc37757009"/>
      <w:bookmarkEnd w:id="346"/>
      <w:bookmarkEnd w:id="347"/>
      <w:bookmarkEnd w:id="348"/>
      <w:bookmarkEnd w:id="349"/>
      <w:bookmarkEnd w:id="350"/>
      <w:bookmarkEnd w:id="351"/>
      <w:bookmarkEnd w:id="352"/>
      <w:bookmarkEnd w:id="353"/>
      <w:r>
        <w:t>Commission Disputes</w:t>
      </w:r>
      <w:bookmarkEnd w:id="354"/>
    </w:p>
    <w:p w14:paraId="25ADCDD3" w14:textId="1597C510" w:rsidR="00035B97" w:rsidRDefault="00901AD4" w:rsidP="00035B97">
      <w:r>
        <w:t>Real estate licensee</w:t>
      </w:r>
      <w:r w:rsidR="00035B97">
        <w:t>s must</w:t>
      </w:r>
      <w:r w:rsidR="00DF015E">
        <w:t xml:space="preserve"> immediately inform the broker</w:t>
      </w:r>
      <w:r w:rsidR="00035B97">
        <w:t xml:space="preserve"> of </w:t>
      </w:r>
      <w:r w:rsidR="00BE56C8">
        <w:t xml:space="preserve">all </w:t>
      </w:r>
      <w:r w:rsidR="00805BB2">
        <w:t xml:space="preserve">disputes or disagreements, </w:t>
      </w:r>
      <w:r w:rsidR="00BE56C8">
        <w:t>whether with consumers, other brokerage professionals, or professionals of other brokerages</w:t>
      </w:r>
      <w:r w:rsidR="00805BB2">
        <w:t xml:space="preserve">, </w:t>
      </w:r>
      <w:r w:rsidR="00035B97">
        <w:t>regarding commissions.</w:t>
      </w:r>
      <w:r w:rsidR="00A00871">
        <w:t xml:space="preserve"> </w:t>
      </w:r>
      <w:r w:rsidR="00DF015E">
        <w:t>The broker will gather all pertinent information and come to a decision with regards to further action.</w:t>
      </w:r>
      <w:r w:rsidR="00670C6B">
        <w:t xml:space="preserve"> </w:t>
      </w:r>
    </w:p>
    <w:p w14:paraId="517112F7" w14:textId="2C62A256" w:rsidR="00670C6B" w:rsidRDefault="00901AD4" w:rsidP="00035B97">
      <w:r>
        <w:t>Real estate licensee</w:t>
      </w:r>
      <w:r w:rsidR="00035B97">
        <w:t xml:space="preserve">s </w:t>
      </w:r>
      <w:r w:rsidR="00DF015E">
        <w:t>will not</w:t>
      </w:r>
      <w:r w:rsidR="00035B97">
        <w:t xml:space="preserve"> </w:t>
      </w:r>
      <w:r w:rsidR="00DF015E">
        <w:t xml:space="preserve">initiate </w:t>
      </w:r>
      <w:r w:rsidR="00035B97">
        <w:t xml:space="preserve">any legal action </w:t>
      </w:r>
      <w:r w:rsidR="00DF015E">
        <w:t xml:space="preserve">to </w:t>
      </w:r>
      <w:r w:rsidR="00035B97">
        <w:t xml:space="preserve">recover commissions without the express written permission of the </w:t>
      </w:r>
      <w:r w:rsidR="00DF015E">
        <w:t>broker</w:t>
      </w:r>
      <w:r w:rsidR="00035B97">
        <w:t>.</w:t>
      </w:r>
      <w:r w:rsidR="006E0223" w:rsidRPr="006E0223">
        <w:t xml:space="preserve"> </w:t>
      </w:r>
      <w:r w:rsidR="006E0223">
        <w:t xml:space="preserve">See </w:t>
      </w:r>
      <w:r w:rsidR="00D91F19">
        <w:fldChar w:fldCharType="begin"/>
      </w:r>
      <w:r w:rsidR="00D91F19">
        <w:instrText xml:space="preserve"> REF _Ref8119986 \h </w:instrText>
      </w:r>
      <w:r w:rsidR="00D91F19">
        <w:fldChar w:fldCharType="separate"/>
      </w:r>
      <w:r w:rsidR="00D91F19">
        <w:t>Dispute Resolution</w:t>
      </w:r>
      <w:r w:rsidR="00D91F19">
        <w:fldChar w:fldCharType="end"/>
      </w:r>
      <w:r w:rsidR="006E0223">
        <w:t xml:space="preserve"> for more information.</w:t>
      </w:r>
    </w:p>
    <w:p w14:paraId="58EF9B09" w14:textId="742EF8DD" w:rsidR="00035B97" w:rsidRDefault="00035B97" w:rsidP="00863CDA">
      <w:pPr>
        <w:pStyle w:val="Heading2"/>
      </w:pPr>
      <w:bookmarkStart w:id="355" w:name="_Toc37757010"/>
      <w:r>
        <w:t>Enforced Collection of Commissions</w:t>
      </w:r>
      <w:bookmarkEnd w:id="355"/>
    </w:p>
    <w:p w14:paraId="7B1B7D9C" w14:textId="264FA5CE" w:rsidR="00035B97" w:rsidRDefault="001126BC" w:rsidP="00035B97">
      <w:r>
        <w:t>Where</w:t>
      </w:r>
      <w:r w:rsidR="00805BB2">
        <w:t xml:space="preserve"> parties fail to pay</w:t>
      </w:r>
      <w:r>
        <w:t xml:space="preserve"> &lt;Brokerage Name&gt; </w:t>
      </w:r>
      <w:r w:rsidR="00805BB2">
        <w:t>commissions owed, the brokerage wil</w:t>
      </w:r>
      <w:r>
        <w:t>l</w:t>
      </w:r>
      <w:r w:rsidR="00035B97">
        <w:t xml:space="preserve"> employ</w:t>
      </w:r>
      <w:r>
        <w:t xml:space="preserve"> </w:t>
      </w:r>
      <w:r w:rsidR="00035B97">
        <w:t>a collection agency or legal counsel</w:t>
      </w:r>
      <w:r>
        <w:t xml:space="preserve">. The brokerage will </w:t>
      </w:r>
      <w:r w:rsidR="00035B97">
        <w:t xml:space="preserve">deduct any </w:t>
      </w:r>
      <w:r>
        <w:t xml:space="preserve">related fees or </w:t>
      </w:r>
      <w:r w:rsidR="00035B97">
        <w:t xml:space="preserve">expenses </w:t>
      </w:r>
      <w:r>
        <w:t>f</w:t>
      </w:r>
      <w:r w:rsidR="00035B97">
        <w:t>rom the total commission</w:t>
      </w:r>
      <w:r w:rsidR="00A42910">
        <w:t xml:space="preserve"> before</w:t>
      </w:r>
      <w:r>
        <w:t xml:space="preserve"> distribut</w:t>
      </w:r>
      <w:r w:rsidR="00A42910">
        <w:t>ing</w:t>
      </w:r>
      <w:r>
        <w:t xml:space="preserve"> the remaining commissions according to the </w:t>
      </w:r>
      <w:r w:rsidR="00D91F19">
        <w:fldChar w:fldCharType="begin"/>
      </w:r>
      <w:r w:rsidR="00D91F19">
        <w:instrText xml:space="preserve"> REF _Ref8120022 \h </w:instrText>
      </w:r>
      <w:r w:rsidR="00D91F19">
        <w:fldChar w:fldCharType="separate"/>
      </w:r>
      <w:r w:rsidR="00D91F19">
        <w:t>Commissions Payment</w:t>
      </w:r>
      <w:r w:rsidR="00D91F19">
        <w:fldChar w:fldCharType="end"/>
      </w:r>
      <w:r>
        <w:t xml:space="preserve"> policy</w:t>
      </w:r>
      <w:r w:rsidR="00035B97">
        <w:t>.</w:t>
      </w:r>
    </w:p>
    <w:p w14:paraId="68AEC59A" w14:textId="4C1BADFA" w:rsidR="00035B97" w:rsidRDefault="008635DB" w:rsidP="00035B97">
      <w:r>
        <w:t xml:space="preserve">If a transaction has been closed </w:t>
      </w:r>
      <w:r w:rsidR="00DD5D30">
        <w:t xml:space="preserve">for </w:t>
      </w:r>
      <w:r>
        <w:t xml:space="preserve">more than &lt;insert amount of time&gt; and the </w:t>
      </w:r>
      <w:r w:rsidR="00035B97">
        <w:t xml:space="preserve">uncollected balance of commission </w:t>
      </w:r>
      <w:r w:rsidR="00496E95">
        <w:t>is less tha</w:t>
      </w:r>
      <w:r w:rsidR="00DD5D30">
        <w:t>n</w:t>
      </w:r>
      <w:r w:rsidR="00496E95">
        <w:t xml:space="preserve"> &lt;insert dollar amount</w:t>
      </w:r>
      <w:r>
        <w:t xml:space="preserve">&gt;, </w:t>
      </w:r>
      <w:r w:rsidR="00035B97">
        <w:t xml:space="preserve">the </w:t>
      </w:r>
      <w:r w:rsidR="00496E95">
        <w:t xml:space="preserve">brokerage </w:t>
      </w:r>
      <w:r w:rsidR="00035B97">
        <w:t>reserves the right to write off the balance of the commission</w:t>
      </w:r>
      <w:r w:rsidR="009C5062">
        <w:t xml:space="preserve"> and close</w:t>
      </w:r>
      <w:r w:rsidR="00262A7A">
        <w:t xml:space="preserve"> the </w:t>
      </w:r>
      <w:r w:rsidR="00901AD4">
        <w:t>real estate licensee</w:t>
      </w:r>
      <w:r w:rsidR="00262A7A">
        <w:t>s’ accounts for this commission</w:t>
      </w:r>
      <w:r w:rsidR="00035B97">
        <w:t>.</w:t>
      </w:r>
      <w:r w:rsidR="00A00871">
        <w:t xml:space="preserve"> </w:t>
      </w:r>
    </w:p>
    <w:p w14:paraId="64F04CDC" w14:textId="6380361C" w:rsidR="00035B97" w:rsidRDefault="00035B97" w:rsidP="00863CDA">
      <w:pPr>
        <w:pStyle w:val="Heading2"/>
      </w:pPr>
      <w:bookmarkStart w:id="356" w:name="_Toc37757011"/>
      <w:r>
        <w:t xml:space="preserve">Commissions Payable after </w:t>
      </w:r>
      <w:r w:rsidR="00F27B35">
        <w:t>Leaving the Brokerage</w:t>
      </w:r>
      <w:bookmarkEnd w:id="356"/>
    </w:p>
    <w:p w14:paraId="02ACB709" w14:textId="52175178" w:rsidR="00F27B35" w:rsidRDefault="00F27B35" w:rsidP="00035B97">
      <w:r>
        <w:t xml:space="preserve">&lt;Brokerage Name&gt; will pay out to departed </w:t>
      </w:r>
      <w:r w:rsidR="00901AD4">
        <w:t>real estate licensee</w:t>
      </w:r>
      <w:r w:rsidR="00406BF2">
        <w:t>s</w:t>
      </w:r>
      <w:r>
        <w:t xml:space="preserve"> any commissions paid on transactions finalized prior to the </w:t>
      </w:r>
      <w:r w:rsidR="00901AD4">
        <w:t>real estate licensee</w:t>
      </w:r>
      <w:r>
        <w:t>s</w:t>
      </w:r>
      <w:r w:rsidR="00D957C5">
        <w:t>’</w:t>
      </w:r>
      <w:r w:rsidR="00805BB2">
        <w:t xml:space="preserve"> end date </w:t>
      </w:r>
      <w:r>
        <w:t xml:space="preserve">with the brokerage. Fees for &lt;add activities the brokerage may be responsible for in finalizing the file or relationship&gt; will be </w:t>
      </w:r>
      <w:r w:rsidR="001D58F3">
        <w:t>deducted</w:t>
      </w:r>
      <w:r>
        <w:t xml:space="preserve"> by the brokerage before paying out the commission.</w:t>
      </w:r>
    </w:p>
    <w:p w14:paraId="019D91C8" w14:textId="5918A431" w:rsidR="0086410F" w:rsidRDefault="00D957C5" w:rsidP="00311C80">
      <w:pPr>
        <w:sectPr w:rsidR="0086410F">
          <w:pgSz w:w="12240" w:h="15840"/>
          <w:pgMar w:top="1440" w:right="1440" w:bottom="1440" w:left="1440" w:header="720" w:footer="720" w:gutter="0"/>
          <w:cols w:space="720"/>
          <w:docGrid w:linePitch="360"/>
        </w:sectPr>
      </w:pPr>
      <w:r>
        <w:t xml:space="preserve">Commissions on any transactions that were not closed prior to the </w:t>
      </w:r>
      <w:r w:rsidR="00901AD4">
        <w:t>real estate licensee</w:t>
      </w:r>
      <w:r>
        <w:t xml:space="preserve">s’ departure will be &lt;shared with/paid to&gt; the brokerage </w:t>
      </w:r>
      <w:r w:rsidR="00901AD4">
        <w:t>real estate licensee</w:t>
      </w:r>
      <w:r>
        <w:t xml:space="preserve"> who finalized the transaction.</w:t>
      </w:r>
    </w:p>
    <w:p w14:paraId="3247ED7B" w14:textId="76B05DFE" w:rsidR="002B7F4D" w:rsidRDefault="002B7F4D" w:rsidP="002B7F4D">
      <w:pPr>
        <w:pStyle w:val="Heading1"/>
      </w:pPr>
      <w:bookmarkStart w:id="357" w:name="_Toc37757012"/>
      <w:r>
        <w:lastRenderedPageBreak/>
        <w:t>Part 8 – Industry Boards and Associations</w:t>
      </w:r>
      <w:bookmarkEnd w:id="357"/>
    </w:p>
    <w:p w14:paraId="0C6E5DEE" w14:textId="3266EE98" w:rsidR="002B7F4D" w:rsidRDefault="002B7F4D" w:rsidP="000C148C">
      <w:pPr>
        <w:pStyle w:val="Heading2"/>
        <w:numPr>
          <w:ilvl w:val="0"/>
          <w:numId w:val="63"/>
        </w:numPr>
      </w:pPr>
      <w:bookmarkStart w:id="358" w:name="_Toc37757013"/>
      <w:r>
        <w:t>Membership</w:t>
      </w:r>
      <w:bookmarkEnd w:id="358"/>
    </w:p>
    <w:p w14:paraId="01162990" w14:textId="77777777" w:rsidR="002B7F4D" w:rsidRPr="00FD3905" w:rsidRDefault="002B7F4D" w:rsidP="002B7F4D">
      <w:r w:rsidRPr="00AB4843">
        <w:t>&lt;This section can be deleted if it is not applicable to your brokerage&gt;</w:t>
      </w:r>
    </w:p>
    <w:p w14:paraId="4A453255" w14:textId="368C71F9" w:rsidR="002B7F4D" w:rsidRDefault="002B7F4D" w:rsidP="002B7F4D">
      <w:r>
        <w:t>&lt;Brokerage Name&gt; is a member of the &lt;Name of Board&gt;, the Alberta Real Estate Association</w:t>
      </w:r>
      <w:r w:rsidR="007449ED">
        <w:t xml:space="preserve"> (AREA)</w:t>
      </w:r>
      <w:r>
        <w:t>, and the Canadian Real Estate Association</w:t>
      </w:r>
      <w:r w:rsidR="007449ED">
        <w:t xml:space="preserve"> (CREA)</w:t>
      </w:r>
      <w:r>
        <w:t>. We have agreed to abide by the REALTOR® Code and we require that our representatives uphold the Code.</w:t>
      </w:r>
    </w:p>
    <w:p w14:paraId="5BA8C97C" w14:textId="2B83040C" w:rsidR="002B7F4D" w:rsidRDefault="002B7F4D" w:rsidP="002B7F4D">
      <w:r>
        <w:t xml:space="preserve">All </w:t>
      </w:r>
      <w:r w:rsidR="00901AD4">
        <w:t>real estate licensee</w:t>
      </w:r>
      <w:r>
        <w:t xml:space="preserve">s affiliated with &lt;Brokerage Name&gt; are required to be a member in good standing of the board and associations and comply with the rules of these organizations. Should a </w:t>
      </w:r>
      <w:r w:rsidR="00901AD4">
        <w:t>real estate licensee</w:t>
      </w:r>
      <w:r>
        <w:t xml:space="preserve"> fail to maintain their membership with the board and professional associations, the brokerage will terminate their </w:t>
      </w:r>
      <w:r w:rsidR="00873776">
        <w:t xml:space="preserve">brokerage </w:t>
      </w:r>
      <w:r>
        <w:t>registration with RECA.</w:t>
      </w:r>
    </w:p>
    <w:p w14:paraId="232EF1B7" w14:textId="77777777" w:rsidR="002B6EC9" w:rsidRDefault="002B6EC9" w:rsidP="002B6EC9">
      <w:pPr>
        <w:pStyle w:val="Heading3"/>
      </w:pPr>
      <w:bookmarkStart w:id="359" w:name="_Toc37757014"/>
      <w:r>
        <w:t>Membership Benefits</w:t>
      </w:r>
      <w:bookmarkEnd w:id="359"/>
    </w:p>
    <w:p w14:paraId="58A6B043" w14:textId="77E0761B" w:rsidR="002B7F4D" w:rsidRDefault="002B7F4D" w:rsidP="002B7F4D">
      <w:r>
        <w:t xml:space="preserve">Your local board provides information on </w:t>
      </w:r>
      <w:r w:rsidR="00805BB2">
        <w:t>marketing, trends, best</w:t>
      </w:r>
      <w:r>
        <w:t xml:space="preserve"> practice</w:t>
      </w:r>
      <w:r w:rsidR="00805BB2">
        <w:t>,</w:t>
      </w:r>
      <w:r>
        <w:t xml:space="preserve"> and local real estate conditions. </w:t>
      </w:r>
      <w:r w:rsidR="00873776">
        <w:t>&lt;Brokerage Name&gt;</w:t>
      </w:r>
      <w:r>
        <w:t xml:space="preserve"> recommend</w:t>
      </w:r>
      <w:r w:rsidR="00873776">
        <w:t>s</w:t>
      </w:r>
      <w:r>
        <w:t xml:space="preserve"> that all </w:t>
      </w:r>
      <w:r w:rsidR="00901AD4">
        <w:t>real estate licensee</w:t>
      </w:r>
      <w:r>
        <w:t>s utilize the benefits available to them through membership in these organizations.</w:t>
      </w:r>
      <w:r w:rsidR="00873776" w:rsidRPr="00873776">
        <w:t xml:space="preserve"> </w:t>
      </w:r>
      <w:r w:rsidR="00873776">
        <w:t>We will distribute and make available in the brokerage library, bulletins, pamphlets, and other documentation received from these organizations.</w:t>
      </w:r>
    </w:p>
    <w:p w14:paraId="4B28EC18" w14:textId="77777777" w:rsidR="007449ED" w:rsidRDefault="007449ED" w:rsidP="007449ED">
      <w:pPr>
        <w:pStyle w:val="Heading2"/>
      </w:pPr>
      <w:bookmarkStart w:id="360" w:name="_Toc37757015"/>
      <w:r>
        <w:t>MLS®</w:t>
      </w:r>
      <w:bookmarkEnd w:id="360"/>
    </w:p>
    <w:p w14:paraId="7BF63E37" w14:textId="77777777" w:rsidR="007449ED" w:rsidRDefault="007449ED" w:rsidP="007449ED">
      <w:r>
        <w:t>The MLS® marks identify professional services rendered by members in good standing of CREA to affect the purchase and sale of real estate as part of a “plural system arrangement.” It is also known as a co-operative selling system (MLS® Database), in compliance with CREA’s By-Laws and Rules, the REALTOR® Code, and all applicable federal and provincial/territorial laws and regulations.</w:t>
      </w:r>
    </w:p>
    <w:p w14:paraId="396A1E7F" w14:textId="77777777" w:rsidR="002B7F4D" w:rsidRDefault="002B7F4D" w:rsidP="002B7F4D">
      <w:pPr>
        <w:pStyle w:val="Heading2"/>
      </w:pPr>
      <w:bookmarkStart w:id="361" w:name="_Toc37757016"/>
      <w:r>
        <w:t>Membership Dues</w:t>
      </w:r>
      <w:bookmarkEnd w:id="361"/>
    </w:p>
    <w:p w14:paraId="045B9FA6" w14:textId="5F5C9A04" w:rsidR="00852112" w:rsidRDefault="002B7F4D" w:rsidP="002B7F4D">
      <w:r>
        <w:t xml:space="preserve">See </w:t>
      </w:r>
      <w:r w:rsidR="00D91F19">
        <w:fldChar w:fldCharType="begin"/>
      </w:r>
      <w:r w:rsidR="00D91F19">
        <w:instrText xml:space="preserve"> REF _Ref8120083 \h </w:instrText>
      </w:r>
      <w:r w:rsidR="00D91F19">
        <w:fldChar w:fldCharType="separate"/>
      </w:r>
      <w:r w:rsidR="00D91F19">
        <w:t>Board and Association Fees</w:t>
      </w:r>
      <w:r w:rsidR="00D91F19">
        <w:fldChar w:fldCharType="end"/>
      </w:r>
    </w:p>
    <w:p w14:paraId="3B131E0E" w14:textId="77777777" w:rsidR="00852112" w:rsidRDefault="00852112" w:rsidP="002B7F4D"/>
    <w:p w14:paraId="51194C1C" w14:textId="4A084A31" w:rsidR="00852112" w:rsidRDefault="00852112" w:rsidP="002B7F4D">
      <w:pPr>
        <w:sectPr w:rsidR="00852112">
          <w:pgSz w:w="12240" w:h="15840"/>
          <w:pgMar w:top="1440" w:right="1440" w:bottom="1440" w:left="1440" w:header="720" w:footer="720" w:gutter="0"/>
          <w:cols w:space="720"/>
          <w:docGrid w:linePitch="360"/>
        </w:sectPr>
      </w:pPr>
    </w:p>
    <w:p w14:paraId="6BB1DCD9" w14:textId="34B52CA3" w:rsidR="0086410F" w:rsidRDefault="0086410F" w:rsidP="00863CDA">
      <w:pPr>
        <w:pStyle w:val="Heading1"/>
      </w:pPr>
      <w:bookmarkStart w:id="362" w:name="_Ref8119708"/>
      <w:bookmarkStart w:id="363" w:name="_Toc37757017"/>
      <w:r>
        <w:lastRenderedPageBreak/>
        <w:t xml:space="preserve">Part </w:t>
      </w:r>
      <w:r w:rsidR="002B7F4D">
        <w:t>9</w:t>
      </w:r>
      <w:r>
        <w:t xml:space="preserve"> – Legislation &amp; Interpretations</w:t>
      </w:r>
      <w:bookmarkEnd w:id="362"/>
      <w:bookmarkEnd w:id="363"/>
    </w:p>
    <w:p w14:paraId="750D2B0A" w14:textId="3A01E381" w:rsidR="00CF5AB6" w:rsidRPr="0086781A" w:rsidRDefault="00344267" w:rsidP="00CF5AB6">
      <w:r>
        <w:t>V</w:t>
      </w:r>
      <w:r w:rsidR="00CF5AB6">
        <w:t>arious pieces of legislation and polic</w:t>
      </w:r>
      <w:r>
        <w:t>y</w:t>
      </w:r>
      <w:r w:rsidR="00CF5AB6">
        <w:t xml:space="preserve"> </w:t>
      </w:r>
      <w:r>
        <w:t>g</w:t>
      </w:r>
      <w:r w:rsidR="00CF5AB6">
        <w:t xml:space="preserve">overn the operation of real estate brokerages in the province. &lt;Brokerage Name&gt; </w:t>
      </w:r>
      <w:r>
        <w:t>expects</w:t>
      </w:r>
      <w:r w:rsidR="00CF5AB6">
        <w:t xml:space="preserve"> employees to familiarize themselves with the way in which these legislative acts impact their role.</w:t>
      </w:r>
    </w:p>
    <w:p w14:paraId="5B43486D" w14:textId="590CA8F5" w:rsidR="00770F52" w:rsidRDefault="00770F52" w:rsidP="000C148C">
      <w:pPr>
        <w:pStyle w:val="Heading2"/>
        <w:numPr>
          <w:ilvl w:val="0"/>
          <w:numId w:val="38"/>
        </w:numPr>
      </w:pPr>
      <w:bookmarkStart w:id="364" w:name="_Toc37757018"/>
      <w:r>
        <w:t>Provincial</w:t>
      </w:r>
      <w:r w:rsidR="003F1EF9">
        <w:t xml:space="preserve"> Oversight</w:t>
      </w:r>
      <w:bookmarkEnd w:id="364"/>
    </w:p>
    <w:p w14:paraId="11A3D226" w14:textId="17205BB9" w:rsidR="00770F52" w:rsidRDefault="00740625" w:rsidP="00863CDA">
      <w:pPr>
        <w:pStyle w:val="Heading3"/>
      </w:pPr>
      <w:hyperlink r:id="rId23" w:history="1">
        <w:bookmarkStart w:id="365" w:name="_Toc37757019"/>
        <w:r w:rsidR="00770F52" w:rsidRPr="00C3602A">
          <w:rPr>
            <w:rStyle w:val="Hyperlink"/>
            <w:i/>
          </w:rPr>
          <w:t>Real Estate Act</w:t>
        </w:r>
        <w:r w:rsidR="00132429" w:rsidRPr="00C3602A">
          <w:rPr>
            <w:rStyle w:val="Hyperlink"/>
          </w:rPr>
          <w:t xml:space="preserve"> (the </w:t>
        </w:r>
        <w:r w:rsidR="00132429" w:rsidRPr="00C3602A">
          <w:rPr>
            <w:rStyle w:val="Hyperlink"/>
            <w:i/>
          </w:rPr>
          <w:t>Act</w:t>
        </w:r>
        <w:r w:rsidR="00132429" w:rsidRPr="00C3602A">
          <w:rPr>
            <w:rStyle w:val="Hyperlink"/>
          </w:rPr>
          <w:t>)</w:t>
        </w:r>
        <w:bookmarkEnd w:id="365"/>
      </w:hyperlink>
    </w:p>
    <w:p w14:paraId="3F3E5FAE" w14:textId="02608417" w:rsidR="00770F52" w:rsidRDefault="00805BB2" w:rsidP="00770F52">
      <w:r>
        <w:t xml:space="preserve">This provincial enabling legislation </w:t>
      </w:r>
      <w:r w:rsidR="00770F52">
        <w:t>that create</w:t>
      </w:r>
      <w:r w:rsidR="00B86108">
        <w:t>d</w:t>
      </w:r>
      <w:r w:rsidR="00770F52">
        <w:t xml:space="preserve"> the Real Estate Council of Alberta and sets out the broad parameters for RECA as a self-regulatory body. You can </w:t>
      </w:r>
      <w:r w:rsidR="00B86108">
        <w:t>access, search, and download</w:t>
      </w:r>
      <w:r w:rsidR="00770F52">
        <w:t xml:space="preserve"> the </w:t>
      </w:r>
      <w:r w:rsidR="00771C5C" w:rsidRPr="00771C5C">
        <w:rPr>
          <w:i/>
        </w:rPr>
        <w:t>Real Estate</w:t>
      </w:r>
      <w:r w:rsidR="00771C5C">
        <w:t xml:space="preserve"> </w:t>
      </w:r>
      <w:r w:rsidR="00770F52" w:rsidRPr="00863CDA">
        <w:rPr>
          <w:i/>
        </w:rPr>
        <w:t>Act</w:t>
      </w:r>
      <w:r w:rsidR="00770F52">
        <w:t xml:space="preserve"> on</w:t>
      </w:r>
      <w:r w:rsidR="00B86108">
        <w:t xml:space="preserve"> reca.ca</w:t>
      </w:r>
      <w:r w:rsidR="00770F52">
        <w:t>.</w:t>
      </w:r>
    </w:p>
    <w:p w14:paraId="544FFB1F" w14:textId="25271FA4" w:rsidR="00132429" w:rsidRDefault="00740625" w:rsidP="00863CDA">
      <w:pPr>
        <w:pStyle w:val="Heading4"/>
      </w:pPr>
      <w:hyperlink r:id="rId24" w:history="1">
        <w:r w:rsidR="00132429" w:rsidRPr="00C3602A">
          <w:rPr>
            <w:rStyle w:val="Hyperlink"/>
          </w:rPr>
          <w:t>Real Estate Act</w:t>
        </w:r>
        <w:r w:rsidR="00770F52" w:rsidRPr="00C3602A">
          <w:rPr>
            <w:rStyle w:val="Hyperlink"/>
          </w:rPr>
          <w:t xml:space="preserve"> Rules</w:t>
        </w:r>
        <w:r w:rsidR="00441EC1" w:rsidRPr="00C3602A">
          <w:rPr>
            <w:rStyle w:val="Hyperlink"/>
          </w:rPr>
          <w:t xml:space="preserve"> (the Rules)</w:t>
        </w:r>
      </w:hyperlink>
    </w:p>
    <w:p w14:paraId="56E96722" w14:textId="59165EC3" w:rsidR="00770F52" w:rsidRDefault="00805BB2" w:rsidP="00770F52">
      <w:r>
        <w:t xml:space="preserve">These are passed in accordance with </w:t>
      </w:r>
      <w:r w:rsidR="00E678FE">
        <w:t xml:space="preserve">the </w:t>
      </w:r>
      <w:r w:rsidR="00771C5C">
        <w:rPr>
          <w:i/>
        </w:rPr>
        <w:t>Real Estate Act</w:t>
      </w:r>
      <w:r w:rsidR="00E678FE" w:rsidRPr="00863CDA">
        <w:rPr>
          <w:i/>
        </w:rPr>
        <w:t>,</w:t>
      </w:r>
      <w:r w:rsidR="00E678FE">
        <w:t xml:space="preserve"> t</w:t>
      </w:r>
      <w:r w:rsidR="00770F52">
        <w:t>he Rules provide detail</w:t>
      </w:r>
      <w:r w:rsidR="00E678FE">
        <w:t>s</w:t>
      </w:r>
      <w:r w:rsidR="00770F52">
        <w:t xml:space="preserve"> on all areas </w:t>
      </w:r>
      <w:r w:rsidR="00E678FE">
        <w:t>regulated by RECA</w:t>
      </w:r>
      <w:r w:rsidR="00770F52">
        <w:t xml:space="preserve">. </w:t>
      </w:r>
      <w:r w:rsidR="00901AD4">
        <w:t>Real estate licensee</w:t>
      </w:r>
      <w:r w:rsidR="00EB5A34">
        <w:t>s of &lt;Brokerage Name&gt; should know and understand Rules</w:t>
      </w:r>
      <w:r w:rsidR="00441EC1">
        <w:t>, Part 2</w:t>
      </w:r>
      <w:r w:rsidR="00EB5A34">
        <w:t>:</w:t>
      </w:r>
      <w:r w:rsidR="00770F52">
        <w:t xml:space="preserve"> Industry Standards of Practice</w:t>
      </w:r>
      <w:r w:rsidR="00EB5A34">
        <w:t xml:space="preserve">. You can access, search, and download the </w:t>
      </w:r>
      <w:r w:rsidR="00771C5C">
        <w:rPr>
          <w:i/>
        </w:rPr>
        <w:t xml:space="preserve">Real Estate Act </w:t>
      </w:r>
      <w:r w:rsidR="00EB5A34">
        <w:t>Rules on reca.ca.</w:t>
      </w:r>
    </w:p>
    <w:p w14:paraId="1FF47C18" w14:textId="33F42A6C" w:rsidR="0012635E" w:rsidRDefault="004A6399" w:rsidP="00863CDA">
      <w:pPr>
        <w:pStyle w:val="Heading4"/>
      </w:pPr>
      <w:r>
        <w:t xml:space="preserve">RECA </w:t>
      </w:r>
      <w:r w:rsidR="0012635E">
        <w:t>Advertising Guidelines</w:t>
      </w:r>
    </w:p>
    <w:p w14:paraId="532663C9" w14:textId="536F9616" w:rsidR="00770F52" w:rsidRDefault="00441EC1" w:rsidP="00770F52">
      <w:r>
        <w:t xml:space="preserve">The </w:t>
      </w:r>
      <w:r w:rsidR="00770F52">
        <w:t xml:space="preserve">Advertising Guidelines </w:t>
      </w:r>
      <w:r w:rsidR="00771C5C">
        <w:t>are a plain</w:t>
      </w:r>
      <w:r w:rsidR="00770F52">
        <w:t xml:space="preserve"> language summary of RECA’s advertising rules. </w:t>
      </w:r>
      <w:r w:rsidR="00901AD4">
        <w:t>Real estate licensee</w:t>
      </w:r>
      <w:r w:rsidR="004A6399">
        <w:t>s are responsible for ensuring their advertisements and marketing materials comply with the guidelines.</w:t>
      </w:r>
      <w:r w:rsidR="00770F52">
        <w:t xml:space="preserve"> </w:t>
      </w:r>
      <w:r w:rsidR="004A6399">
        <w:t>You can review and download the guidelines on reca.ca</w:t>
      </w:r>
      <w:r w:rsidR="00770F52">
        <w:t>.</w:t>
      </w:r>
    </w:p>
    <w:p w14:paraId="40401958" w14:textId="683E7D6E" w:rsidR="00344267" w:rsidRPr="00771C5C" w:rsidRDefault="00740625" w:rsidP="00344267">
      <w:pPr>
        <w:pStyle w:val="Heading3"/>
        <w:rPr>
          <w:i/>
        </w:rPr>
      </w:pPr>
      <w:hyperlink r:id="rId25" w:history="1">
        <w:bookmarkStart w:id="366" w:name="_Toc37757020"/>
        <w:r w:rsidR="00344267" w:rsidRPr="00C3602A">
          <w:rPr>
            <w:rStyle w:val="Hyperlink"/>
            <w:i/>
          </w:rPr>
          <w:t>Agricultural and Recreational Land Ownership Act</w:t>
        </w:r>
        <w:bookmarkEnd w:id="366"/>
      </w:hyperlink>
    </w:p>
    <w:p w14:paraId="76190D1F" w14:textId="77777777" w:rsidR="00344267" w:rsidRDefault="00344267" w:rsidP="00344267">
      <w:r>
        <w:t>Prevents foreign entities from buying significant amounts of prime agricultural and recreational land.</w:t>
      </w:r>
    </w:p>
    <w:p w14:paraId="3A195B65" w14:textId="302B107F" w:rsidR="00344267" w:rsidRDefault="00740625" w:rsidP="00344267">
      <w:pPr>
        <w:pStyle w:val="Heading3"/>
      </w:pPr>
      <w:hyperlink r:id="rId26" w:history="1">
        <w:bookmarkStart w:id="367" w:name="_Toc37757021"/>
        <w:r w:rsidR="00344267" w:rsidRPr="00C3602A">
          <w:rPr>
            <w:rStyle w:val="Hyperlink"/>
          </w:rPr>
          <w:t>Alberta Human Rights Act</w:t>
        </w:r>
        <w:bookmarkEnd w:id="367"/>
      </w:hyperlink>
    </w:p>
    <w:p w14:paraId="79D3F25A" w14:textId="77777777" w:rsidR="00344267" w:rsidRDefault="00344267" w:rsidP="00344267">
      <w:r>
        <w:t>P</w:t>
      </w:r>
      <w:r w:rsidRPr="00CC5E4C">
        <w:t>rotects Albertans from discrimination to ensure that all Albertans are offered an equal opportunity to earn a living, find a place to live, and enjoy services without discrimination.</w:t>
      </w:r>
    </w:p>
    <w:p w14:paraId="53055D88" w14:textId="6A925B02" w:rsidR="00344267" w:rsidRDefault="00740625" w:rsidP="00344267">
      <w:pPr>
        <w:pStyle w:val="Heading3"/>
      </w:pPr>
      <w:hyperlink r:id="rId27" w:history="1">
        <w:bookmarkStart w:id="368" w:name="_Toc37757022"/>
        <w:r w:rsidR="00805BB2" w:rsidRPr="00C3602A">
          <w:rPr>
            <w:rStyle w:val="Hyperlink"/>
          </w:rPr>
          <w:t xml:space="preserve">Alberta </w:t>
        </w:r>
        <w:r w:rsidR="00344267" w:rsidRPr="00C3602A">
          <w:rPr>
            <w:rStyle w:val="Hyperlink"/>
          </w:rPr>
          <w:t>Building Code</w:t>
        </w:r>
        <w:bookmarkEnd w:id="368"/>
      </w:hyperlink>
    </w:p>
    <w:p w14:paraId="0FE2078C" w14:textId="77777777" w:rsidR="00344267" w:rsidRDefault="00344267" w:rsidP="00344267">
      <w:r>
        <w:t>This legislation sets minimum standards for the construction of buildings in Alberta.</w:t>
      </w:r>
    </w:p>
    <w:p w14:paraId="2971891B" w14:textId="273A9916" w:rsidR="00344267" w:rsidRPr="00771C5C" w:rsidRDefault="00740625" w:rsidP="00344267">
      <w:pPr>
        <w:pStyle w:val="Heading3"/>
        <w:rPr>
          <w:i/>
        </w:rPr>
      </w:pPr>
      <w:hyperlink r:id="rId28" w:history="1">
        <w:bookmarkStart w:id="369" w:name="_Toc37757023"/>
        <w:r w:rsidR="00344267" w:rsidRPr="00C3602A">
          <w:rPr>
            <w:rStyle w:val="Hyperlink"/>
            <w:i/>
          </w:rPr>
          <w:t>Condominium Property Act</w:t>
        </w:r>
        <w:bookmarkEnd w:id="369"/>
      </w:hyperlink>
    </w:p>
    <w:p w14:paraId="03A5A302" w14:textId="77777777" w:rsidR="00344267" w:rsidRDefault="00344267" w:rsidP="00344267">
      <w:r>
        <w:t>Covers the creation of condominium real estate, condominium corporations, by-laws for the governing of the corporation and reserve funds, etc.</w:t>
      </w:r>
    </w:p>
    <w:p w14:paraId="245AABEB" w14:textId="37C71FC8" w:rsidR="00344267" w:rsidRDefault="00740625" w:rsidP="00344267">
      <w:pPr>
        <w:pStyle w:val="Heading3"/>
      </w:pPr>
      <w:hyperlink r:id="rId29" w:history="1">
        <w:bookmarkStart w:id="370" w:name="_Toc37757024"/>
        <w:r w:rsidR="00344267" w:rsidRPr="00C3602A">
          <w:rPr>
            <w:rStyle w:val="Hyperlink"/>
          </w:rPr>
          <w:t>Consumer Protection Act</w:t>
        </w:r>
        <w:bookmarkEnd w:id="370"/>
      </w:hyperlink>
    </w:p>
    <w:p w14:paraId="45820F3E" w14:textId="77777777" w:rsidR="00344267" w:rsidRDefault="00344267" w:rsidP="00344267">
      <w:r>
        <w:t>Covers consumer transactions in Alberta to prevent parties from taking advantage of consumers through unfair business practices.</w:t>
      </w:r>
    </w:p>
    <w:p w14:paraId="6ABF99C3" w14:textId="6DEC2932" w:rsidR="00344267" w:rsidRPr="00771C5C" w:rsidRDefault="00740625" w:rsidP="00344267">
      <w:pPr>
        <w:pStyle w:val="Heading3"/>
        <w:rPr>
          <w:i/>
        </w:rPr>
      </w:pPr>
      <w:hyperlink r:id="rId30" w:history="1">
        <w:bookmarkStart w:id="371" w:name="_Toc37757025"/>
        <w:r w:rsidR="00344267" w:rsidRPr="00C3602A">
          <w:rPr>
            <w:rStyle w:val="Hyperlink"/>
            <w:i/>
          </w:rPr>
          <w:t>Cooperatives Act</w:t>
        </w:r>
        <w:bookmarkEnd w:id="371"/>
      </w:hyperlink>
    </w:p>
    <w:p w14:paraId="537ABA69" w14:textId="77777777" w:rsidR="00344267" w:rsidRDefault="00344267" w:rsidP="00344267">
      <w:r>
        <w:t xml:space="preserve">Regulates business organizations set up for people to use services or buy goods as a group. </w:t>
      </w:r>
    </w:p>
    <w:p w14:paraId="5EB30141" w14:textId="0177B7CE" w:rsidR="00344267" w:rsidRPr="00771C5C" w:rsidRDefault="00740625" w:rsidP="00344267">
      <w:pPr>
        <w:pStyle w:val="Heading3"/>
        <w:rPr>
          <w:i/>
        </w:rPr>
      </w:pPr>
      <w:hyperlink r:id="rId31" w:history="1">
        <w:bookmarkStart w:id="372" w:name="_Toc37757026"/>
        <w:r w:rsidR="00344267" w:rsidRPr="00C3602A">
          <w:rPr>
            <w:rStyle w:val="Hyperlink"/>
            <w:i/>
          </w:rPr>
          <w:t>Dower Act</w:t>
        </w:r>
        <w:bookmarkEnd w:id="372"/>
      </w:hyperlink>
    </w:p>
    <w:p w14:paraId="14440278" w14:textId="228443D5" w:rsidR="00344267" w:rsidRDefault="00344267" w:rsidP="00344267">
      <w:r>
        <w:t xml:space="preserve">Deals with matrimonial property. </w:t>
      </w:r>
      <w:r w:rsidR="00901AD4">
        <w:t>Real estate licensee</w:t>
      </w:r>
      <w:r>
        <w:t xml:space="preserve">s must be aware of the implications this </w:t>
      </w:r>
      <w:r w:rsidRPr="000F56A3">
        <w:rPr>
          <w:i/>
        </w:rPr>
        <w:t>Act</w:t>
      </w:r>
      <w:r>
        <w:t xml:space="preserve"> has on the sale of many properties.</w:t>
      </w:r>
    </w:p>
    <w:p w14:paraId="663F30B5" w14:textId="235FCE51" w:rsidR="00344267" w:rsidRDefault="00740625" w:rsidP="00344267">
      <w:pPr>
        <w:pStyle w:val="Heading3"/>
      </w:pPr>
      <w:hyperlink r:id="rId32" w:history="1">
        <w:bookmarkStart w:id="373" w:name="_Toc37757027"/>
        <w:r w:rsidR="00344267" w:rsidRPr="00C3602A">
          <w:rPr>
            <w:rStyle w:val="Hyperlink"/>
            <w:i/>
          </w:rPr>
          <w:t>Electronic Transactions Act</w:t>
        </w:r>
        <w:bookmarkEnd w:id="373"/>
      </w:hyperlink>
    </w:p>
    <w:p w14:paraId="213C7FB3" w14:textId="77777777" w:rsidR="00344267" w:rsidRDefault="00344267" w:rsidP="00344267">
      <w:r>
        <w:t>Focuses on the legality of contracts that are electronic in nature, including electronic signatures.</w:t>
      </w:r>
    </w:p>
    <w:p w14:paraId="09FFD2C7" w14:textId="339F762A" w:rsidR="00344267" w:rsidRPr="00771C5C" w:rsidRDefault="00740625" w:rsidP="00344267">
      <w:pPr>
        <w:pStyle w:val="Heading3"/>
        <w:rPr>
          <w:i/>
        </w:rPr>
      </w:pPr>
      <w:hyperlink r:id="rId33" w:history="1">
        <w:bookmarkStart w:id="374" w:name="_Toc37757028"/>
        <w:r w:rsidR="00344267" w:rsidRPr="00C3602A">
          <w:rPr>
            <w:rStyle w:val="Hyperlink"/>
            <w:i/>
          </w:rPr>
          <w:t>Employment Standards Code &amp; Regulations</w:t>
        </w:r>
        <w:bookmarkEnd w:id="374"/>
      </w:hyperlink>
    </w:p>
    <w:p w14:paraId="3645C13C" w14:textId="77777777" w:rsidR="00344267" w:rsidRDefault="00344267" w:rsidP="00344267">
      <w:r>
        <w:t>Sets the employment standards in Alberta.</w:t>
      </w:r>
    </w:p>
    <w:p w14:paraId="1C4CADC5" w14:textId="5F25A960" w:rsidR="00344267" w:rsidRPr="00771C5C" w:rsidRDefault="00740625" w:rsidP="00344267">
      <w:pPr>
        <w:pStyle w:val="Heading3"/>
        <w:rPr>
          <w:i/>
        </w:rPr>
      </w:pPr>
      <w:hyperlink r:id="rId34" w:history="1">
        <w:bookmarkStart w:id="375" w:name="_Toc37757029"/>
        <w:r w:rsidR="00344267" w:rsidRPr="00C3602A">
          <w:rPr>
            <w:rStyle w:val="Hyperlink"/>
            <w:i/>
          </w:rPr>
          <w:t>Environmental Protection and Enhancement Act</w:t>
        </w:r>
        <w:bookmarkEnd w:id="375"/>
      </w:hyperlink>
    </w:p>
    <w:p w14:paraId="44B31C62" w14:textId="77777777" w:rsidR="00344267" w:rsidRDefault="00344267" w:rsidP="00344267">
      <w:r>
        <w:t>Support and promotes the protection, enhancement and wise use of the environment.</w:t>
      </w:r>
    </w:p>
    <w:p w14:paraId="03CB9439" w14:textId="77777777" w:rsidR="00175049" w:rsidRPr="00771C5C" w:rsidRDefault="00770F52" w:rsidP="00863CDA">
      <w:pPr>
        <w:pStyle w:val="Heading3"/>
        <w:rPr>
          <w:i/>
        </w:rPr>
      </w:pPr>
      <w:bookmarkStart w:id="376" w:name="_Toc37757030"/>
      <w:r w:rsidRPr="00771C5C">
        <w:rPr>
          <w:i/>
        </w:rPr>
        <w:t>Errors &amp; Omissions Insurance Policy</w:t>
      </w:r>
      <w:bookmarkEnd w:id="376"/>
    </w:p>
    <w:p w14:paraId="02CEE719" w14:textId="56B09E06" w:rsidR="00770F52" w:rsidRDefault="00901AD4" w:rsidP="00770F52">
      <w:r>
        <w:t>Real estate licensee</w:t>
      </w:r>
      <w:r w:rsidR="00770F52">
        <w:t>s</w:t>
      </w:r>
      <w:r w:rsidR="00FF4B60">
        <w:t xml:space="preserve"> must</w:t>
      </w:r>
      <w:r w:rsidR="00770F52">
        <w:t xml:space="preserve"> subscribe to the Real Estate Insurance Exchange (REIX)</w:t>
      </w:r>
      <w:r w:rsidR="00FF4B60">
        <w:t xml:space="preserve"> and</w:t>
      </w:r>
      <w:r w:rsidR="00770F52">
        <w:t xml:space="preserve"> report all legal claims</w:t>
      </w:r>
      <w:r w:rsidR="00FF4B60">
        <w:t xml:space="preserve"> or</w:t>
      </w:r>
      <w:r w:rsidR="00770F52">
        <w:t xml:space="preserve"> threats of claims to REIX. You can view the policy and other information at www.reix.ca.</w:t>
      </w:r>
    </w:p>
    <w:p w14:paraId="23D176D2" w14:textId="341FEA73" w:rsidR="00344267" w:rsidRPr="00771C5C" w:rsidRDefault="00740625" w:rsidP="00344267">
      <w:pPr>
        <w:pStyle w:val="Heading3"/>
        <w:rPr>
          <w:i/>
        </w:rPr>
      </w:pPr>
      <w:hyperlink r:id="rId35" w:history="1">
        <w:bookmarkStart w:id="377" w:name="_Toc37757031"/>
        <w:r w:rsidR="00344267" w:rsidRPr="00C3602A">
          <w:rPr>
            <w:rStyle w:val="Hyperlink"/>
            <w:i/>
          </w:rPr>
          <w:t>Foreign Ownership Land Act</w:t>
        </w:r>
        <w:bookmarkEnd w:id="377"/>
      </w:hyperlink>
    </w:p>
    <w:p w14:paraId="35C81F58" w14:textId="77777777" w:rsidR="00344267" w:rsidRDefault="00344267" w:rsidP="00344267">
      <w:r>
        <w:t>Defines Foreign Ownership of Land Administration and how it monitors and controls acquisition of prime agricultural and recreational land by non-Canadians.</w:t>
      </w:r>
    </w:p>
    <w:p w14:paraId="5DCBA4E1" w14:textId="4FCE57AB" w:rsidR="00344267" w:rsidRPr="00771C5C" w:rsidRDefault="00740625" w:rsidP="00344267">
      <w:pPr>
        <w:pStyle w:val="Heading3"/>
        <w:rPr>
          <w:i/>
        </w:rPr>
      </w:pPr>
      <w:hyperlink r:id="rId36" w:history="1">
        <w:bookmarkStart w:id="378" w:name="_Toc37757032"/>
        <w:r w:rsidR="00344267" w:rsidRPr="00C3602A">
          <w:rPr>
            <w:rStyle w:val="Hyperlink"/>
            <w:i/>
          </w:rPr>
          <w:t>Freedom of Information and Protection of Privacy (FOIP)</w:t>
        </w:r>
        <w:bookmarkEnd w:id="378"/>
      </w:hyperlink>
    </w:p>
    <w:p w14:paraId="688141F9" w14:textId="77777777" w:rsidR="00344267" w:rsidRDefault="00344267" w:rsidP="00344267">
      <w:r>
        <w:t xml:space="preserve">Governs access to information held by certain public bodies (e.g. government bodies) as well as the protection of personal information held by those same bodies. </w:t>
      </w:r>
    </w:p>
    <w:p w14:paraId="6178EA0E" w14:textId="5D0B02BD" w:rsidR="00344267" w:rsidRPr="00771C5C" w:rsidRDefault="00740625" w:rsidP="00344267">
      <w:pPr>
        <w:pStyle w:val="Heading3"/>
        <w:rPr>
          <w:i/>
        </w:rPr>
      </w:pPr>
      <w:hyperlink r:id="rId37" w:history="1">
        <w:bookmarkStart w:id="379" w:name="_Toc37757033"/>
        <w:r w:rsidR="00344267" w:rsidRPr="00C3602A">
          <w:rPr>
            <w:rStyle w:val="Hyperlink"/>
            <w:i/>
          </w:rPr>
          <w:t>Land Titles Act</w:t>
        </w:r>
        <w:bookmarkEnd w:id="379"/>
      </w:hyperlink>
    </w:p>
    <w:p w14:paraId="76B7F6B8" w14:textId="77777777" w:rsidR="00344267" w:rsidRDefault="00344267" w:rsidP="00344267">
      <w:r>
        <w:t>Regulates the registration of land related documents that both create and terminate legal rights in property.</w:t>
      </w:r>
    </w:p>
    <w:p w14:paraId="0A80F6AB" w14:textId="31670C84" w:rsidR="00344267" w:rsidRPr="00771C5C" w:rsidRDefault="00740625" w:rsidP="00344267">
      <w:pPr>
        <w:pStyle w:val="Heading3"/>
        <w:rPr>
          <w:i/>
        </w:rPr>
      </w:pPr>
      <w:hyperlink r:id="rId38" w:history="1">
        <w:bookmarkStart w:id="380" w:name="_Toc37757034"/>
        <w:r w:rsidR="00344267" w:rsidRPr="00C3602A">
          <w:rPr>
            <w:rStyle w:val="Hyperlink"/>
            <w:i/>
          </w:rPr>
          <w:t>Law of Property Act</w:t>
        </w:r>
        <w:bookmarkEnd w:id="380"/>
      </w:hyperlink>
    </w:p>
    <w:p w14:paraId="1083C17C" w14:textId="77777777" w:rsidR="00344267" w:rsidRDefault="00344267" w:rsidP="00344267">
      <w:r>
        <w:t>Legislation overseeing property rights, which are the subject of instruments such as contracts, conveyances, and mortgages.</w:t>
      </w:r>
    </w:p>
    <w:p w14:paraId="29A270D7" w14:textId="496DA451" w:rsidR="00344267" w:rsidRPr="00771C5C" w:rsidRDefault="00740625" w:rsidP="00344267">
      <w:pPr>
        <w:pStyle w:val="Heading3"/>
        <w:rPr>
          <w:i/>
        </w:rPr>
      </w:pPr>
      <w:hyperlink r:id="rId39" w:history="1">
        <w:bookmarkStart w:id="381" w:name="_Toc37757035"/>
        <w:r w:rsidR="00344267" w:rsidRPr="00C3602A">
          <w:rPr>
            <w:rStyle w:val="Hyperlink"/>
            <w:i/>
          </w:rPr>
          <w:t>Mobile Homes Sites Tenancies Act</w:t>
        </w:r>
        <w:bookmarkEnd w:id="381"/>
      </w:hyperlink>
    </w:p>
    <w:p w14:paraId="57CFA3D2" w14:textId="77777777" w:rsidR="00344267" w:rsidRDefault="00344267" w:rsidP="00344267">
      <w:r>
        <w:t>Sets out the rights and responsibilities that apply to tenants and landlords regarding the rental of a mobile home site.</w:t>
      </w:r>
    </w:p>
    <w:p w14:paraId="64617C72" w14:textId="1B8B0A13" w:rsidR="00344267" w:rsidRPr="00771C5C" w:rsidRDefault="00740625" w:rsidP="00344267">
      <w:pPr>
        <w:pStyle w:val="Heading3"/>
        <w:rPr>
          <w:i/>
        </w:rPr>
      </w:pPr>
      <w:hyperlink r:id="rId40" w:history="1">
        <w:bookmarkStart w:id="382" w:name="_Toc37757036"/>
        <w:r w:rsidR="00344267" w:rsidRPr="00C3602A">
          <w:rPr>
            <w:rStyle w:val="Hyperlink"/>
            <w:i/>
          </w:rPr>
          <w:t>Municipal Government Act</w:t>
        </w:r>
        <w:bookmarkEnd w:id="382"/>
      </w:hyperlink>
    </w:p>
    <w:p w14:paraId="0AF019C1" w14:textId="77777777" w:rsidR="00344267" w:rsidRDefault="00344267" w:rsidP="00344267">
      <w:r>
        <w:t>Sets the authority and structure for local municipal governments</w:t>
      </w:r>
    </w:p>
    <w:p w14:paraId="6A980FEA" w14:textId="701C75DF" w:rsidR="00344267" w:rsidRPr="00771C5C" w:rsidRDefault="00740625" w:rsidP="00344267">
      <w:pPr>
        <w:pStyle w:val="Heading3"/>
        <w:rPr>
          <w:i/>
        </w:rPr>
      </w:pPr>
      <w:hyperlink r:id="rId41" w:history="1">
        <w:bookmarkStart w:id="383" w:name="_Toc37757037"/>
        <w:r w:rsidR="00344267" w:rsidRPr="00C3602A">
          <w:rPr>
            <w:rStyle w:val="Hyperlink"/>
            <w:i/>
          </w:rPr>
          <w:t>Occupational Health and Safety Act</w:t>
        </w:r>
        <w:bookmarkEnd w:id="383"/>
      </w:hyperlink>
    </w:p>
    <w:p w14:paraId="66A77AB1" w14:textId="77777777" w:rsidR="00344267" w:rsidRDefault="00344267" w:rsidP="00344267">
      <w:r>
        <w:t>Promote and maintain the highest degree of physical, psychological and social wellbeing of employees.</w:t>
      </w:r>
    </w:p>
    <w:p w14:paraId="771EC912" w14:textId="3A586F8C" w:rsidR="002B6AB3" w:rsidRPr="00771C5C" w:rsidRDefault="00740625" w:rsidP="00863CDA">
      <w:pPr>
        <w:pStyle w:val="Heading3"/>
        <w:rPr>
          <w:i/>
        </w:rPr>
      </w:pPr>
      <w:hyperlink r:id="rId42" w:history="1">
        <w:bookmarkStart w:id="384" w:name="_Toc37757038"/>
        <w:r w:rsidR="00770F52" w:rsidRPr="00C3602A">
          <w:rPr>
            <w:rStyle w:val="Hyperlink"/>
            <w:i/>
          </w:rPr>
          <w:t>Personal Information Protection Act (PIPA)</w:t>
        </w:r>
        <w:bookmarkEnd w:id="384"/>
      </w:hyperlink>
    </w:p>
    <w:p w14:paraId="3337AF6F" w14:textId="0490EF5E" w:rsidR="00770F52" w:rsidRDefault="005E2578" w:rsidP="00770F52">
      <w:r>
        <w:t>P</w:t>
      </w:r>
      <w:r w:rsidR="00770F52">
        <w:t>rotects individual privacy by requiring, in most cases, private-sector organizations to obtain consent for the collection, use and disclosure of personal information and providing individuals with a right of access to their own personal information.</w:t>
      </w:r>
    </w:p>
    <w:p w14:paraId="5F96F422" w14:textId="53AF11A4" w:rsidR="00344267" w:rsidRPr="00771C5C" w:rsidRDefault="00740625" w:rsidP="00344267">
      <w:pPr>
        <w:pStyle w:val="Heading3"/>
        <w:rPr>
          <w:i/>
        </w:rPr>
      </w:pPr>
      <w:hyperlink r:id="rId43" w:history="1">
        <w:bookmarkStart w:id="385" w:name="_Toc37757039"/>
        <w:r w:rsidR="00344267" w:rsidRPr="00C3602A">
          <w:rPr>
            <w:rStyle w:val="Hyperlink"/>
            <w:i/>
          </w:rPr>
          <w:t>Personal Property Security Act</w:t>
        </w:r>
        <w:bookmarkEnd w:id="385"/>
      </w:hyperlink>
    </w:p>
    <w:p w14:paraId="3D209E95" w14:textId="77777777" w:rsidR="00344267" w:rsidRDefault="00344267" w:rsidP="00344267">
      <w:r>
        <w:t>G</w:t>
      </w:r>
      <w:r w:rsidRPr="00773094">
        <w:t>overns dealings between secured creditors and their debtors relating to the personal property</w:t>
      </w:r>
      <w:r>
        <w:t xml:space="preserve"> (that is not land)</w:t>
      </w:r>
      <w:r w:rsidRPr="00773094">
        <w:t xml:space="preserve"> of debtors.</w:t>
      </w:r>
    </w:p>
    <w:p w14:paraId="2FBE40E4" w14:textId="74EDB596" w:rsidR="00344267" w:rsidRPr="00771C5C" w:rsidRDefault="00740625" w:rsidP="00344267">
      <w:pPr>
        <w:pStyle w:val="Heading3"/>
        <w:rPr>
          <w:i/>
        </w:rPr>
      </w:pPr>
      <w:hyperlink r:id="rId44" w:history="1">
        <w:bookmarkStart w:id="386" w:name="_Toc37757040"/>
        <w:r w:rsidR="00344267" w:rsidRPr="00C3602A">
          <w:rPr>
            <w:rStyle w:val="Hyperlink"/>
            <w:i/>
          </w:rPr>
          <w:t>Public Health Act</w:t>
        </w:r>
        <w:bookmarkEnd w:id="386"/>
      </w:hyperlink>
    </w:p>
    <w:p w14:paraId="30CC3C6D" w14:textId="77777777" w:rsidR="00344267" w:rsidRDefault="00344267" w:rsidP="00344267">
      <w:r>
        <w:t>Protects public health.</w:t>
      </w:r>
    </w:p>
    <w:p w14:paraId="0998E5B9" w14:textId="10A595A4" w:rsidR="00944984" w:rsidRPr="00771C5C" w:rsidRDefault="00740625" w:rsidP="00863CDA">
      <w:pPr>
        <w:pStyle w:val="Heading3"/>
        <w:rPr>
          <w:i/>
        </w:rPr>
      </w:pPr>
      <w:hyperlink r:id="rId45" w:history="1">
        <w:bookmarkStart w:id="387" w:name="_Toc37757041"/>
        <w:r w:rsidR="00944984" w:rsidRPr="00C3602A">
          <w:rPr>
            <w:rStyle w:val="Hyperlink"/>
            <w:i/>
          </w:rPr>
          <w:t>R</w:t>
        </w:r>
        <w:r w:rsidR="00770F52" w:rsidRPr="00C3602A">
          <w:rPr>
            <w:rStyle w:val="Hyperlink"/>
            <w:i/>
          </w:rPr>
          <w:t>esidential Tenancies Act</w:t>
        </w:r>
        <w:bookmarkEnd w:id="387"/>
      </w:hyperlink>
    </w:p>
    <w:p w14:paraId="0FF01355" w14:textId="467004FA" w:rsidR="00770F52" w:rsidRDefault="005E2578" w:rsidP="00770F52">
      <w:r>
        <w:t>P</w:t>
      </w:r>
      <w:r w:rsidR="00770F52">
        <w:t>rovides a framework for landlord and tenant relations, setting minimum standards of conduct for both</w:t>
      </w:r>
      <w:r w:rsidR="00944984">
        <w:t xml:space="preserve"> parties.</w:t>
      </w:r>
    </w:p>
    <w:p w14:paraId="5C201E70" w14:textId="2D114A50" w:rsidR="005E2578" w:rsidRPr="00771C5C" w:rsidRDefault="00740625" w:rsidP="00863CDA">
      <w:pPr>
        <w:pStyle w:val="Heading3"/>
        <w:rPr>
          <w:i/>
        </w:rPr>
      </w:pPr>
      <w:hyperlink r:id="rId46" w:history="1">
        <w:bookmarkStart w:id="388" w:name="_Toc37757042"/>
        <w:r w:rsidR="005E2578" w:rsidRPr="00C3602A">
          <w:rPr>
            <w:rStyle w:val="Hyperlink"/>
            <w:i/>
          </w:rPr>
          <w:t>W</w:t>
        </w:r>
        <w:r w:rsidR="00770F52" w:rsidRPr="00C3602A">
          <w:rPr>
            <w:rStyle w:val="Hyperlink"/>
            <w:i/>
          </w:rPr>
          <w:t>ater Act</w:t>
        </w:r>
        <w:bookmarkEnd w:id="388"/>
      </w:hyperlink>
    </w:p>
    <w:p w14:paraId="0822655F" w14:textId="780A8223" w:rsidR="00770F52" w:rsidRDefault="005E2578" w:rsidP="00770F52">
      <w:r>
        <w:t>P</w:t>
      </w:r>
      <w:r w:rsidR="00770F52">
        <w:t>rotects and manages water resources in Alberta.</w:t>
      </w:r>
    </w:p>
    <w:p w14:paraId="6C01D9E0" w14:textId="1BF64E75" w:rsidR="00770F52" w:rsidRDefault="00770F52" w:rsidP="00863CDA">
      <w:pPr>
        <w:pStyle w:val="Heading2"/>
      </w:pPr>
      <w:bookmarkStart w:id="389" w:name="_Toc37757043"/>
      <w:r>
        <w:t>Federal</w:t>
      </w:r>
      <w:r w:rsidR="003F1EF9">
        <w:t xml:space="preserve"> Oversight</w:t>
      </w:r>
      <w:bookmarkEnd w:id="389"/>
    </w:p>
    <w:p w14:paraId="423E300F" w14:textId="3F6A5380" w:rsidR="005A5B0F" w:rsidRPr="00771C5C" w:rsidRDefault="00740625" w:rsidP="005A5B0F">
      <w:pPr>
        <w:pStyle w:val="Heading3"/>
        <w:rPr>
          <w:i/>
        </w:rPr>
      </w:pPr>
      <w:hyperlink r:id="rId47" w:history="1">
        <w:bookmarkStart w:id="390" w:name="_Toc37757044"/>
        <w:r w:rsidR="005A5B0F" w:rsidRPr="00764C16">
          <w:rPr>
            <w:rStyle w:val="Hyperlink"/>
            <w:i/>
          </w:rPr>
          <w:t>An Act Respecting the Criminal Law (Criminal Code)</w:t>
        </w:r>
        <w:bookmarkEnd w:id="390"/>
      </w:hyperlink>
    </w:p>
    <w:p w14:paraId="66C6925A" w14:textId="77777777" w:rsidR="005A5B0F" w:rsidRDefault="005A5B0F" w:rsidP="005A5B0F">
      <w:r>
        <w:t>Codifies most criminal offences and procedures in Canada.</w:t>
      </w:r>
    </w:p>
    <w:p w14:paraId="773DDEAD" w14:textId="2163DE45" w:rsidR="001C7403" w:rsidRPr="00771C5C" w:rsidRDefault="00740625" w:rsidP="001C7403">
      <w:pPr>
        <w:pStyle w:val="Heading3"/>
        <w:rPr>
          <w:i/>
        </w:rPr>
      </w:pPr>
      <w:hyperlink r:id="rId48" w:history="1">
        <w:bookmarkStart w:id="391" w:name="_Toc37757045"/>
        <w:r w:rsidR="001C7403" w:rsidRPr="00764C16">
          <w:rPr>
            <w:rStyle w:val="Hyperlink"/>
            <w:i/>
          </w:rPr>
          <w:t>Canada’s Anti-Spam Legislation (CASL)</w:t>
        </w:r>
        <w:bookmarkEnd w:id="391"/>
      </w:hyperlink>
    </w:p>
    <w:p w14:paraId="1B948950" w14:textId="77777777" w:rsidR="001C7403" w:rsidRDefault="001C7403" w:rsidP="001C7403">
      <w:r>
        <w:t>P</w:t>
      </w:r>
      <w:r w:rsidRPr="00042B5C">
        <w:t>rotects consumers and businesses from the misuse of digital technology, including spam and other electronic threats. It also aims to help businesses stay competitive in a global, digital marketplace</w:t>
      </w:r>
      <w:r>
        <w:t>.</w:t>
      </w:r>
    </w:p>
    <w:p w14:paraId="66CF5EF0" w14:textId="44E3754A" w:rsidR="001C7403" w:rsidRPr="00771C5C" w:rsidRDefault="00740625" w:rsidP="001C7403">
      <w:pPr>
        <w:pStyle w:val="Heading3"/>
        <w:rPr>
          <w:i/>
        </w:rPr>
      </w:pPr>
      <w:hyperlink r:id="rId49" w:history="1">
        <w:bookmarkStart w:id="392" w:name="_Toc37757046"/>
        <w:r w:rsidR="001C7403" w:rsidRPr="00764C16">
          <w:rPr>
            <w:rStyle w:val="Hyperlink"/>
            <w:i/>
          </w:rPr>
          <w:t>Canadian Environmental Protection Act</w:t>
        </w:r>
        <w:bookmarkEnd w:id="392"/>
      </w:hyperlink>
    </w:p>
    <w:p w14:paraId="3C7A026B" w14:textId="77777777" w:rsidR="001C7403" w:rsidRDefault="001C7403" w:rsidP="001C7403">
      <w:r>
        <w:t>Prevents pollution while protecting the environment and human health in order to contribute to sustainable development.</w:t>
      </w:r>
    </w:p>
    <w:p w14:paraId="25C817DD" w14:textId="50625C61" w:rsidR="009F06CD" w:rsidRPr="00771C5C" w:rsidRDefault="00740625" w:rsidP="00863CDA">
      <w:pPr>
        <w:pStyle w:val="Heading3"/>
        <w:rPr>
          <w:i/>
        </w:rPr>
      </w:pPr>
      <w:hyperlink r:id="rId50" w:history="1">
        <w:bookmarkStart w:id="393" w:name="_Toc37757047"/>
        <w:r w:rsidR="00770F52" w:rsidRPr="00764C16">
          <w:rPr>
            <w:rStyle w:val="Hyperlink"/>
            <w:i/>
          </w:rPr>
          <w:t>Competition Act</w:t>
        </w:r>
        <w:bookmarkEnd w:id="393"/>
      </w:hyperlink>
    </w:p>
    <w:p w14:paraId="1E1068AD" w14:textId="6228A205" w:rsidR="00770F52" w:rsidRDefault="00FF6546" w:rsidP="00770F52">
      <w:r>
        <w:t>O</w:t>
      </w:r>
      <w:r w:rsidR="00770F52">
        <w:t>versee</w:t>
      </w:r>
      <w:r>
        <w:t>s</w:t>
      </w:r>
      <w:r w:rsidR="00770F52">
        <w:t xml:space="preserve"> competition in the business world and enforce</w:t>
      </w:r>
      <w:r>
        <w:t>s</w:t>
      </w:r>
      <w:r w:rsidR="00770F52">
        <w:t xml:space="preserve"> truth in advertising. Penalties for anti-competitive </w:t>
      </w:r>
      <w:proofErr w:type="spellStart"/>
      <w:r w:rsidR="00770F52">
        <w:t>behaviour</w:t>
      </w:r>
      <w:proofErr w:type="spellEnd"/>
      <w:r w:rsidR="00770F52">
        <w:t xml:space="preserve"> and misrepresentation can be very severe under this legislation.</w:t>
      </w:r>
    </w:p>
    <w:bookmarkStart w:id="394" w:name="_Toc8119702"/>
    <w:p w14:paraId="2459E4F4" w14:textId="7B4856B1" w:rsidR="00805BB2" w:rsidRDefault="00764C16" w:rsidP="00805BB2">
      <w:pPr>
        <w:pStyle w:val="Heading3"/>
      </w:pPr>
      <w:r>
        <w:fldChar w:fldCharType="begin"/>
      </w:r>
      <w:r>
        <w:instrText xml:space="preserve"> HYPERLINK "https://crtc.gc.ca/eng/phone/telemarketing/reg.htm" </w:instrText>
      </w:r>
      <w:r>
        <w:fldChar w:fldCharType="separate"/>
      </w:r>
      <w:bookmarkStart w:id="395" w:name="_Toc37757048"/>
      <w:r w:rsidR="00805BB2" w:rsidRPr="00764C16">
        <w:rPr>
          <w:rStyle w:val="Hyperlink"/>
        </w:rPr>
        <w:t>Canadian Radio-Television and Telecommunications Commission Unsolicited Telecommunications Rules (Do Not Call Legislation</w:t>
      </w:r>
      <w:bookmarkEnd w:id="394"/>
      <w:r w:rsidR="00805BB2" w:rsidRPr="00764C16">
        <w:rPr>
          <w:rStyle w:val="Hyperlink"/>
        </w:rPr>
        <w:t>)</w:t>
      </w:r>
      <w:bookmarkEnd w:id="395"/>
      <w:r>
        <w:fldChar w:fldCharType="end"/>
      </w:r>
    </w:p>
    <w:p w14:paraId="408A9EE1" w14:textId="4FE72A9C" w:rsidR="001C7403" w:rsidRDefault="001C7403" w:rsidP="001C7403">
      <w:r>
        <w:t xml:space="preserve">Protects the public’s privacy and shields them from unwanted telephone calls. </w:t>
      </w:r>
      <w:r w:rsidR="00901AD4">
        <w:t>Real estate licensee</w:t>
      </w:r>
      <w:r>
        <w:t>s must abide by this legislation.</w:t>
      </w:r>
    </w:p>
    <w:p w14:paraId="5D4D3C32" w14:textId="3361D96B" w:rsidR="001C7403" w:rsidRPr="00771C5C" w:rsidRDefault="00740625" w:rsidP="001C7403">
      <w:pPr>
        <w:pStyle w:val="Heading3"/>
        <w:rPr>
          <w:i/>
        </w:rPr>
      </w:pPr>
      <w:hyperlink r:id="rId51" w:history="1">
        <w:bookmarkStart w:id="396" w:name="_Toc37757049"/>
        <w:r w:rsidR="001C7403" w:rsidRPr="00764C16">
          <w:rPr>
            <w:rStyle w:val="Hyperlink"/>
            <w:i/>
          </w:rPr>
          <w:t>Personal Information Protection and Electronic Documents Act (PIPEDA)</w:t>
        </w:r>
        <w:bookmarkEnd w:id="396"/>
      </w:hyperlink>
    </w:p>
    <w:p w14:paraId="770B1FCE" w14:textId="77777777" w:rsidR="001C7403" w:rsidRDefault="001C7403" w:rsidP="001C7403">
      <w:r>
        <w:t>Governs how private sector organizations collect, use, and disclose personal information in the course of commercial business, including the use of electronic documents.</w:t>
      </w:r>
    </w:p>
    <w:p w14:paraId="00C055FC" w14:textId="642A8676" w:rsidR="00FF6546" w:rsidRPr="00771C5C" w:rsidRDefault="00740625" w:rsidP="00863CDA">
      <w:pPr>
        <w:pStyle w:val="Heading3"/>
        <w:rPr>
          <w:i/>
        </w:rPr>
      </w:pPr>
      <w:hyperlink r:id="rId52" w:history="1">
        <w:bookmarkStart w:id="397" w:name="_Toc37757050"/>
        <w:r w:rsidR="00770F52" w:rsidRPr="00764C16">
          <w:rPr>
            <w:rStyle w:val="Hyperlink"/>
            <w:i/>
          </w:rPr>
          <w:t>Proceeds of Crime (Money Laundering) and Terrorist Financing Act</w:t>
        </w:r>
        <w:bookmarkEnd w:id="397"/>
      </w:hyperlink>
    </w:p>
    <w:p w14:paraId="768C89E3" w14:textId="15B4F043" w:rsidR="00770F52" w:rsidRDefault="007248E6" w:rsidP="00770F52">
      <w:r>
        <w:t xml:space="preserve">Legislation </w:t>
      </w:r>
      <w:r w:rsidR="00805BB2">
        <w:t>administered</w:t>
      </w:r>
      <w:r w:rsidR="006662C3">
        <w:t xml:space="preserve"> by</w:t>
      </w:r>
      <w:r>
        <w:t xml:space="preserve"> the</w:t>
      </w:r>
      <w:r w:rsidR="00770F52">
        <w:t xml:space="preserve"> Financial Transactions and Reports Analysis Centre of Canada (FINTRAC) to track and stop money laundering and the financing of terrorist activities. </w:t>
      </w:r>
      <w:r w:rsidR="00901AD4">
        <w:t>Real estate licensee</w:t>
      </w:r>
      <w:r w:rsidR="006662C3">
        <w:t>s must report</w:t>
      </w:r>
      <w:r w:rsidR="00770F52">
        <w:t xml:space="preserve"> </w:t>
      </w:r>
      <w:r w:rsidR="006662C3">
        <w:t xml:space="preserve">the </w:t>
      </w:r>
      <w:r w:rsidR="00770F52">
        <w:t xml:space="preserve">identification and documentation of buyers and sellers of real estate </w:t>
      </w:r>
      <w:r w:rsidR="006662C3">
        <w:t>as well as</w:t>
      </w:r>
      <w:r w:rsidR="00770F52">
        <w:t xml:space="preserve"> specific </w:t>
      </w:r>
      <w:r w:rsidR="006662C3">
        <w:t>amounts</w:t>
      </w:r>
      <w:r w:rsidR="00770F52">
        <w:t xml:space="preserve"> involved in transactions</w:t>
      </w:r>
      <w:r w:rsidR="00805BB2">
        <w:t xml:space="preserve"> as required</w:t>
      </w:r>
      <w:r w:rsidR="00770F52">
        <w:t>.</w:t>
      </w:r>
    </w:p>
    <w:p w14:paraId="7A51E822" w14:textId="770D6B32" w:rsidR="00042B5C" w:rsidRDefault="00042B5C" w:rsidP="00863CDA">
      <w:pPr>
        <w:pStyle w:val="Heading2"/>
      </w:pPr>
      <w:bookmarkStart w:id="398" w:name="_Toc37757051"/>
      <w:r>
        <w:t>Municipal Oversight</w:t>
      </w:r>
      <w:bookmarkEnd w:id="398"/>
    </w:p>
    <w:p w14:paraId="225FA2BB" w14:textId="77777777" w:rsidR="00D8127C" w:rsidRDefault="00042B5C" w:rsidP="00311C80">
      <w:r>
        <w:t>&lt;insert any municipal bylaws that oversee the real estate industry in your city/town, e.g. secondary suite bylaws) &gt;</w:t>
      </w:r>
    </w:p>
    <w:p w14:paraId="7F29D9F8" w14:textId="77777777" w:rsidR="005A5B0F" w:rsidRDefault="005A5B0F" w:rsidP="00311C80"/>
    <w:p w14:paraId="3D145026" w14:textId="49F2B580" w:rsidR="005A5B0F" w:rsidRDefault="005A5B0F" w:rsidP="00311C80">
      <w:pPr>
        <w:sectPr w:rsidR="005A5B0F">
          <w:pgSz w:w="12240" w:h="15840"/>
          <w:pgMar w:top="1440" w:right="1440" w:bottom="1440" w:left="1440" w:header="720" w:footer="720" w:gutter="0"/>
          <w:cols w:space="720"/>
          <w:docGrid w:linePitch="360"/>
        </w:sectPr>
      </w:pPr>
    </w:p>
    <w:p w14:paraId="2FD54DA9" w14:textId="01FA9ADB" w:rsidR="00DC3BBF" w:rsidRDefault="00DC3BBF" w:rsidP="00863CDA">
      <w:pPr>
        <w:pStyle w:val="Heading1"/>
      </w:pPr>
      <w:bookmarkStart w:id="399" w:name="_Toc37757052"/>
      <w:r>
        <w:lastRenderedPageBreak/>
        <w:t xml:space="preserve">Part </w:t>
      </w:r>
      <w:r w:rsidR="009819E2">
        <w:t>10</w:t>
      </w:r>
      <w:r>
        <w:t xml:space="preserve"> – Independent Contractor Agreement</w:t>
      </w:r>
      <w:r w:rsidR="00FD44B4">
        <w:t>s</w:t>
      </w:r>
      <w:bookmarkEnd w:id="399"/>
    </w:p>
    <w:p w14:paraId="251127A9" w14:textId="678A5FD5" w:rsidR="00DC3BBF" w:rsidRDefault="00901AD4" w:rsidP="00DC3BBF">
      <w:r>
        <w:t>Real estate licensee</w:t>
      </w:r>
      <w:r w:rsidR="00DC3BBF">
        <w:t xml:space="preserve">s engaged by the brokerage must sign </w:t>
      </w:r>
      <w:r w:rsidR="003F038A">
        <w:t xml:space="preserve">an </w:t>
      </w:r>
      <w:r w:rsidR="00DC3BBF">
        <w:t xml:space="preserve">&lt;Independent Contractor Agreement/a </w:t>
      </w:r>
      <w:r w:rsidR="003F038A">
        <w:t xml:space="preserve">Associate Employment Agreement&gt; </w:t>
      </w:r>
      <w:r w:rsidR="00DC3BBF">
        <w:t xml:space="preserve">no later than authorization being in place for them to represent </w:t>
      </w:r>
      <w:r w:rsidR="003F038A">
        <w:t>&lt;</w:t>
      </w:r>
      <w:r w:rsidR="00DC3BBF">
        <w:t>Brokerage Name</w:t>
      </w:r>
      <w:r w:rsidR="003F038A">
        <w:t>&gt;</w:t>
      </w:r>
      <w:r w:rsidR="00DC3BBF">
        <w:t xml:space="preserve">. </w:t>
      </w:r>
      <w:r w:rsidR="003F038A">
        <w:t>This a</w:t>
      </w:r>
      <w:r w:rsidR="00DC3BBF">
        <w:t xml:space="preserve">greement, along with the </w:t>
      </w:r>
      <w:r w:rsidR="003F038A">
        <w:t>b</w:t>
      </w:r>
      <w:r w:rsidR="00DC3BBF">
        <w:t xml:space="preserve">rokerage’s policies and procedures, will stipulate the terms of the </w:t>
      </w:r>
      <w:r>
        <w:t>real estate licensee</w:t>
      </w:r>
      <w:r w:rsidR="00DC3BBF">
        <w:t xml:space="preserve">’s representation of the </w:t>
      </w:r>
      <w:r w:rsidR="003F038A">
        <w:t>b</w:t>
      </w:r>
      <w:r w:rsidR="00DC3BBF">
        <w:t>rokerage.</w:t>
      </w:r>
    </w:p>
    <w:p w14:paraId="18114477" w14:textId="77777777" w:rsidR="00852112" w:rsidRDefault="00852112" w:rsidP="00863CDA">
      <w:pPr>
        <w:pStyle w:val="Heading3"/>
      </w:pPr>
      <w:bookmarkStart w:id="400" w:name="_Toc37757053"/>
      <w:r>
        <w:t>S</w:t>
      </w:r>
      <w:r w:rsidR="003F038A">
        <w:t>ample agreements</w:t>
      </w:r>
      <w:bookmarkEnd w:id="400"/>
    </w:p>
    <w:p w14:paraId="4FABDFD4" w14:textId="77777777" w:rsidR="00AE3A8B" w:rsidRDefault="00AE3A8B" w:rsidP="00AE3A8B">
      <w:r w:rsidRPr="00AE3A8B">
        <w:t>Samples provided by real estate brokerages and are not endorsed by RECA. See</w:t>
      </w:r>
      <w:r>
        <w:t xml:space="preserve"> attached.</w:t>
      </w:r>
    </w:p>
    <w:p w14:paraId="666B9458" w14:textId="4FB78D13" w:rsidR="003F038A" w:rsidRDefault="003F038A" w:rsidP="00311C80">
      <w:r>
        <w:br w:type="page"/>
      </w:r>
    </w:p>
    <w:p w14:paraId="598D521C" w14:textId="77777777" w:rsidR="003F038A" w:rsidRDefault="003F038A" w:rsidP="003F038A">
      <w:r>
        <w:lastRenderedPageBreak/>
        <w:t>INDEPENDENT CONTRACTOR AGREEMENT:</w:t>
      </w:r>
    </w:p>
    <w:p w14:paraId="1D93DF74" w14:textId="7BC06746" w:rsidR="003F038A" w:rsidRDefault="003F038A" w:rsidP="003F038A">
      <w:r>
        <w:t>BETWEEN:____________________, hereinafter referred to as (the “Brokerage”)</w:t>
      </w:r>
    </w:p>
    <w:p w14:paraId="35CCEA74" w14:textId="2AA43DA7" w:rsidR="003F038A" w:rsidRDefault="003F038A" w:rsidP="003F038A">
      <w:r>
        <w:t>AND: _________________________, hereinafter referred to as (the “Associate”)</w:t>
      </w:r>
    </w:p>
    <w:p w14:paraId="114B3B36" w14:textId="77777777" w:rsidR="003F038A" w:rsidRDefault="003F038A" w:rsidP="003F038A">
      <w:r>
        <w:t xml:space="preserve">In this Agreement, the term “Associate” includes a Broker or Associate Broker under the </w:t>
      </w:r>
      <w:r w:rsidRPr="00863CDA">
        <w:rPr>
          <w:i/>
        </w:rPr>
        <w:t>Real Estate Act.</w:t>
      </w:r>
    </w:p>
    <w:p w14:paraId="0E2B3CA5" w14:textId="77777777" w:rsidR="003F038A" w:rsidRDefault="003F038A" w:rsidP="003F038A">
      <w:r>
        <w:t>WHEREAS:</w:t>
      </w:r>
    </w:p>
    <w:p w14:paraId="2BC237FF" w14:textId="061195BF" w:rsidR="003F038A" w:rsidRDefault="003F038A" w:rsidP="00764C16">
      <w:pPr>
        <w:ind w:left="180" w:hanging="180"/>
      </w:pPr>
      <w:r>
        <w:t>A.</w:t>
      </w:r>
      <w:r w:rsidR="00006110">
        <w:t xml:space="preserve"> </w:t>
      </w:r>
      <w:r>
        <w:t xml:space="preserve">The Brokerage is a duly </w:t>
      </w:r>
      <w:r w:rsidR="00771C5C">
        <w:t>authorized</w:t>
      </w:r>
      <w:r>
        <w:t xml:space="preserve"> real estate brokerage pursuant to the </w:t>
      </w:r>
      <w:r w:rsidRPr="00863CDA">
        <w:rPr>
          <w:i/>
        </w:rPr>
        <w:t>Real Estate Act</w:t>
      </w:r>
      <w:r>
        <w:t xml:space="preserve"> (Alberta) (the </w:t>
      </w:r>
      <w:r w:rsidRPr="00CE1123">
        <w:rPr>
          <w:i/>
          <w:iCs/>
        </w:rPr>
        <w:t>Act</w:t>
      </w:r>
      <w:r>
        <w:t>), the regulations and Rules and owns, for the purposes thereof, all facilities and equipment required to conduct a real estate brokerage business.</w:t>
      </w:r>
    </w:p>
    <w:p w14:paraId="54EAF200" w14:textId="1E362599" w:rsidR="003F038A" w:rsidRDefault="003F038A" w:rsidP="00764C16">
      <w:pPr>
        <w:ind w:left="180" w:hanging="180"/>
      </w:pPr>
      <w:r>
        <w:t>B.</w:t>
      </w:r>
      <w:r w:rsidR="00006110">
        <w:t xml:space="preserve"> </w:t>
      </w:r>
      <w:r>
        <w:t>The Associate is an independent contractor desiring access to such facilities and equipment for the purpose of conducting therefrom a real estate business.</w:t>
      </w:r>
    </w:p>
    <w:p w14:paraId="5452C4F6" w14:textId="77777777" w:rsidR="003F038A" w:rsidRDefault="003F038A" w:rsidP="003F038A">
      <w:r>
        <w:t>NOW THEREFORE in consideration of the mutual covenants and agreements and for other good and valuable consideration as herein provided, the receipt and sufficiency of which is hereby acknowledged, the parties hereto hereby agree as follows:</w:t>
      </w:r>
    </w:p>
    <w:p w14:paraId="065AFED7" w14:textId="77777777" w:rsidR="003F038A" w:rsidRDefault="003F038A" w:rsidP="003F038A">
      <w:r>
        <w:t>ARTICLE ONE – APPOINTMENT</w:t>
      </w:r>
    </w:p>
    <w:p w14:paraId="6BEF400A" w14:textId="5154291F" w:rsidR="003F038A" w:rsidRDefault="003F038A" w:rsidP="00764C16">
      <w:pPr>
        <w:ind w:left="540" w:hanging="540"/>
      </w:pPr>
      <w:r>
        <w:t>1.1</w:t>
      </w:r>
      <w:r>
        <w:tab/>
        <w:t>The Brokerage hereby retains and appoints the Associate as an independent contractor in accordance with this Agreement and the Associate hereby accepts such appointment as an independent contractor upon and subject to the terms, conditions covenants and provisions set forth herein. The parties acknowledge that the Associate is a self-employed independent contractor and is not and shall not represent himself or herself to be a partner or employee of the Brokerage or to have any relationship to the Brokerage other than as a self-employed independent contractor.</w:t>
      </w:r>
    </w:p>
    <w:p w14:paraId="5478B9D7" w14:textId="77777777" w:rsidR="003F038A" w:rsidRDefault="003F038A" w:rsidP="003F038A">
      <w:r>
        <w:t>ARTICLE TWO - FACILITIES</w:t>
      </w:r>
    </w:p>
    <w:p w14:paraId="367E50D6" w14:textId="77777777" w:rsidR="003F038A" w:rsidRDefault="003F038A" w:rsidP="00764C16">
      <w:pPr>
        <w:ind w:left="540" w:hanging="540"/>
      </w:pPr>
      <w:r>
        <w:t>2.1</w:t>
      </w:r>
      <w:r>
        <w:tab/>
        <w:t>The Brokerage shall make available the services, facilities and equipment provided for in Schedule “A” attached to this Agreement.</w:t>
      </w:r>
    </w:p>
    <w:p w14:paraId="26EFF284" w14:textId="77777777" w:rsidR="003F038A" w:rsidRDefault="003F038A" w:rsidP="003F038A">
      <w:r>
        <w:t>ARTICLE THREE – GENERAL CONDITIONS</w:t>
      </w:r>
    </w:p>
    <w:p w14:paraId="5E378473" w14:textId="77777777" w:rsidR="003F038A" w:rsidRDefault="003F038A" w:rsidP="00764C16">
      <w:pPr>
        <w:ind w:left="540" w:hanging="540"/>
      </w:pPr>
      <w:r>
        <w:t>3.1</w:t>
      </w:r>
      <w:r>
        <w:tab/>
      </w:r>
      <w:r w:rsidRPr="00764C16">
        <w:rPr>
          <w:spacing w:val="-6"/>
        </w:rPr>
        <w:t>The Associate shall govern their conduct by the By-laws, Rules, Code of Ethics and Standards of Business Practices of the local real estate board/associations of their membership (the “Board”), and all the requirements of the Real Estate Council of Alberta (RECA) all as may be amended from time to time.</w:t>
      </w:r>
    </w:p>
    <w:p w14:paraId="12E10918" w14:textId="77777777" w:rsidR="003F038A" w:rsidRDefault="003F038A" w:rsidP="00764C16">
      <w:pPr>
        <w:ind w:left="540" w:hanging="540"/>
      </w:pPr>
      <w:r>
        <w:t>3.2</w:t>
      </w:r>
      <w:r>
        <w:tab/>
        <w:t>The Associate shall furnish their own automobile and pay all expenses thereon and shall carry liability and property damage insurance satisfactory to the Brokerage. A minimum of $....................... is required for automobile liability insurance. The Associate shall provide proof of such insurance to the Brokerage upon request.</w:t>
      </w:r>
    </w:p>
    <w:p w14:paraId="5E26A4F9" w14:textId="77777777" w:rsidR="003F038A" w:rsidRDefault="003F038A" w:rsidP="00764C16">
      <w:pPr>
        <w:ind w:left="540" w:hanging="540"/>
      </w:pPr>
      <w:r>
        <w:t>3.3</w:t>
      </w:r>
      <w:r>
        <w:tab/>
        <w:t>The Associate shall during the Term of this Agreement:</w:t>
      </w:r>
    </w:p>
    <w:p w14:paraId="3B3ABFBA" w14:textId="108053EB" w:rsidR="00AB77FC" w:rsidRDefault="003F038A" w:rsidP="00764C16">
      <w:pPr>
        <w:spacing w:after="0"/>
        <w:ind w:left="1080" w:hanging="360"/>
      </w:pPr>
      <w:r>
        <w:t xml:space="preserve">(a) maintain in good standing all </w:t>
      </w:r>
      <w:r w:rsidR="00771C5C">
        <w:t>authorizations</w:t>
      </w:r>
      <w:r>
        <w:t xml:space="preserve"> required by </w:t>
      </w:r>
      <w:r w:rsidRPr="00CE1123">
        <w:rPr>
          <w:i/>
          <w:iCs/>
        </w:rPr>
        <w:t>the Act</w:t>
      </w:r>
      <w:r>
        <w:t>, Regulations and Rules necessary to trade in real estate;</w:t>
      </w:r>
    </w:p>
    <w:p w14:paraId="4239AA44" w14:textId="5FB844F8" w:rsidR="003F038A" w:rsidRDefault="003F038A" w:rsidP="00863CDA">
      <w:pPr>
        <w:ind w:firstLine="720"/>
      </w:pPr>
      <w:r>
        <w:lastRenderedPageBreak/>
        <w:t>(b) be a member in good standing of the Board.</w:t>
      </w:r>
    </w:p>
    <w:p w14:paraId="3945D71C" w14:textId="77777777" w:rsidR="003F038A" w:rsidRDefault="003F038A" w:rsidP="00764C16">
      <w:pPr>
        <w:ind w:left="540" w:hanging="540"/>
      </w:pPr>
      <w:r>
        <w:t>3.4</w:t>
      </w:r>
      <w:r>
        <w:tab/>
        <w:t>The Associate shall maintain errors and omissions and such other insurance as RECA may require from time to time.</w:t>
      </w:r>
    </w:p>
    <w:p w14:paraId="475A0FEF" w14:textId="77777777" w:rsidR="003F038A" w:rsidRDefault="003F038A" w:rsidP="00764C16">
      <w:pPr>
        <w:ind w:left="540" w:hanging="540"/>
      </w:pPr>
      <w:r>
        <w:t>3.5</w:t>
      </w:r>
      <w:r>
        <w:tab/>
        <w:t>The Associate shall obtain and maintain GST registration as required by the Excise Tax Act (Canada) as amended from time to time.</w:t>
      </w:r>
    </w:p>
    <w:p w14:paraId="65221798" w14:textId="77777777" w:rsidR="003F038A" w:rsidRDefault="003F038A" w:rsidP="00764C16">
      <w:pPr>
        <w:ind w:left="540" w:hanging="540"/>
      </w:pPr>
      <w:r>
        <w:t>3.6</w:t>
      </w:r>
      <w:r>
        <w:tab/>
        <w:t>The Associate shall not obligate the Brokerage for goods or services.</w:t>
      </w:r>
    </w:p>
    <w:p w14:paraId="67EFFEE7" w14:textId="77777777" w:rsidR="003F038A" w:rsidRDefault="003F038A" w:rsidP="00764C16">
      <w:pPr>
        <w:ind w:left="540" w:hanging="540"/>
      </w:pPr>
      <w:r>
        <w:t>3.7</w:t>
      </w:r>
      <w:r>
        <w:tab/>
        <w:t>The Associate shall only use such real estate forms that have been approved by the Brokerage prior to their use.</w:t>
      </w:r>
    </w:p>
    <w:p w14:paraId="7D12D834" w14:textId="77777777" w:rsidR="003F038A" w:rsidRDefault="003F038A" w:rsidP="00764C16">
      <w:pPr>
        <w:ind w:left="540" w:hanging="540"/>
      </w:pPr>
      <w:r>
        <w:t>3.8</w:t>
      </w:r>
      <w:r>
        <w:tab/>
        <w:t>The Associate has read and agrees to the office policy as outlined in the Brokerage’s Policies &amp; Procedures Manual and agree to conduct themselves accordingly and in accordance with any amendments thereto communicated to the Associate in writing from time to time.</w:t>
      </w:r>
    </w:p>
    <w:p w14:paraId="56FD3F7F" w14:textId="77777777" w:rsidR="003F038A" w:rsidRDefault="003F038A" w:rsidP="00764C16">
      <w:pPr>
        <w:ind w:left="540" w:hanging="540"/>
      </w:pPr>
      <w:r>
        <w:t>3.9</w:t>
      </w:r>
      <w:r>
        <w:tab/>
        <w:t>The Brokerage may set-off against the Associate’s commission or other amounts the Brokerage may owe the Associate or any amount due to the Brokerage from the Associate including without limitation payable to the brokerage pursuant to Article Five of this Agreement.</w:t>
      </w:r>
    </w:p>
    <w:p w14:paraId="4C79C7AC" w14:textId="77777777" w:rsidR="003F038A" w:rsidRDefault="003F038A" w:rsidP="003F038A">
      <w:r>
        <w:t>ARTICLE FOUR - COMMISSIONS</w:t>
      </w:r>
    </w:p>
    <w:p w14:paraId="76EDF7D5" w14:textId="77777777" w:rsidR="003F038A" w:rsidRDefault="003F038A" w:rsidP="00764C16">
      <w:pPr>
        <w:ind w:left="540" w:hanging="540"/>
      </w:pPr>
      <w:r>
        <w:t>4.1</w:t>
      </w:r>
      <w:r>
        <w:tab/>
        <w:t xml:space="preserve">The full amount of the gross commissions resulting from a real estate transaction procured by the Associate and received by the Brokerage as required by </w:t>
      </w:r>
      <w:r w:rsidRPr="00907731">
        <w:rPr>
          <w:i/>
          <w:iCs/>
        </w:rPr>
        <w:t>the Act</w:t>
      </w:r>
      <w:r>
        <w:t xml:space="preserve"> shall be credited to the Associate’s account and shall remain the property of the Associate.</w:t>
      </w:r>
    </w:p>
    <w:p w14:paraId="2249AB3B" w14:textId="72BC0286" w:rsidR="003F038A" w:rsidRDefault="003F038A" w:rsidP="00764C16">
      <w:pPr>
        <w:ind w:left="540" w:hanging="540"/>
      </w:pPr>
      <w:r>
        <w:t>4.2</w:t>
      </w:r>
      <w:r>
        <w:tab/>
        <w:t>All credit balances in the Associate’s account shall be paid by the Brokerage to the Associate on a basis, net of fees and other amounts owed to the Brokerage by the Associate.</w:t>
      </w:r>
    </w:p>
    <w:p w14:paraId="7F3AABDB" w14:textId="77777777" w:rsidR="003F038A" w:rsidRDefault="003F038A" w:rsidP="00764C16">
      <w:pPr>
        <w:ind w:left="540" w:hanging="540"/>
      </w:pPr>
      <w:r>
        <w:t>4.3</w:t>
      </w:r>
      <w:r>
        <w:tab/>
        <w:t xml:space="preserve">The commission to be charged for any transaction shall be determined solely by the Associate and shall belong to the Associate. The parties acknowledge that </w:t>
      </w:r>
      <w:r w:rsidRPr="00907731">
        <w:rPr>
          <w:i/>
          <w:iCs/>
        </w:rPr>
        <w:t>the Act</w:t>
      </w:r>
      <w:r>
        <w:t xml:space="preserve"> requires that commission be collected only by the Brokerage.</w:t>
      </w:r>
    </w:p>
    <w:p w14:paraId="08DFDDF5" w14:textId="4DE46162" w:rsidR="003F038A" w:rsidRDefault="003F038A" w:rsidP="00863CDA">
      <w:pPr>
        <w:tabs>
          <w:tab w:val="left" w:pos="720"/>
          <w:tab w:val="left" w:pos="6210"/>
        </w:tabs>
      </w:pPr>
      <w:r>
        <w:tab/>
        <w:t xml:space="preserve">INITIALS OF ASSOCIATE: </w:t>
      </w:r>
      <w:r w:rsidR="00AB77FC">
        <w:t>________</w:t>
      </w:r>
      <w:r>
        <w:tab/>
        <w:t xml:space="preserve">INITIALS OF BROKER: </w:t>
      </w:r>
      <w:r w:rsidR="00AB77FC">
        <w:t>________</w:t>
      </w:r>
    </w:p>
    <w:p w14:paraId="0F52BAFA" w14:textId="77777777" w:rsidR="003F038A" w:rsidRDefault="003F038A" w:rsidP="003F038A">
      <w:r>
        <w:t>ARTICLE FIVE – FEES, EXPENSES AND COSTS</w:t>
      </w:r>
    </w:p>
    <w:p w14:paraId="73DBBA6C" w14:textId="77777777" w:rsidR="003F038A" w:rsidRDefault="003F038A" w:rsidP="00764C16">
      <w:pPr>
        <w:ind w:left="540" w:hanging="540"/>
      </w:pPr>
      <w:r>
        <w:t xml:space="preserve">5.1 </w:t>
      </w:r>
      <w:r>
        <w:tab/>
        <w:t>The Associate agrees to pay the Brokerage the Fees set out in Plan “A” or “B”, as applicable, which form part of this Agreement.</w:t>
      </w:r>
    </w:p>
    <w:p w14:paraId="4F8BA484" w14:textId="77777777" w:rsidR="003F038A" w:rsidRDefault="003F038A" w:rsidP="003F038A">
      <w:r>
        <w:t>ARTICLE SIX – REPRESENTATION AGREEMENTS AND CUSTOMER SERVICE AGREEMENTS</w:t>
      </w:r>
    </w:p>
    <w:p w14:paraId="3B33295B" w14:textId="77777777" w:rsidR="003F038A" w:rsidRDefault="003F038A" w:rsidP="00764C16">
      <w:pPr>
        <w:ind w:left="540" w:hanging="540"/>
      </w:pPr>
      <w:r>
        <w:t>6.1</w:t>
      </w:r>
      <w:r>
        <w:tab/>
        <w:t xml:space="preserve">All buyer and seller service agreements are the property of the Brokerage according to </w:t>
      </w:r>
      <w:r w:rsidRPr="00907731">
        <w:rPr>
          <w:i/>
          <w:iCs/>
        </w:rPr>
        <w:t>the Act</w:t>
      </w:r>
      <w:r>
        <w:t xml:space="preserve"> during the term of this Agreement. Upon termination of this Agreement, the Brokerage agrees to terminate any service agreements procured by the Associate if the seller or buyer under the agreement approves.</w:t>
      </w:r>
    </w:p>
    <w:p w14:paraId="34C653E3" w14:textId="77777777" w:rsidR="003F038A" w:rsidRDefault="003F038A" w:rsidP="003F038A">
      <w:r>
        <w:t>ARTICLE SEVEN - ADVERTISING</w:t>
      </w:r>
    </w:p>
    <w:p w14:paraId="2C30FC6F" w14:textId="7A28AC9E" w:rsidR="00AB77FC" w:rsidRDefault="003F038A" w:rsidP="00764C16">
      <w:pPr>
        <w:ind w:left="540" w:hanging="540"/>
      </w:pPr>
      <w:r>
        <w:t>7.1</w:t>
      </w:r>
      <w:r>
        <w:tab/>
        <w:t>All advertising to be approved by the Brokerage in advance.</w:t>
      </w:r>
      <w:r w:rsidR="00AB77FC">
        <w:br w:type="page"/>
      </w:r>
    </w:p>
    <w:p w14:paraId="3708DEE8" w14:textId="4D78BE7F" w:rsidR="003F038A" w:rsidRDefault="003F038A" w:rsidP="003F038A">
      <w:r>
        <w:lastRenderedPageBreak/>
        <w:t>ARTICLE EIGHT – TERMINATION</w:t>
      </w:r>
    </w:p>
    <w:p w14:paraId="6A5C3F2C" w14:textId="321B2E51" w:rsidR="003F038A" w:rsidRDefault="003F038A" w:rsidP="00764C16">
      <w:pPr>
        <w:ind w:left="540" w:hanging="540"/>
      </w:pPr>
      <w:r>
        <w:t>8.1</w:t>
      </w:r>
      <w:r>
        <w:tab/>
        <w:t>This Agreement may be terminated by either party or at any time without cause upon written notice that may be delivered personally or by electronic means.  Upon termination both parties agree to complete their obligations herein in order to complete an orderly conclusion of their relationship. The Salesperson will not have any claim on real estate transactions that have not been procured from service agreements prior to termination, or any future commissions therefrom.</w:t>
      </w:r>
    </w:p>
    <w:p w14:paraId="6FF07377" w14:textId="77777777" w:rsidR="003F038A" w:rsidRDefault="003F038A" w:rsidP="00764C16">
      <w:pPr>
        <w:ind w:left="540" w:hanging="540"/>
      </w:pPr>
      <w:r>
        <w:t>8.2</w:t>
      </w:r>
      <w:r>
        <w:tab/>
        <w:t>Upon termination of this Agreement, the Associate will return to the Brokerage all keys, listings, blueprints, signs, plans, maps, supplies and sales literature received at any time from the Brokerage. The Associate agrees to pay the Brokerage for the value of such items that were not returned upon termination of this Agreement.</w:t>
      </w:r>
    </w:p>
    <w:p w14:paraId="768A9F6D" w14:textId="318271A9" w:rsidR="003F038A" w:rsidRDefault="003F038A" w:rsidP="00764C16">
      <w:pPr>
        <w:ind w:left="540" w:hanging="540"/>
      </w:pPr>
      <w:r>
        <w:t>8.3</w:t>
      </w:r>
      <w:r>
        <w:tab/>
        <w:t xml:space="preserve">If on termination the Associate is indebted to the Brokerage then until such debt has been paid, the amount outstanding from time to time shall bear interest at the rate of </w:t>
      </w:r>
      <w:r w:rsidR="00AB77FC">
        <w:t>____</w:t>
      </w:r>
      <w:r>
        <w:t xml:space="preserve"> percent per annum calculated and payable monthly.</w:t>
      </w:r>
    </w:p>
    <w:p w14:paraId="3F131AE6" w14:textId="77777777" w:rsidR="003F038A" w:rsidRDefault="003F038A" w:rsidP="003F038A">
      <w:r>
        <w:t>ARTICLE NINE – TERM</w:t>
      </w:r>
    </w:p>
    <w:p w14:paraId="5AFBBE99" w14:textId="77777777" w:rsidR="003F038A" w:rsidRDefault="003F038A" w:rsidP="00764C16">
      <w:pPr>
        <w:ind w:left="540" w:hanging="540"/>
      </w:pPr>
      <w:r>
        <w:t>9.1</w:t>
      </w:r>
      <w:r>
        <w:tab/>
        <w:t>This Agreement will commence on the date hereof and run until the end of the current calendar year and subject to any changes in writing, if any, and termination as provided for herein, this Agreement will automatically renew annually (the “Term”).</w:t>
      </w:r>
    </w:p>
    <w:p w14:paraId="06CBD3A5" w14:textId="77777777" w:rsidR="003F038A" w:rsidRDefault="003F038A" w:rsidP="003F038A">
      <w:r>
        <w:t>ARTICLE TEN – BROKERAGE SUPPLIES</w:t>
      </w:r>
    </w:p>
    <w:p w14:paraId="54830F2C" w14:textId="77777777" w:rsidR="003F038A" w:rsidRDefault="003F038A" w:rsidP="00764C16">
      <w:pPr>
        <w:ind w:left="540" w:hanging="540"/>
      </w:pPr>
      <w:r>
        <w:t>10.1</w:t>
      </w:r>
      <w:r>
        <w:tab/>
        <w:t>The Associate shall only use supplies which conform to the Brokerage’s current specifications and standards, including signs, business cards, stationery and other items used for communications or presentations to customers and prospective customers and all promotional and novelty items.</w:t>
      </w:r>
    </w:p>
    <w:p w14:paraId="42E9E799" w14:textId="77777777" w:rsidR="003F038A" w:rsidRDefault="003F038A" w:rsidP="003F038A">
      <w:r>
        <w:t>ARTICLE ELEVEN – LITIGATION, DISPUTE AND ARBITRATION</w:t>
      </w:r>
    </w:p>
    <w:p w14:paraId="22669F8B" w14:textId="77777777" w:rsidR="003F038A" w:rsidRDefault="003F038A" w:rsidP="00764C16">
      <w:pPr>
        <w:ind w:left="540" w:hanging="540"/>
      </w:pPr>
      <w:r>
        <w:t>11.1</w:t>
      </w:r>
      <w:r>
        <w:tab/>
        <w:t>If any transaction in which the Associate is involved results in a dispute, arbitration, litigation or legal expense, the Associate shall co-operate fully with the Brokerage in the resolution or prosecution of same.</w:t>
      </w:r>
    </w:p>
    <w:p w14:paraId="56034B7F" w14:textId="77777777" w:rsidR="003F038A" w:rsidRDefault="003F038A" w:rsidP="00764C16">
      <w:pPr>
        <w:ind w:left="540" w:hanging="540"/>
      </w:pPr>
      <w:r>
        <w:t>11.2</w:t>
      </w:r>
      <w:r>
        <w:tab/>
        <w:t>The Brokerage reserves the right to determine whether any litigation or dispute concerning any transaction in which the Associate is involved shall be prosecuted, defended or settled, or whether or not legal expense shall be incurred.</w:t>
      </w:r>
    </w:p>
    <w:p w14:paraId="57742339" w14:textId="77777777" w:rsidR="003F038A" w:rsidRDefault="003F038A" w:rsidP="003F038A">
      <w:r>
        <w:t>ARTICLE TWELVE - DEPOSITS</w:t>
      </w:r>
    </w:p>
    <w:p w14:paraId="1D78249D" w14:textId="77777777" w:rsidR="003F038A" w:rsidRDefault="003F038A" w:rsidP="00764C16">
      <w:pPr>
        <w:ind w:left="540" w:hanging="540"/>
      </w:pPr>
      <w:r>
        <w:t>12.1</w:t>
      </w:r>
      <w:r>
        <w:tab/>
        <w:t xml:space="preserve">All monies, documents or property received by the Associate in connection with any transaction shall be delivered to the Brokerage immediately. All cheques must be made payable to the Brokerage in accordance with </w:t>
      </w:r>
      <w:r w:rsidRPr="00907731">
        <w:rPr>
          <w:i/>
          <w:iCs/>
        </w:rPr>
        <w:t>the Act</w:t>
      </w:r>
      <w:r>
        <w:t>.</w:t>
      </w:r>
    </w:p>
    <w:p w14:paraId="25216BE2" w14:textId="77777777" w:rsidR="003F038A" w:rsidRDefault="003F038A" w:rsidP="003F038A">
      <w:r>
        <w:t>ARTICLE THIRTEEN – CORRESPONDENCE</w:t>
      </w:r>
    </w:p>
    <w:p w14:paraId="0E349692" w14:textId="77777777" w:rsidR="003F038A" w:rsidRDefault="003F038A" w:rsidP="00764C16">
      <w:pPr>
        <w:ind w:left="540" w:hanging="540"/>
      </w:pPr>
      <w:r>
        <w:t>13.1</w:t>
      </w:r>
      <w:r>
        <w:tab/>
        <w:t>All letters received and a copy of all letters written by the Associate pertaining to the business of the Brokerage shall be turned over to the Brokerage for its records and shall be the property of the Brokerage. All letters are to be approved by the Brokerage before mailing.</w:t>
      </w:r>
    </w:p>
    <w:p w14:paraId="12810DDF" w14:textId="77777777" w:rsidR="003F038A" w:rsidRDefault="003F038A" w:rsidP="003F038A">
      <w:r>
        <w:lastRenderedPageBreak/>
        <w:t>ARTICLE FOURTEEN – INDEMNITY</w:t>
      </w:r>
    </w:p>
    <w:p w14:paraId="7BFDEBA4" w14:textId="77777777" w:rsidR="003F038A" w:rsidRDefault="003F038A" w:rsidP="00764C16">
      <w:pPr>
        <w:ind w:left="630" w:hanging="630"/>
      </w:pPr>
      <w:r>
        <w:t>14.1</w:t>
      </w:r>
      <w:r>
        <w:tab/>
        <w:t>The Associate hereby indemnifies the Brokerage against all liability, loss, damages, costs and expenses sustained, suffered or incurred by the Brokerage as a result of any breach by the Associate of the Associate’s obligations under this Agreement or as a result of any claim by a third party arising out of the Associate’s real estate business activities. This indemnity shall survive the termination of this Agreement.</w:t>
      </w:r>
    </w:p>
    <w:p w14:paraId="5745E54B" w14:textId="77777777" w:rsidR="003F038A" w:rsidRDefault="003F038A" w:rsidP="003F038A">
      <w:r>
        <w:t>ARTICLE FIFTEEN – USE AND DISTRIBUTION OF PERSONAL INFORMATION</w:t>
      </w:r>
    </w:p>
    <w:p w14:paraId="2F7A4BAF" w14:textId="77777777" w:rsidR="003F038A" w:rsidRDefault="003F038A" w:rsidP="00764C16">
      <w:pPr>
        <w:ind w:left="630" w:hanging="630"/>
      </w:pPr>
      <w:r>
        <w:t>15.1</w:t>
      </w:r>
      <w:r>
        <w:tab/>
        <w:t>The Associate consents to the collection, use and disclosure of personal information of the Associate by the Brokerage for the purpose of a transfer, sale, or financing by the Brokerage of the business, or compliance with the requirements of RECA, or such other use of the personal information as the Brokerage deems appropriate in connection with managing or carrying on the affairs of the business.</w:t>
      </w:r>
    </w:p>
    <w:p w14:paraId="01B63F76" w14:textId="77777777" w:rsidR="003F038A" w:rsidRDefault="003F038A" w:rsidP="003F038A">
      <w:r>
        <w:t>ARTICLE SIXTEEN – GENERAL AGREEMENT TERMS</w:t>
      </w:r>
    </w:p>
    <w:p w14:paraId="47AD3EE6" w14:textId="77777777" w:rsidR="003F038A" w:rsidRDefault="003F038A" w:rsidP="00764C16">
      <w:pPr>
        <w:ind w:left="630" w:hanging="630"/>
      </w:pPr>
      <w:r>
        <w:t>16.1</w:t>
      </w:r>
      <w:r>
        <w:tab/>
        <w:t>Either party may waive any default of the other party under this Agreement, but, no such waiver shall affect the rights of that party in respect of any subsequent default, whether of the same or a different nature.</w:t>
      </w:r>
    </w:p>
    <w:p w14:paraId="5C52DDC3" w14:textId="744F2D45" w:rsidR="003F038A" w:rsidRDefault="003F038A" w:rsidP="00764C16">
      <w:pPr>
        <w:ind w:left="630" w:hanging="630"/>
      </w:pPr>
      <w:r>
        <w:t>16.2</w:t>
      </w:r>
      <w:r>
        <w:tab/>
        <w:t>This Agreement which includes Schedule “A”, and Plan A or B as appropriate, shall constitute the entire agreement between the parties with respect to its subject matter and supersedes all prior agreements and understandings in any way relating to that subject matter. This Agreement can only be changed in writing signed by both parties. No remedy conferred on a party under this Agreement, or by law, shall preclude the exercise by that party of any other remedy available to it in equity or in law in respect of the same default.</w:t>
      </w:r>
    </w:p>
    <w:p w14:paraId="72127B5F" w14:textId="77777777" w:rsidR="003F038A" w:rsidRDefault="003F038A" w:rsidP="00764C16">
      <w:pPr>
        <w:ind w:left="630" w:hanging="630"/>
      </w:pPr>
      <w:r>
        <w:t>16.3</w:t>
      </w:r>
      <w:r>
        <w:tab/>
        <w:t xml:space="preserve">This Agreement is personal to the Associate and no right of the Associate under this Agreement may be assigned without the prior written consent of the Brokerage, which consent may be arbitrarily, or unreasonably withheld. The Brokerage may, without the consent of the Associate, assign any of its rights under the Agreement and, following such assignment, shall be relieved of all obligations in respect of the rights so assigned. Subject to the foregoing, this Agreement shall </w:t>
      </w:r>
      <w:proofErr w:type="spellStart"/>
      <w:r>
        <w:t>enure</w:t>
      </w:r>
      <w:proofErr w:type="spellEnd"/>
      <w:r>
        <w:t xml:space="preserve"> to the benefit and be binding upon the parties and their respective heirs, executors, administrators, successors and permitted assigns.</w:t>
      </w:r>
    </w:p>
    <w:p w14:paraId="4A13DD2D" w14:textId="77777777" w:rsidR="003F038A" w:rsidRDefault="003F038A" w:rsidP="00764C16">
      <w:pPr>
        <w:ind w:left="630" w:hanging="630"/>
      </w:pPr>
      <w:r>
        <w:t>16.4</w:t>
      </w:r>
      <w:r>
        <w:tab/>
        <w:t>The use of section headings in this Agreement is for the convenience of reference only and shall not affect the interpretation of this Agreement.</w:t>
      </w:r>
    </w:p>
    <w:p w14:paraId="7718F650" w14:textId="77777777" w:rsidR="003F038A" w:rsidRDefault="003F038A" w:rsidP="00764C16">
      <w:pPr>
        <w:ind w:left="630" w:hanging="630"/>
      </w:pPr>
      <w:r>
        <w:t>16.5</w:t>
      </w:r>
      <w:r>
        <w:tab/>
        <w:t>All notices or other communications required or permitted under this Agreement to be given by one party to the other shall be in writing and shall be given by personal delivery (including courier), or by electronic means to the party as follows:</w:t>
      </w:r>
    </w:p>
    <w:p w14:paraId="13AE5BA4" w14:textId="351EB2B5" w:rsidR="003F038A" w:rsidRDefault="003F038A" w:rsidP="00764C16">
      <w:pPr>
        <w:ind w:firstLine="630"/>
      </w:pPr>
      <w:r>
        <w:t>(a)</w:t>
      </w:r>
      <w:r>
        <w:tab/>
        <w:t xml:space="preserve">if to the Brokerage, at Attn: </w:t>
      </w:r>
      <w:r w:rsidR="00AB77FC">
        <w:t>______________________</w:t>
      </w:r>
    </w:p>
    <w:p w14:paraId="22FE70BB" w14:textId="016420F2" w:rsidR="003F038A" w:rsidRDefault="003F038A" w:rsidP="00764C16">
      <w:pPr>
        <w:ind w:firstLine="630"/>
      </w:pPr>
      <w:r>
        <w:t>(b)</w:t>
      </w:r>
      <w:r>
        <w:tab/>
        <w:t xml:space="preserve">if to the Associate, at Attn: </w:t>
      </w:r>
      <w:r w:rsidR="00AB77FC">
        <w:t>_______________________</w:t>
      </w:r>
    </w:p>
    <w:p w14:paraId="20DE6AC2" w14:textId="77777777" w:rsidR="00AB77FC" w:rsidRDefault="00AB77FC">
      <w:r>
        <w:br w:type="page"/>
      </w:r>
    </w:p>
    <w:p w14:paraId="16377AB8" w14:textId="795083D5" w:rsidR="003F038A" w:rsidRDefault="003F038A" w:rsidP="00764C16">
      <w:pPr>
        <w:ind w:left="630"/>
      </w:pPr>
      <w:r>
        <w:lastRenderedPageBreak/>
        <w:t>Any such notice or communication shall be deemed received on the earlier of actual receipt, if delivered or the date transmitted, if by electronic means unless received after 5:00 PM on a business day (i.e. a day other than a Saturday or Sunday or statutory holiday in Alberta) in which case receipt will be deemed to be on the next business day. Either party may change its address for service by giving notice thereof pursuant to the term of this section.</w:t>
      </w:r>
    </w:p>
    <w:p w14:paraId="696BB4F1" w14:textId="77777777" w:rsidR="003F038A" w:rsidRDefault="003F038A" w:rsidP="00764C16">
      <w:pPr>
        <w:ind w:left="630" w:hanging="630"/>
      </w:pPr>
      <w:r>
        <w:t>16.6</w:t>
      </w:r>
      <w:r>
        <w:tab/>
        <w:t>Each party agrees, at the request of the other party, to do, execute and give such further and other acts, documents and assurances as may be reasonably requested in order to give full effect to this Agreement and to the transactions contemplated herein.</w:t>
      </w:r>
    </w:p>
    <w:p w14:paraId="6409620E" w14:textId="77777777" w:rsidR="003F038A" w:rsidRDefault="003F038A" w:rsidP="003F038A">
      <w:r>
        <w:t>In WITNESS whereof the parties have duly signed this Agreement as of the date indicated.</w:t>
      </w:r>
    </w:p>
    <w:p w14:paraId="3CF85BF7" w14:textId="77777777" w:rsidR="00AB77FC" w:rsidRDefault="00AB77FC" w:rsidP="00AB77FC">
      <w:pPr>
        <w:tabs>
          <w:tab w:val="left" w:pos="3600"/>
          <w:tab w:val="left" w:pos="7200"/>
        </w:tabs>
        <w:spacing w:after="0"/>
      </w:pPr>
    </w:p>
    <w:p w14:paraId="192FAD16" w14:textId="417EEA89" w:rsidR="00AB77FC" w:rsidRDefault="00AB77FC" w:rsidP="00863CDA">
      <w:pPr>
        <w:tabs>
          <w:tab w:val="left" w:pos="3600"/>
          <w:tab w:val="left" w:pos="7200"/>
        </w:tabs>
        <w:spacing w:after="0"/>
      </w:pPr>
      <w:r>
        <w:t>_______________________</w:t>
      </w:r>
      <w:r>
        <w:tab/>
        <w:t>_______________________</w:t>
      </w:r>
      <w:r>
        <w:tab/>
        <w:t>_______________</w:t>
      </w:r>
    </w:p>
    <w:p w14:paraId="5703B17D" w14:textId="20DB9048" w:rsidR="003F038A" w:rsidRDefault="003F038A" w:rsidP="00863CDA">
      <w:pPr>
        <w:tabs>
          <w:tab w:val="left" w:pos="3600"/>
          <w:tab w:val="left" w:pos="7200"/>
        </w:tabs>
      </w:pPr>
      <w:r>
        <w:t>(Witness)</w:t>
      </w:r>
      <w:r>
        <w:tab/>
        <w:t>(Signature of Associate</w:t>
      </w:r>
      <w:r w:rsidR="00AB77FC">
        <w:t>)</w:t>
      </w:r>
      <w:r w:rsidR="00AB77FC">
        <w:tab/>
      </w:r>
      <w:r>
        <w:t>(Date)</w:t>
      </w:r>
    </w:p>
    <w:p w14:paraId="790149F3" w14:textId="77777777" w:rsidR="00AB77FC" w:rsidRDefault="00AB77FC" w:rsidP="00AB77FC">
      <w:pPr>
        <w:tabs>
          <w:tab w:val="left" w:pos="3600"/>
          <w:tab w:val="left" w:pos="7200"/>
        </w:tabs>
        <w:spacing w:after="0"/>
      </w:pPr>
    </w:p>
    <w:p w14:paraId="31F0C4F8" w14:textId="4840CCE5" w:rsidR="00AB77FC" w:rsidRDefault="00AB77FC" w:rsidP="00AB77FC">
      <w:pPr>
        <w:tabs>
          <w:tab w:val="left" w:pos="3600"/>
          <w:tab w:val="left" w:pos="7200"/>
        </w:tabs>
        <w:spacing w:after="0"/>
      </w:pPr>
      <w:r>
        <w:t>_______________________</w:t>
      </w:r>
      <w:r>
        <w:tab/>
        <w:t>_______________________</w:t>
      </w:r>
      <w:r>
        <w:tab/>
        <w:t>_______________</w:t>
      </w:r>
    </w:p>
    <w:p w14:paraId="43BCF2A9" w14:textId="36706A62" w:rsidR="003F038A" w:rsidRDefault="003F038A" w:rsidP="00863CDA">
      <w:pPr>
        <w:tabs>
          <w:tab w:val="left" w:pos="3600"/>
          <w:tab w:val="left" w:pos="7200"/>
        </w:tabs>
      </w:pPr>
      <w:r>
        <w:t>(Witness)</w:t>
      </w:r>
      <w:r w:rsidR="00AB77FC">
        <w:tab/>
      </w:r>
      <w:r>
        <w:t xml:space="preserve">(Signature </w:t>
      </w:r>
      <w:r w:rsidR="00AB77FC">
        <w:t xml:space="preserve">of </w:t>
      </w:r>
      <w:r>
        <w:t>Broker)</w:t>
      </w:r>
      <w:r w:rsidR="00AB77FC">
        <w:tab/>
      </w:r>
      <w:r>
        <w:t>(Date)</w:t>
      </w:r>
    </w:p>
    <w:p w14:paraId="42B6069A" w14:textId="5DB1DF18" w:rsidR="003F038A" w:rsidRDefault="00AB77FC" w:rsidP="003F038A">
      <w:r>
        <w:t>SCHEDULE</w:t>
      </w:r>
      <w:r w:rsidR="003F038A">
        <w:t xml:space="preserve"> “A”</w:t>
      </w:r>
    </w:p>
    <w:p w14:paraId="5C28072D" w14:textId="77777777" w:rsidR="003F038A" w:rsidRDefault="003F038A" w:rsidP="003F038A">
      <w:r>
        <w:t>Independent Contractor – Associate’s Agreement</w:t>
      </w:r>
    </w:p>
    <w:p w14:paraId="06A84343" w14:textId="0DD7B10F" w:rsidR="003F038A" w:rsidRDefault="003F038A" w:rsidP="000C148C">
      <w:pPr>
        <w:pStyle w:val="Subtitle"/>
        <w:numPr>
          <w:ilvl w:val="0"/>
          <w:numId w:val="39"/>
        </w:numPr>
      </w:pPr>
      <w:r>
        <w:t>Secretarial services during normal office business hours.</w:t>
      </w:r>
    </w:p>
    <w:p w14:paraId="002902C3" w14:textId="76E81B05" w:rsidR="003F038A" w:rsidRDefault="003F038A" w:rsidP="000C148C">
      <w:pPr>
        <w:pStyle w:val="Subtitle"/>
        <w:numPr>
          <w:ilvl w:val="0"/>
          <w:numId w:val="39"/>
        </w:numPr>
      </w:pPr>
      <w:r>
        <w:t>Reception area.</w:t>
      </w:r>
    </w:p>
    <w:p w14:paraId="405BA6C4" w14:textId="2B7C9DA4" w:rsidR="003F038A" w:rsidRDefault="003F038A" w:rsidP="000C148C">
      <w:pPr>
        <w:pStyle w:val="Subtitle"/>
        <w:numPr>
          <w:ilvl w:val="0"/>
          <w:numId w:val="39"/>
        </w:numPr>
      </w:pPr>
      <w:r>
        <w:t>Desk space as determined by the Brokerage.</w:t>
      </w:r>
    </w:p>
    <w:p w14:paraId="17198253" w14:textId="51FA44BC" w:rsidR="003F038A" w:rsidRDefault="003F038A" w:rsidP="000C148C">
      <w:pPr>
        <w:pStyle w:val="Subtitle"/>
        <w:numPr>
          <w:ilvl w:val="0"/>
          <w:numId w:val="39"/>
        </w:numPr>
      </w:pPr>
      <w:r>
        <w:t>Reasonable sales and administration training, as determined by the Brokerage.</w:t>
      </w:r>
    </w:p>
    <w:p w14:paraId="48A97934" w14:textId="78AF7849" w:rsidR="003F038A" w:rsidRDefault="003F038A" w:rsidP="000C148C">
      <w:pPr>
        <w:pStyle w:val="Subtitle"/>
        <w:numPr>
          <w:ilvl w:val="0"/>
          <w:numId w:val="39"/>
        </w:numPr>
      </w:pPr>
      <w:r>
        <w:t>Use of telephone and fax facilities.</w:t>
      </w:r>
    </w:p>
    <w:p w14:paraId="289B8B92" w14:textId="1295D0EA" w:rsidR="003F038A" w:rsidRDefault="003F038A" w:rsidP="000C148C">
      <w:pPr>
        <w:pStyle w:val="Subtitle"/>
        <w:numPr>
          <w:ilvl w:val="0"/>
          <w:numId w:val="39"/>
        </w:numPr>
      </w:pPr>
      <w:r>
        <w:t>Standard office equipment as customarily provided in a real estate brokerage business.</w:t>
      </w:r>
    </w:p>
    <w:p w14:paraId="7246250C" w14:textId="27AC71AC" w:rsidR="003F038A" w:rsidRDefault="003F038A" w:rsidP="000C148C">
      <w:pPr>
        <w:pStyle w:val="Subtitle"/>
        <w:numPr>
          <w:ilvl w:val="0"/>
          <w:numId w:val="39"/>
        </w:numPr>
      </w:pPr>
      <w:r>
        <w:t>Reasonable quantity of stationary.</w:t>
      </w:r>
    </w:p>
    <w:p w14:paraId="0808225E" w14:textId="0AE007A5" w:rsidR="003F038A" w:rsidRDefault="003F038A" w:rsidP="000C148C">
      <w:pPr>
        <w:pStyle w:val="Subtitle"/>
        <w:numPr>
          <w:ilvl w:val="0"/>
          <w:numId w:val="39"/>
        </w:numPr>
      </w:pPr>
      <w:r>
        <w:t>Photocopying facility.</w:t>
      </w:r>
    </w:p>
    <w:p w14:paraId="3B1B1DEE" w14:textId="53170E80" w:rsidR="003F038A" w:rsidRDefault="003F038A" w:rsidP="000C148C">
      <w:pPr>
        <w:pStyle w:val="Subtitle"/>
        <w:numPr>
          <w:ilvl w:val="0"/>
          <w:numId w:val="39"/>
        </w:numPr>
      </w:pPr>
      <w:r>
        <w:t>Sales Information Sheet (Trade Record) will be prepared by the secretary.</w:t>
      </w:r>
    </w:p>
    <w:p w14:paraId="1A580CA1" w14:textId="1C142DE7" w:rsidR="003F038A" w:rsidRDefault="003F038A" w:rsidP="000C148C">
      <w:pPr>
        <w:pStyle w:val="Subtitle"/>
        <w:numPr>
          <w:ilvl w:val="0"/>
          <w:numId w:val="39"/>
        </w:numPr>
      </w:pPr>
      <w:r>
        <w:t>A reasonable number of “For Sale” and “Open House” signs.</w:t>
      </w:r>
    </w:p>
    <w:p w14:paraId="3EE935CF" w14:textId="151E1872" w:rsidR="003F038A" w:rsidRDefault="003F038A" w:rsidP="000C148C">
      <w:pPr>
        <w:pStyle w:val="Subtitle"/>
        <w:numPr>
          <w:ilvl w:val="0"/>
          <w:numId w:val="39"/>
        </w:numPr>
      </w:pPr>
      <w:r>
        <w:t xml:space="preserve">Multiple Listing Service processing fees and reprocessing fees, where previously </w:t>
      </w:r>
      <w:r w:rsidR="00771C5C">
        <w:t>authorized</w:t>
      </w:r>
      <w:r>
        <w:t>.</w:t>
      </w:r>
    </w:p>
    <w:p w14:paraId="13C21E51" w14:textId="7CA8F999" w:rsidR="003F038A" w:rsidRDefault="003F038A" w:rsidP="000C148C">
      <w:pPr>
        <w:pStyle w:val="Subtitle"/>
        <w:numPr>
          <w:ilvl w:val="0"/>
          <w:numId w:val="39"/>
        </w:numPr>
      </w:pPr>
      <w:r>
        <w:t>Client and customer referral(s).</w:t>
      </w:r>
    </w:p>
    <w:p w14:paraId="1911D448" w14:textId="033BF316" w:rsidR="003F038A" w:rsidRDefault="003F038A" w:rsidP="000C148C">
      <w:pPr>
        <w:pStyle w:val="Subtitle"/>
        <w:numPr>
          <w:ilvl w:val="0"/>
          <w:numId w:val="39"/>
        </w:numPr>
      </w:pPr>
      <w:r>
        <w:t>Listing fees, sign installation.</w:t>
      </w:r>
    </w:p>
    <w:p w14:paraId="5C09933D" w14:textId="018DCB07" w:rsidR="003F038A" w:rsidRDefault="003F038A" w:rsidP="000C148C">
      <w:pPr>
        <w:pStyle w:val="Subtitle"/>
        <w:numPr>
          <w:ilvl w:val="0"/>
          <w:numId w:val="39"/>
        </w:numPr>
      </w:pPr>
      <w:r>
        <w:t>Courier facilities.</w:t>
      </w:r>
    </w:p>
    <w:p w14:paraId="276CD288" w14:textId="77777777" w:rsidR="00AB77FC" w:rsidRDefault="003F038A" w:rsidP="000C148C">
      <w:pPr>
        <w:pStyle w:val="ListParagraph"/>
        <w:numPr>
          <w:ilvl w:val="0"/>
          <w:numId w:val="39"/>
        </w:numPr>
      </w:pPr>
      <w:r>
        <w:lastRenderedPageBreak/>
        <w:t>Business cards.</w:t>
      </w:r>
    </w:p>
    <w:p w14:paraId="57907151" w14:textId="77777777" w:rsidR="00AB77FC" w:rsidRDefault="003F038A" w:rsidP="000C148C">
      <w:pPr>
        <w:pStyle w:val="ListParagraph"/>
        <w:numPr>
          <w:ilvl w:val="0"/>
          <w:numId w:val="39"/>
        </w:numPr>
      </w:pPr>
      <w:r>
        <w:t>Office duty time.</w:t>
      </w:r>
    </w:p>
    <w:p w14:paraId="7094F2AA" w14:textId="77777777" w:rsidR="00AB77FC" w:rsidRDefault="003F038A" w:rsidP="000C148C">
      <w:pPr>
        <w:pStyle w:val="ListParagraph"/>
        <w:numPr>
          <w:ilvl w:val="0"/>
          <w:numId w:val="39"/>
        </w:numPr>
      </w:pPr>
      <w:r>
        <w:t>Standard newspaper advertising program, as determined by the Brokerage. Associates may advertise over and above the Brokerage’s program, at their own expense, provided they meet all governing provincial and local rules and regulations.</w:t>
      </w:r>
    </w:p>
    <w:p w14:paraId="70239AA0" w14:textId="6EFAF499" w:rsidR="00AB77FC" w:rsidRDefault="003F038A" w:rsidP="000C148C">
      <w:pPr>
        <w:pStyle w:val="ListParagraph"/>
        <w:numPr>
          <w:ilvl w:val="0"/>
          <w:numId w:val="39"/>
        </w:numPr>
      </w:pPr>
      <w:r>
        <w:t>Brokerage to assist in all areas that are essential to complete a real estate transaction if requested by the Associate.</w:t>
      </w:r>
    </w:p>
    <w:p w14:paraId="3B3A0081" w14:textId="77777777" w:rsidR="00AB77FC" w:rsidRDefault="003F038A" w:rsidP="000C148C">
      <w:pPr>
        <w:pStyle w:val="ListParagraph"/>
        <w:numPr>
          <w:ilvl w:val="0"/>
          <w:numId w:val="39"/>
        </w:numPr>
      </w:pPr>
      <w:r>
        <w:t>All associates shall sign the inventory list.</w:t>
      </w:r>
    </w:p>
    <w:p w14:paraId="1A64C8CA" w14:textId="77777777" w:rsidR="00AB77FC" w:rsidRDefault="003F038A" w:rsidP="000C148C">
      <w:pPr>
        <w:pStyle w:val="ListParagraph"/>
        <w:numPr>
          <w:ilvl w:val="0"/>
          <w:numId w:val="39"/>
        </w:numPr>
      </w:pPr>
      <w:r>
        <w:t>Such other items and services as the Brokerage may in its sole discretion agree to provide to the Associate. The Brokerage has the right at any time without notice to increase or decrease said service.</w:t>
      </w:r>
    </w:p>
    <w:p w14:paraId="61FEEDCC" w14:textId="77777777" w:rsidR="003F038A" w:rsidRDefault="003F038A" w:rsidP="003F038A">
      <w:r>
        <w:t>PLAN “A” - FEES PAYABLE TO BROKERAGE</w:t>
      </w:r>
    </w:p>
    <w:p w14:paraId="0BF58481" w14:textId="77777777" w:rsidR="003F038A" w:rsidRDefault="003F038A" w:rsidP="003F038A">
      <w:r>
        <w:t>To compensate the Brokerage for administrative and operating costs incurred by the Brokerage in providing the items and services in Schedule “A” the Associate shall pay the Brokerage:</w:t>
      </w:r>
    </w:p>
    <w:p w14:paraId="64E8FF1C" w14:textId="565D1541" w:rsidR="003F038A" w:rsidRDefault="003F038A" w:rsidP="003F038A">
      <w:r>
        <w:t>1A</w:t>
      </w:r>
      <w:r w:rsidR="00006110">
        <w:t xml:space="preserve"> </w:t>
      </w:r>
      <w:r w:rsidR="00AB77FC">
        <w:t>_____</w:t>
      </w:r>
      <w:r>
        <w:t xml:space="preserve"> % of the Associate’s net commission on that portion of total net annual commission exceeding $</w:t>
      </w:r>
      <w:r w:rsidR="00006110">
        <w:t>_____________</w:t>
      </w:r>
      <w:r>
        <w:t>. The compensation for the Brokerage applies to all transactions.</w:t>
      </w:r>
    </w:p>
    <w:p w14:paraId="7B253622" w14:textId="73AA3480" w:rsidR="003F038A" w:rsidRDefault="003F038A" w:rsidP="003F038A">
      <w:r>
        <w:t>1B</w:t>
      </w:r>
      <w:r w:rsidR="00006110">
        <w:t xml:space="preserve"> </w:t>
      </w:r>
      <w:r>
        <w:t xml:space="preserve">Plus </w:t>
      </w:r>
      <w:r w:rsidR="00006110">
        <w:t xml:space="preserve">______________ </w:t>
      </w:r>
      <w:r>
        <w:t>Dollars ($</w:t>
      </w:r>
      <w:r w:rsidR="00006110">
        <w:t>_______</w:t>
      </w:r>
      <w:r>
        <w:t>) desk fee per month is payable on the first day of each and every month.</w:t>
      </w:r>
    </w:p>
    <w:p w14:paraId="5D9AB8CD" w14:textId="7F8E4DC3" w:rsidR="003F038A" w:rsidRDefault="003F038A" w:rsidP="003F038A">
      <w:r>
        <w:t xml:space="preserve">A </w:t>
      </w:r>
      <w:r w:rsidR="00006110">
        <w:t>______</w:t>
      </w:r>
      <w:r>
        <w:t xml:space="preserve"> % interest charge per month (</w:t>
      </w:r>
      <w:r w:rsidR="00006110">
        <w:t>_______</w:t>
      </w:r>
      <w:r>
        <w:t xml:space="preserve"> per annum) for late payment will be charged. The desk fee includes all the items and services as set out in Schedule “A” contained herein, except as follows:</w:t>
      </w:r>
    </w:p>
    <w:p w14:paraId="13B07375" w14:textId="0D169DB9" w:rsidR="003F038A" w:rsidRDefault="003F038A" w:rsidP="003F038A">
      <w:r>
        <w:t xml:space="preserve">This plan includes </w:t>
      </w:r>
      <w:r w:rsidR="00006110">
        <w:t>_______</w:t>
      </w:r>
      <w:r>
        <w:t xml:space="preserve"> (</w:t>
      </w:r>
      <w:r w:rsidR="00006110">
        <w:t>_______</w:t>
      </w:r>
      <w:r>
        <w:t>) listing fees annually</w:t>
      </w:r>
    </w:p>
    <w:p w14:paraId="734A00F4" w14:textId="4FDEC278" w:rsidR="003F038A" w:rsidRDefault="003F038A" w:rsidP="003F038A">
      <w:r>
        <w:t xml:space="preserve">This plan includes </w:t>
      </w:r>
      <w:r w:rsidR="00006110">
        <w:t>_______</w:t>
      </w:r>
      <w:r>
        <w:t xml:space="preserve"> (</w:t>
      </w:r>
      <w:r w:rsidR="00006110">
        <w:t>_______</w:t>
      </w:r>
      <w:r>
        <w:t>) standard sign installations annually</w:t>
      </w:r>
    </w:p>
    <w:p w14:paraId="79138C58" w14:textId="77777777" w:rsidR="003F038A" w:rsidRDefault="003F038A" w:rsidP="003F038A">
      <w:r>
        <w:t>Over these specific amounts, the Associate is responsible for, said costs and will be billed accordingly on a monthly basis. An inventory of the Associate’s listings and sign installations will be taken prior to commencement of the contract period and shall be counted against his/her yearly maximum for that contract period.</w:t>
      </w:r>
    </w:p>
    <w:p w14:paraId="7DFC07F9" w14:textId="77777777" w:rsidR="003F038A" w:rsidRDefault="003F038A" w:rsidP="003F038A">
      <w:r>
        <w:t>PLAN “A” - AGREEMENT</w:t>
      </w:r>
    </w:p>
    <w:p w14:paraId="48CACCF9" w14:textId="35DC26AE" w:rsidR="003F038A" w:rsidRDefault="003F038A" w:rsidP="003F038A">
      <w:r>
        <w:t xml:space="preserve">I, </w:t>
      </w:r>
      <w:r w:rsidR="00006110">
        <w:t>__________________________</w:t>
      </w:r>
      <w:r>
        <w:t xml:space="preserve"> (Associate) hereby agree to PLAN “A”.</w:t>
      </w:r>
    </w:p>
    <w:p w14:paraId="29359762" w14:textId="77777777" w:rsidR="00006110" w:rsidRDefault="00006110" w:rsidP="00006110">
      <w:pPr>
        <w:tabs>
          <w:tab w:val="left" w:pos="3600"/>
          <w:tab w:val="left" w:pos="7200"/>
        </w:tabs>
        <w:spacing w:after="0"/>
      </w:pPr>
    </w:p>
    <w:p w14:paraId="07FD61BF" w14:textId="77777777" w:rsidR="00006110" w:rsidRDefault="00006110" w:rsidP="00006110">
      <w:pPr>
        <w:tabs>
          <w:tab w:val="left" w:pos="3600"/>
          <w:tab w:val="left" w:pos="7200"/>
        </w:tabs>
        <w:spacing w:after="0"/>
      </w:pPr>
      <w:r>
        <w:t>_______________________</w:t>
      </w:r>
      <w:r>
        <w:tab/>
        <w:t>_______________________</w:t>
      </w:r>
      <w:r>
        <w:tab/>
        <w:t>_______________</w:t>
      </w:r>
    </w:p>
    <w:p w14:paraId="1E9B9961" w14:textId="7331070F" w:rsidR="00006110" w:rsidRDefault="00006110" w:rsidP="00006110">
      <w:pPr>
        <w:tabs>
          <w:tab w:val="left" w:pos="3600"/>
          <w:tab w:val="left" w:pos="7200"/>
        </w:tabs>
      </w:pPr>
      <w:r>
        <w:t>(Signature of Associate)</w:t>
      </w:r>
      <w:r>
        <w:tab/>
        <w:t>(Signature of Broker)</w:t>
      </w:r>
      <w:r>
        <w:tab/>
        <w:t>(Date)</w:t>
      </w:r>
    </w:p>
    <w:p w14:paraId="67BF192C" w14:textId="77777777" w:rsidR="00006110" w:rsidRDefault="00006110" w:rsidP="003F038A"/>
    <w:p w14:paraId="037796DF" w14:textId="71727F52" w:rsidR="003F038A" w:rsidRDefault="003F038A" w:rsidP="003F038A">
      <w:r>
        <w:t>PLAN “B” - FEES PAYABLE TO BROKERAGE</w:t>
      </w:r>
    </w:p>
    <w:p w14:paraId="1DE3900D" w14:textId="77777777" w:rsidR="003F038A" w:rsidRDefault="003F038A" w:rsidP="003F038A">
      <w:r>
        <w:t>To compensate for administrative and operating costs incurred by the Brokerage in providing the items and services in Schedule “A” the Associate shall pay the Brokerage:</w:t>
      </w:r>
    </w:p>
    <w:p w14:paraId="3E1A0E8D" w14:textId="47F99D94" w:rsidR="003F038A" w:rsidRDefault="003F038A" w:rsidP="003F038A">
      <w:r>
        <w:lastRenderedPageBreak/>
        <w:t xml:space="preserve">1A </w:t>
      </w:r>
      <w:r>
        <w:tab/>
      </w:r>
      <w:r w:rsidR="00006110">
        <w:t>_______</w:t>
      </w:r>
      <w:r>
        <w:t xml:space="preserve"> % of the Associate’s net commissions on the portion of total net annual commissions not exceeding $</w:t>
      </w:r>
      <w:r w:rsidR="00006110">
        <w:t>_____________.</w:t>
      </w:r>
    </w:p>
    <w:p w14:paraId="08AD0A2C" w14:textId="07D66BFE" w:rsidR="003F038A" w:rsidRDefault="003F038A" w:rsidP="003F038A">
      <w:r>
        <w:t xml:space="preserve">1B </w:t>
      </w:r>
      <w:r>
        <w:tab/>
      </w:r>
      <w:r w:rsidR="00006110">
        <w:t>_______</w:t>
      </w:r>
      <w:r>
        <w:t xml:space="preserve"> % of the Associate’s net commissions on the portion of total net annual commissions not exceeding $</w:t>
      </w:r>
      <w:r w:rsidR="00006110">
        <w:t>_____________.</w:t>
      </w:r>
    </w:p>
    <w:p w14:paraId="716BF061" w14:textId="05E1CB5D" w:rsidR="003F038A" w:rsidRDefault="003F038A" w:rsidP="003F038A">
      <w:r>
        <w:t xml:space="preserve">1C </w:t>
      </w:r>
      <w:r>
        <w:tab/>
      </w:r>
      <w:r w:rsidR="00006110">
        <w:t>_______</w:t>
      </w:r>
      <w:r>
        <w:t xml:space="preserve"> % of the Associate’s net commissions on the portion of total net annual commissions not exceeding $</w:t>
      </w:r>
      <w:r w:rsidR="00006110">
        <w:t>_____________.</w:t>
      </w:r>
    </w:p>
    <w:p w14:paraId="54F1B47F" w14:textId="68982256" w:rsidR="003F038A" w:rsidRDefault="003F038A" w:rsidP="003F038A">
      <w:r>
        <w:t xml:space="preserve">1D </w:t>
      </w:r>
      <w:r>
        <w:tab/>
      </w:r>
      <w:r w:rsidR="00006110">
        <w:t>_______</w:t>
      </w:r>
      <w:r>
        <w:t xml:space="preserve"> % of the Associate’s net commissions on the portion of total net annual commissions not exceeding $</w:t>
      </w:r>
      <w:r w:rsidR="00006110">
        <w:t>_____________.</w:t>
      </w:r>
    </w:p>
    <w:p w14:paraId="57A63E55" w14:textId="2FA6AFA0" w:rsidR="003F038A" w:rsidRDefault="003F038A" w:rsidP="003F038A">
      <w:r>
        <w:t xml:space="preserve">1E </w:t>
      </w:r>
      <w:r>
        <w:tab/>
      </w:r>
      <w:r w:rsidR="00006110">
        <w:t>_______</w:t>
      </w:r>
      <w:r>
        <w:t xml:space="preserve"> % of the Associate’s net commissions on the portion of total net annual commissions not exceeding $</w:t>
      </w:r>
      <w:r w:rsidR="00006110">
        <w:t>_____________.</w:t>
      </w:r>
    </w:p>
    <w:p w14:paraId="1FB226B0" w14:textId="7FE58374" w:rsidR="003F038A" w:rsidRDefault="003F038A" w:rsidP="003F038A">
      <w:r>
        <w:t xml:space="preserve">1F </w:t>
      </w:r>
      <w:r>
        <w:tab/>
      </w:r>
      <w:r w:rsidR="00006110">
        <w:t>_______</w:t>
      </w:r>
      <w:r>
        <w:t>. % of the Associate’s net commissions on the portion of total net annual commissions not exceeding $</w:t>
      </w:r>
      <w:r w:rsidR="00006110">
        <w:t>_____________.</w:t>
      </w:r>
    </w:p>
    <w:p w14:paraId="1082DF52" w14:textId="6D6EB363" w:rsidR="003F038A" w:rsidRDefault="003F038A" w:rsidP="003F038A">
      <w:r>
        <w:t xml:space="preserve">1G </w:t>
      </w:r>
      <w:r>
        <w:tab/>
      </w:r>
      <w:r w:rsidR="00006110">
        <w:t>_______</w:t>
      </w:r>
      <w:r>
        <w:t xml:space="preserve"> % of the Associate’s net commissions on the portion of total net annual commissions not exceeding $</w:t>
      </w:r>
      <w:r w:rsidR="00006110">
        <w:t>_____________.</w:t>
      </w:r>
    </w:p>
    <w:p w14:paraId="07BDF4CE" w14:textId="77777777" w:rsidR="003F038A" w:rsidRDefault="003F038A" w:rsidP="003F038A">
      <w:r>
        <w:t>Under Plan “B” plateaus will be calculated on commissions received within the contract year. Effective, on each and every anniversary date, the plateau level will start at the beginning and the Associate will be paid accordingly. Furthermore, in the event of any switch in the plans at the Associate’s anniversary date, they will be paid by the rules of the Plan they were on at the time the business was written.</w:t>
      </w:r>
    </w:p>
    <w:p w14:paraId="1D65362A" w14:textId="77777777" w:rsidR="003F038A" w:rsidRDefault="003F038A" w:rsidP="003F038A">
      <w:r>
        <w:t>Salesperson will be responsible to pay for:</w:t>
      </w:r>
    </w:p>
    <w:p w14:paraId="4EDBACFE" w14:textId="4AE4C5A4" w:rsidR="003F038A" w:rsidRDefault="003F038A" w:rsidP="003F038A">
      <w:r>
        <w:t>(a) Monthly and yearly dues and fees and other charges as charged by the Board, the Alberta Real Estate Association and the Canadian Real Estate Association;</w:t>
      </w:r>
    </w:p>
    <w:p w14:paraId="5C886DE7" w14:textId="6C2923ED" w:rsidR="003F038A" w:rsidRDefault="003F038A" w:rsidP="003F038A">
      <w:r>
        <w:t>(b) Registration/renewal fees, monthly and yearly fees and other fees charged to the Associate by RECA.</w:t>
      </w:r>
    </w:p>
    <w:p w14:paraId="78ED2AC1" w14:textId="77777777" w:rsidR="003F038A" w:rsidRDefault="003F038A" w:rsidP="003F038A">
      <w:r>
        <w:t>Associate shall pay all dues and fees and miscellaneous items outstanding at the end of each calendar year and following year’s Board yearly dues by cheque on or before January 1 of the following new year.</w:t>
      </w:r>
    </w:p>
    <w:p w14:paraId="3D8E2746" w14:textId="77777777" w:rsidR="003F038A" w:rsidRDefault="003F038A" w:rsidP="003F038A">
      <w:r>
        <w:t>PLAN “B” - AGREEMENT</w:t>
      </w:r>
    </w:p>
    <w:p w14:paraId="0112C0E7" w14:textId="77777777" w:rsidR="00006110" w:rsidRDefault="00006110" w:rsidP="00006110">
      <w:r>
        <w:t>I, __________________________ (Associate) hereby agree to PLAN “A”.</w:t>
      </w:r>
    </w:p>
    <w:p w14:paraId="477F1AE9" w14:textId="77777777" w:rsidR="00006110" w:rsidRDefault="00006110" w:rsidP="00006110">
      <w:pPr>
        <w:tabs>
          <w:tab w:val="left" w:pos="3600"/>
          <w:tab w:val="left" w:pos="7200"/>
        </w:tabs>
        <w:spacing w:after="0"/>
      </w:pPr>
    </w:p>
    <w:p w14:paraId="723830F0" w14:textId="77777777" w:rsidR="00006110" w:rsidRDefault="00006110" w:rsidP="00006110">
      <w:pPr>
        <w:tabs>
          <w:tab w:val="left" w:pos="3600"/>
          <w:tab w:val="left" w:pos="7200"/>
        </w:tabs>
        <w:spacing w:after="0"/>
      </w:pPr>
      <w:r>
        <w:t>_______________________</w:t>
      </w:r>
      <w:r>
        <w:tab/>
        <w:t>_______________________</w:t>
      </w:r>
      <w:r>
        <w:tab/>
        <w:t>_______________</w:t>
      </w:r>
    </w:p>
    <w:p w14:paraId="70BA59C0" w14:textId="77777777" w:rsidR="00006110" w:rsidRDefault="00006110" w:rsidP="00006110">
      <w:pPr>
        <w:tabs>
          <w:tab w:val="left" w:pos="3600"/>
          <w:tab w:val="left" w:pos="7200"/>
        </w:tabs>
      </w:pPr>
      <w:r>
        <w:t>(Signature of Associate)</w:t>
      </w:r>
      <w:r>
        <w:tab/>
        <w:t>(Signature of Broker)</w:t>
      </w:r>
      <w:r>
        <w:tab/>
        <w:t>(Date)</w:t>
      </w:r>
    </w:p>
    <w:p w14:paraId="1EE27A17" w14:textId="77777777" w:rsidR="00006110" w:rsidRDefault="00006110">
      <w:r>
        <w:br w:type="page"/>
      </w:r>
    </w:p>
    <w:p w14:paraId="34E7F158" w14:textId="10657266" w:rsidR="003F038A" w:rsidRPr="00863CDA" w:rsidRDefault="003F038A" w:rsidP="003F038A">
      <w:pPr>
        <w:rPr>
          <w:caps/>
        </w:rPr>
      </w:pPr>
      <w:r w:rsidRPr="00863CDA">
        <w:rPr>
          <w:caps/>
        </w:rPr>
        <w:lastRenderedPageBreak/>
        <w:t>Sample Brokerage / Associate Employment Agreement</w:t>
      </w:r>
    </w:p>
    <w:p w14:paraId="41229828" w14:textId="72DAD8D3" w:rsidR="003F038A" w:rsidRDefault="003F038A" w:rsidP="003F038A">
      <w:r>
        <w:t xml:space="preserve">This employment Agreement made this </w:t>
      </w:r>
      <w:r w:rsidR="00006110">
        <w:t>_______</w:t>
      </w:r>
      <w:r>
        <w:t xml:space="preserve"> day of </w:t>
      </w:r>
      <w:r w:rsidR="00006110">
        <w:t>_____________</w:t>
      </w:r>
      <w:r>
        <w:t xml:space="preserve"> 20</w:t>
      </w:r>
      <w:r w:rsidR="00006110">
        <w:t>___</w:t>
      </w:r>
    </w:p>
    <w:p w14:paraId="6734128B" w14:textId="77777777" w:rsidR="003F038A" w:rsidRDefault="003F038A" w:rsidP="003F038A">
      <w:r>
        <w:t>between:</w:t>
      </w:r>
    </w:p>
    <w:p w14:paraId="53B83A6F" w14:textId="23D72FB6" w:rsidR="003F038A" w:rsidRDefault="003F038A" w:rsidP="003F038A">
      <w:r>
        <w:t xml:space="preserve">BROKERAGE: </w:t>
      </w:r>
      <w:r w:rsidR="00006110">
        <w:t>_______________________________________</w:t>
      </w:r>
    </w:p>
    <w:p w14:paraId="5DA6894B" w14:textId="77777777" w:rsidR="003F038A" w:rsidRDefault="003F038A" w:rsidP="003F038A">
      <w:r>
        <w:t>and</w:t>
      </w:r>
    </w:p>
    <w:p w14:paraId="58EDDB56" w14:textId="3E8F7099" w:rsidR="003F038A" w:rsidRDefault="003F038A" w:rsidP="003F038A">
      <w:r>
        <w:t>ASSOCIATE</w:t>
      </w:r>
      <w:r w:rsidR="00006110">
        <w:t>: _____________________________________</w:t>
      </w:r>
    </w:p>
    <w:p w14:paraId="38044AF5" w14:textId="77777777" w:rsidR="003F038A" w:rsidRDefault="003F038A" w:rsidP="003F038A">
      <w:r>
        <w:t xml:space="preserve">For the purposes of this Agreement, Associate includes a Broker or Associate Broker under the </w:t>
      </w:r>
      <w:r w:rsidRPr="00863CDA">
        <w:rPr>
          <w:i/>
        </w:rPr>
        <w:t>Real Estate Act</w:t>
      </w:r>
      <w:r>
        <w:t xml:space="preserve"> (the </w:t>
      </w:r>
      <w:r w:rsidRPr="00863CDA">
        <w:rPr>
          <w:i/>
        </w:rPr>
        <w:t>Act</w:t>
      </w:r>
      <w:r>
        <w:t>), Alberta.</w:t>
      </w:r>
    </w:p>
    <w:p w14:paraId="17BC753E" w14:textId="4A37EB68" w:rsidR="003F038A" w:rsidRDefault="003F038A" w:rsidP="003F038A">
      <w:r>
        <w:t xml:space="preserve">WHEREAS the Brokerage is </w:t>
      </w:r>
      <w:r w:rsidR="00771C5C">
        <w:t>authorized</w:t>
      </w:r>
      <w:r>
        <w:t xml:space="preserve"> as a Brokerage and the Associate is </w:t>
      </w:r>
      <w:r w:rsidR="00771C5C">
        <w:t>authorized</w:t>
      </w:r>
      <w:r>
        <w:t xml:space="preserve"> pursuant to the </w:t>
      </w:r>
      <w:r w:rsidRPr="00863CDA">
        <w:rPr>
          <w:i/>
        </w:rPr>
        <w:t>Act</w:t>
      </w:r>
      <w:r>
        <w:t>;</w:t>
      </w:r>
    </w:p>
    <w:p w14:paraId="33EA9601" w14:textId="77777777" w:rsidR="003F038A" w:rsidRDefault="003F038A" w:rsidP="003F038A">
      <w:r>
        <w:t>AND WHEREAS the Brokerage wishes to employ the Associate on the terms and conditions contained in this Agreement;</w:t>
      </w:r>
    </w:p>
    <w:p w14:paraId="49896CF8" w14:textId="77777777" w:rsidR="003F038A" w:rsidRDefault="003F038A" w:rsidP="003F038A">
      <w:r>
        <w:t>NOW THEREFORE the Brokerage and the Associate agree to the employment of the Associate by the Brokerage in consideration of the following mutual terms, conditions and covenants of this Agreement;</w:t>
      </w:r>
    </w:p>
    <w:p w14:paraId="3826404F" w14:textId="09983503" w:rsidR="003F038A" w:rsidRDefault="003F038A" w:rsidP="003F038A">
      <w:r>
        <w:t>1.</w:t>
      </w:r>
      <w:r w:rsidR="00006110">
        <w:t xml:space="preserve"> </w:t>
      </w:r>
      <w:r>
        <w:t>The Brokerage:</w:t>
      </w:r>
    </w:p>
    <w:p w14:paraId="2E7DE4DA" w14:textId="1F7D5203" w:rsidR="003F038A" w:rsidRDefault="003F038A" w:rsidP="003F038A">
      <w:r>
        <w:t>a.</w:t>
      </w:r>
      <w:r w:rsidR="00006110">
        <w:t xml:space="preserve"> </w:t>
      </w:r>
      <w:r>
        <w:t>Shall supply the Associate with office and secretarial facilities in accordance with the Brokerage’s office policies and procedures in that regard;</w:t>
      </w:r>
    </w:p>
    <w:p w14:paraId="2EC143FB" w14:textId="45B64850" w:rsidR="003F038A" w:rsidRDefault="003F038A" w:rsidP="003F038A">
      <w:r>
        <w:t>b.</w:t>
      </w:r>
      <w:r w:rsidR="00006110">
        <w:t xml:space="preserve"> </w:t>
      </w:r>
      <w:r>
        <w:t>Shall advise, counsel, instruct, and assist the Associate in the performance of the Associate’s duties;</w:t>
      </w:r>
    </w:p>
    <w:p w14:paraId="4759C448" w14:textId="571A3388" w:rsidR="003F038A" w:rsidRDefault="003F038A" w:rsidP="003F038A">
      <w:r>
        <w:t>c.</w:t>
      </w:r>
      <w:r w:rsidR="00006110">
        <w:t xml:space="preserve"> </w:t>
      </w:r>
      <w:r>
        <w:t>Shall loan, by way of advances on account of anticipated commissions, such periodic amounts as may be established from time to time by the Brokerage, it being understood and agreed that such amount(s) so advanced shall constitute a debt due and owing to the Brokerage without notice of demand;</w:t>
      </w:r>
    </w:p>
    <w:p w14:paraId="59CBDEAA" w14:textId="294A6F6C" w:rsidR="003F038A" w:rsidRDefault="003F038A" w:rsidP="003F038A">
      <w:r>
        <w:t>d.</w:t>
      </w:r>
      <w:r w:rsidR="00006110">
        <w:t xml:space="preserve"> </w:t>
      </w:r>
      <w:r>
        <w:t>Hereby declares that any monies received or receivable on account of commission by the Brokerage from any trade in real estate conducted on behalf of the Brokerage by the Associate, shall be held by the Brokerage in trust and the Brokerage shall disburse in a timely fashion, directly from the Brokerage’s Commission Trust Account (subject to any direction pursuant to paragraph 3(a) hereof) to the Associate, commission due to the Associate in connection with the trade, as determined in accordance with Schedule “A” hereto; (Brokerage to attach commission Schedule.)</w:t>
      </w:r>
    </w:p>
    <w:p w14:paraId="7D29F7CC" w14:textId="604D377E" w:rsidR="003F038A" w:rsidRDefault="003F038A" w:rsidP="003F038A">
      <w:r>
        <w:t>e.</w:t>
      </w:r>
      <w:r w:rsidR="00006110">
        <w:t xml:space="preserve"> </w:t>
      </w:r>
      <w:r>
        <w:t>Shall receive any monies on behalf of or from the Associate, for real estate Board association fees, dues or assessments or for persona tax remittance, in trust and remit said monies on the Associate’s behalf in a timely fashion by issuing a trust cheque to the Board or association or CRA for the entire amount collected on behalf of or from the Associate;</w:t>
      </w:r>
    </w:p>
    <w:p w14:paraId="4E14375B" w14:textId="5FC4A6EA" w:rsidR="003F038A" w:rsidRDefault="003F038A" w:rsidP="003F038A">
      <w:r>
        <w:t>2.</w:t>
      </w:r>
      <w:r w:rsidR="00006110">
        <w:t xml:space="preserve"> </w:t>
      </w:r>
      <w:r>
        <w:t>The Brokerage shall not:</w:t>
      </w:r>
    </w:p>
    <w:p w14:paraId="789C8DC6" w14:textId="0B6A665E" w:rsidR="003F038A" w:rsidRDefault="003F038A" w:rsidP="003F038A">
      <w:r>
        <w:t>a.</w:t>
      </w:r>
      <w:r w:rsidR="00006110">
        <w:t xml:space="preserve"> </w:t>
      </w:r>
      <w:r>
        <w:t>Pledge any portion of a Commission Trust held on behalf of the Associate as collateral for any loan or use said amount for any other personal or corporate reason without the express written consent of the Associate.</w:t>
      </w:r>
    </w:p>
    <w:p w14:paraId="28F7DE77" w14:textId="6D556FFE" w:rsidR="003F038A" w:rsidRDefault="003F038A" w:rsidP="003F038A">
      <w:r>
        <w:lastRenderedPageBreak/>
        <w:t>3.</w:t>
      </w:r>
      <w:r w:rsidR="00006110">
        <w:t xml:space="preserve"> </w:t>
      </w:r>
      <w:r>
        <w:t>The Associate:</w:t>
      </w:r>
    </w:p>
    <w:p w14:paraId="481E46AF" w14:textId="1191FF77" w:rsidR="003F038A" w:rsidRDefault="003F038A" w:rsidP="003F038A">
      <w:r>
        <w:t>a.</w:t>
      </w:r>
      <w:r w:rsidR="00006110">
        <w:t xml:space="preserve"> </w:t>
      </w:r>
      <w:r>
        <w:t>Hereby irrevocably directs the Brokerage to deduct from any commission payable or termination pay due and owing to the Associate, whether out of Commission Trust or otherwise, the amount of any indebtedness as outlined in Section 1(c) above;</w:t>
      </w:r>
    </w:p>
    <w:p w14:paraId="4C8A7E0B" w14:textId="1D1F7722" w:rsidR="003F038A" w:rsidRDefault="003F038A" w:rsidP="003F038A">
      <w:r>
        <w:t>b.</w:t>
      </w:r>
      <w:r w:rsidR="00006110">
        <w:t xml:space="preserve"> </w:t>
      </w:r>
      <w:r>
        <w:t xml:space="preserve">Shall become and remain a member in good standing of the </w:t>
      </w:r>
      <w:r w:rsidR="00006110">
        <w:t>__________________________________</w:t>
      </w:r>
      <w:r>
        <w:t xml:space="preserve"> Real Estate Board(s)/Association(s) and pay to the Brokerage, when required, any fees, dues or assessments required from time to time by the Board(s)/Association(s);</w:t>
      </w:r>
    </w:p>
    <w:p w14:paraId="781236FF" w14:textId="397638E5" w:rsidR="003F038A" w:rsidRDefault="003F038A" w:rsidP="003F038A">
      <w:r>
        <w:t>c.</w:t>
      </w:r>
      <w:r w:rsidR="00006110">
        <w:t xml:space="preserve"> </w:t>
      </w:r>
      <w:r>
        <w:t>Shall pay any registration or renewal fees imposed upon the Associate under any provincial legislation;</w:t>
      </w:r>
    </w:p>
    <w:p w14:paraId="6DD4CE05" w14:textId="4ADC4F91" w:rsidR="003F038A" w:rsidRDefault="003F038A" w:rsidP="003F038A">
      <w:r>
        <w:t>d.</w:t>
      </w:r>
      <w:r w:rsidR="00006110">
        <w:t xml:space="preserve"> </w:t>
      </w:r>
      <w:r>
        <w:t>Shall maintain Errors and Omissions Insurance and Real Estate Assurance Fund coverage in good standing at all times;</w:t>
      </w:r>
    </w:p>
    <w:p w14:paraId="17F0798C" w14:textId="55A48FFB" w:rsidR="003F038A" w:rsidRDefault="003F038A" w:rsidP="003F038A">
      <w:r>
        <w:t>e.</w:t>
      </w:r>
      <w:r w:rsidR="00006110">
        <w:t xml:space="preserve"> </w:t>
      </w:r>
      <w:r>
        <w:t>Shall supply and maintain at the Associate’s expense, a suitable automobile and keep it insured at such limits for public liability and property damage as the Brokerage may from time to time direct, and shall provide proof of such insurance to the Brokerage;</w:t>
      </w:r>
    </w:p>
    <w:p w14:paraId="7F73C0B4" w14:textId="6B6381C0" w:rsidR="003F038A" w:rsidRDefault="003F038A" w:rsidP="003F038A">
      <w:r>
        <w:t>f.</w:t>
      </w:r>
      <w:r w:rsidR="00006110">
        <w:t xml:space="preserve"> </w:t>
      </w:r>
      <w:r>
        <w:t xml:space="preserve">Shall fully and faithfully serve the Brokerage and conduct himself/herself in accordance with the Brokerage’s office policies and procedures, the Code of Ethics and Standards of Business Practice of the Canadian Real Estate Association, the by-laws, rules and regulations of the said real estate board(s)/Association(s) and the </w:t>
      </w:r>
      <w:r w:rsidRPr="00EF0931">
        <w:rPr>
          <w:i/>
          <w:iCs/>
        </w:rPr>
        <w:t>Act</w:t>
      </w:r>
      <w:r>
        <w:t>, regulations and Rules of RECA.</w:t>
      </w:r>
    </w:p>
    <w:p w14:paraId="16B4B939" w14:textId="4057DF6F" w:rsidR="003F038A" w:rsidRDefault="003F038A" w:rsidP="003F038A">
      <w:r>
        <w:t>4.</w:t>
      </w:r>
      <w:r w:rsidR="00006110">
        <w:t xml:space="preserve"> </w:t>
      </w:r>
      <w:r>
        <w:t>The Associate shall not:</w:t>
      </w:r>
    </w:p>
    <w:p w14:paraId="2E326EB0" w14:textId="1372DB77" w:rsidR="003F038A" w:rsidRDefault="003F038A" w:rsidP="003F038A">
      <w:r>
        <w:t>a.</w:t>
      </w:r>
      <w:r w:rsidR="00006110">
        <w:t xml:space="preserve"> </w:t>
      </w:r>
      <w:r>
        <w:t xml:space="preserve">Reduce the amount of commission on any real estate representation agreement or customer service agreement if it is contrary to the Brokerage’s policies and procedures, without the prior written </w:t>
      </w:r>
      <w:r w:rsidR="00771C5C">
        <w:t>authorization</w:t>
      </w:r>
      <w:r>
        <w:t xml:space="preserve"> of the Brokerage. If the Associate breaches this provision, the amount by which any such commission is reduced shall be deducted from the Associate’s share of the commission received;</w:t>
      </w:r>
    </w:p>
    <w:p w14:paraId="5FCD2B81" w14:textId="57AF6D8C" w:rsidR="003F038A" w:rsidRDefault="003F038A" w:rsidP="003F038A">
      <w:r>
        <w:t>b.</w:t>
      </w:r>
      <w:r w:rsidR="00006110">
        <w:t xml:space="preserve"> </w:t>
      </w:r>
      <w:r>
        <w:t>Sign any document or make any representation that would be binding upon the Brokerage and would be contrary to the Brokerage’s office policies and procedures, without the Brokerage’s prior written consent.</w:t>
      </w:r>
    </w:p>
    <w:p w14:paraId="5D0ADE56" w14:textId="3608F3F2" w:rsidR="003F038A" w:rsidRDefault="003F038A" w:rsidP="003F038A">
      <w:r>
        <w:t>5.</w:t>
      </w:r>
      <w:r w:rsidR="00006110">
        <w:t xml:space="preserve"> </w:t>
      </w:r>
      <w:r>
        <w:t xml:space="preserve">The Associate consents to the collection, use and disclosure of personal information of the Associate by the Brokerage for the purpose of a transfer, sale, or financing by the Brokerage of the business, or compliance with the requirements of the </w:t>
      </w:r>
      <w:r w:rsidRPr="00CE1123">
        <w:rPr>
          <w:i/>
          <w:iCs/>
        </w:rPr>
        <w:t>Act</w:t>
      </w:r>
      <w:r>
        <w:t>, or such other use of the personal information as the Brokerage deems appropriate in connection with managing or carrying on the affairs of the business.</w:t>
      </w:r>
    </w:p>
    <w:p w14:paraId="0500675B" w14:textId="0E569BAC" w:rsidR="003F038A" w:rsidRDefault="003F038A" w:rsidP="003F038A">
      <w:r>
        <w:t>6.</w:t>
      </w:r>
      <w:r w:rsidR="00006110">
        <w:t xml:space="preserve"> </w:t>
      </w:r>
      <w:r>
        <w:t xml:space="preserve">This Agreement may be terminated without notice by either party subject to the provisions of the Employment Standards Code of Alberta. Upon the termination of the Associate’s employment, the transfer or surrender of the Associate’s </w:t>
      </w:r>
      <w:r w:rsidR="00771C5C">
        <w:t>authorization</w:t>
      </w:r>
      <w:r>
        <w:t xml:space="preserve"> shall be immediately sent to the Registrar appointed pursuant to the </w:t>
      </w:r>
      <w:r w:rsidRPr="00CE1123">
        <w:rPr>
          <w:i/>
          <w:iCs/>
        </w:rPr>
        <w:t>Act</w:t>
      </w:r>
      <w:r>
        <w:t>. The Associate agrees to immediately return all keys, signs, equipment and materials supplied by the Brokerage and to surrender all listing books, certificates, or other materials in accordance with the rules and regulations of the said real estate Board(s)/Association(s).</w:t>
      </w:r>
    </w:p>
    <w:p w14:paraId="7B89C6ED" w14:textId="61111FC6" w:rsidR="003F038A" w:rsidRDefault="003F038A" w:rsidP="003F038A">
      <w:r>
        <w:t>7.</w:t>
      </w:r>
      <w:r w:rsidR="00006110">
        <w:t xml:space="preserve"> </w:t>
      </w:r>
      <w:r>
        <w:t>The Associate agrees that he/she will not assign, transfer or convey, pledge or encumber this Agreement or any interests hereunder without the prior written consent of the Brokerage.</w:t>
      </w:r>
    </w:p>
    <w:p w14:paraId="6FA16D21" w14:textId="03AEE9CE" w:rsidR="003F038A" w:rsidRDefault="003F038A" w:rsidP="003F038A">
      <w:r>
        <w:lastRenderedPageBreak/>
        <w:t>8.</w:t>
      </w:r>
      <w:r w:rsidR="00006110">
        <w:t xml:space="preserve"> </w:t>
      </w:r>
      <w:r>
        <w:t xml:space="preserve">This Agreement and all rules and regulations hereby incorporated by reference constitutes the entire Agreement between the parties and there are no oral or written conditions, warranties, promises or inducements except as referred to herein and in Schedule(s) </w:t>
      </w:r>
      <w:r w:rsidR="00006110">
        <w:t>_______________________</w:t>
      </w:r>
      <w:r>
        <w:t>. Attached hereto.</w:t>
      </w:r>
    </w:p>
    <w:p w14:paraId="1EE46EB8" w14:textId="77777777" w:rsidR="003F038A" w:rsidRDefault="003F038A" w:rsidP="003F038A">
      <w:r>
        <w:t>IN WITNESS WHEREOF the parties hereto have hereunto set their hands and seals, and in the case of a corporation, the corporate seal and the hands of the duly appointed officers in that behalf:</w:t>
      </w:r>
    </w:p>
    <w:p w14:paraId="1BBC0B9F" w14:textId="77777777" w:rsidR="00C53286" w:rsidRDefault="00C53286" w:rsidP="00C53286">
      <w:pPr>
        <w:tabs>
          <w:tab w:val="left" w:pos="3600"/>
          <w:tab w:val="left" w:pos="7200"/>
        </w:tabs>
        <w:spacing w:after="0"/>
      </w:pPr>
    </w:p>
    <w:p w14:paraId="18168E2F" w14:textId="77777777" w:rsidR="00C53286" w:rsidRDefault="00C53286" w:rsidP="00C53286">
      <w:pPr>
        <w:tabs>
          <w:tab w:val="left" w:pos="3600"/>
          <w:tab w:val="left" w:pos="7200"/>
        </w:tabs>
        <w:spacing w:after="0"/>
      </w:pPr>
      <w:r>
        <w:t>_______________________</w:t>
      </w:r>
      <w:r>
        <w:tab/>
        <w:t>_______________________</w:t>
      </w:r>
      <w:r>
        <w:tab/>
        <w:t>_______________</w:t>
      </w:r>
    </w:p>
    <w:p w14:paraId="34595620" w14:textId="77777777" w:rsidR="00C53286" w:rsidRDefault="00C53286" w:rsidP="00C53286">
      <w:pPr>
        <w:tabs>
          <w:tab w:val="left" w:pos="3600"/>
          <w:tab w:val="left" w:pos="7200"/>
        </w:tabs>
      </w:pPr>
      <w:r>
        <w:t>(Witness)</w:t>
      </w:r>
      <w:r>
        <w:tab/>
        <w:t>(Signature of Associate)</w:t>
      </w:r>
      <w:r>
        <w:tab/>
        <w:t>(Date)</w:t>
      </w:r>
    </w:p>
    <w:p w14:paraId="6249D42D" w14:textId="77777777" w:rsidR="00C53286" w:rsidRDefault="00C53286" w:rsidP="00C53286">
      <w:pPr>
        <w:tabs>
          <w:tab w:val="left" w:pos="3600"/>
          <w:tab w:val="left" w:pos="7200"/>
        </w:tabs>
        <w:spacing w:after="0"/>
      </w:pPr>
    </w:p>
    <w:p w14:paraId="455DB849" w14:textId="77777777" w:rsidR="00C53286" w:rsidRDefault="00C53286" w:rsidP="00C53286">
      <w:pPr>
        <w:tabs>
          <w:tab w:val="left" w:pos="3600"/>
          <w:tab w:val="left" w:pos="7200"/>
        </w:tabs>
        <w:spacing w:after="0"/>
      </w:pPr>
      <w:r>
        <w:t>_______________________</w:t>
      </w:r>
      <w:r>
        <w:tab/>
        <w:t>_______________________</w:t>
      </w:r>
      <w:r>
        <w:tab/>
        <w:t>_______________</w:t>
      </w:r>
    </w:p>
    <w:p w14:paraId="37739E9D" w14:textId="77777777" w:rsidR="00C53286" w:rsidRDefault="00C53286" w:rsidP="00C53286">
      <w:pPr>
        <w:tabs>
          <w:tab w:val="left" w:pos="3600"/>
          <w:tab w:val="left" w:pos="7200"/>
        </w:tabs>
      </w:pPr>
      <w:r>
        <w:t>(Witness)</w:t>
      </w:r>
      <w:r>
        <w:tab/>
        <w:t>(Signature of Broker)</w:t>
      </w:r>
      <w:r>
        <w:tab/>
        <w:t>(Date)</w:t>
      </w:r>
    </w:p>
    <w:p w14:paraId="6056F8F6" w14:textId="77777777" w:rsidR="005D568D" w:rsidRDefault="005D568D" w:rsidP="00311C80">
      <w:pPr>
        <w:sectPr w:rsidR="005D568D">
          <w:pgSz w:w="12240" w:h="15840"/>
          <w:pgMar w:top="1440" w:right="1440" w:bottom="1440" w:left="1440" w:header="720" w:footer="720" w:gutter="0"/>
          <w:cols w:space="720"/>
          <w:docGrid w:linePitch="360"/>
        </w:sectPr>
      </w:pPr>
    </w:p>
    <w:p w14:paraId="59F5B70C" w14:textId="2D11EC99" w:rsidR="00FA06D9" w:rsidRDefault="00FA06D9" w:rsidP="00AF0337">
      <w:pPr>
        <w:pStyle w:val="Heading1"/>
      </w:pPr>
      <w:bookmarkStart w:id="401" w:name="_Ref37756269"/>
      <w:bookmarkStart w:id="402" w:name="_Toc37757054"/>
      <w:r>
        <w:lastRenderedPageBreak/>
        <w:t>Part 11</w:t>
      </w:r>
      <w:r w:rsidR="009954A1">
        <w:t>—</w:t>
      </w:r>
      <w:r w:rsidR="00F530FE">
        <w:t>Cybersecurity Checklist</w:t>
      </w:r>
      <w:bookmarkEnd w:id="401"/>
      <w:bookmarkEnd w:id="402"/>
    </w:p>
    <w:tbl>
      <w:tblPr>
        <w:tblStyle w:val="TableGrid"/>
        <w:tblW w:w="8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555"/>
        <w:gridCol w:w="579"/>
        <w:gridCol w:w="580"/>
      </w:tblGrid>
      <w:tr w:rsidR="002C2F87" w14:paraId="7C65FADC" w14:textId="77777777" w:rsidTr="00D16F74">
        <w:tc>
          <w:tcPr>
            <w:tcW w:w="7555" w:type="dxa"/>
            <w:shd w:val="clear" w:color="auto" w:fill="D9D9D9" w:themeFill="background1" w:themeFillShade="D9"/>
          </w:tcPr>
          <w:p w14:paraId="5950ABF3" w14:textId="77777777" w:rsidR="002C2F87" w:rsidRPr="0035743D" w:rsidRDefault="002C2F87" w:rsidP="00D16F74">
            <w:pPr>
              <w:rPr>
                <w:rFonts w:ascii="Museo 300" w:hAnsi="Museo 300"/>
                <w:color w:val="2F5496" w:themeColor="accent5" w:themeShade="BF"/>
                <w:sz w:val="24"/>
                <w:szCs w:val="24"/>
              </w:rPr>
            </w:pPr>
            <w:r>
              <w:rPr>
                <w:rFonts w:ascii="Museo 300" w:hAnsi="Museo 300"/>
                <w:color w:val="2F5496" w:themeColor="accent5" w:themeShade="BF"/>
                <w:sz w:val="24"/>
                <w:szCs w:val="24"/>
              </w:rPr>
              <w:t xml:space="preserve">INFORMATION </w:t>
            </w:r>
            <w:r w:rsidRPr="0035743D">
              <w:rPr>
                <w:rFonts w:ascii="Museo 300" w:hAnsi="Museo 300"/>
                <w:color w:val="2F5496" w:themeColor="accent5" w:themeShade="BF"/>
                <w:sz w:val="24"/>
                <w:szCs w:val="24"/>
              </w:rPr>
              <w:t>SECURITY</w:t>
            </w:r>
            <w:r>
              <w:rPr>
                <w:rFonts w:ascii="Museo 300" w:hAnsi="Museo 300"/>
                <w:color w:val="2F5496" w:themeColor="accent5" w:themeShade="BF"/>
                <w:sz w:val="24"/>
                <w:szCs w:val="24"/>
              </w:rPr>
              <w:t xml:space="preserve"> PROGRAM</w:t>
            </w:r>
          </w:p>
        </w:tc>
        <w:tc>
          <w:tcPr>
            <w:tcW w:w="579" w:type="dxa"/>
            <w:shd w:val="clear" w:color="auto" w:fill="D9D9D9" w:themeFill="background1" w:themeFillShade="D9"/>
          </w:tcPr>
          <w:p w14:paraId="06E17EEB" w14:textId="77777777" w:rsidR="002C2F87" w:rsidRPr="004758AC" w:rsidRDefault="002C2F87" w:rsidP="00D16F74">
            <w:pPr>
              <w:jc w:val="center"/>
              <w:rPr>
                <w:rFonts w:ascii="Museo 300" w:hAnsi="Museo 300"/>
                <w:color w:val="2F5496" w:themeColor="accent5" w:themeShade="BF"/>
              </w:rPr>
            </w:pPr>
            <w:r>
              <w:rPr>
                <w:rFonts w:ascii="Museo 300" w:hAnsi="Museo 300"/>
                <w:color w:val="2F5496" w:themeColor="accent5" w:themeShade="BF"/>
              </w:rPr>
              <w:t>Yes</w:t>
            </w:r>
          </w:p>
        </w:tc>
        <w:tc>
          <w:tcPr>
            <w:tcW w:w="580" w:type="dxa"/>
            <w:shd w:val="clear" w:color="auto" w:fill="D9D9D9" w:themeFill="background1" w:themeFillShade="D9"/>
          </w:tcPr>
          <w:p w14:paraId="13CEB798" w14:textId="77777777" w:rsidR="002C2F87" w:rsidRPr="004758AC" w:rsidRDefault="002C2F87" w:rsidP="00D16F74">
            <w:pPr>
              <w:jc w:val="center"/>
              <w:rPr>
                <w:rFonts w:ascii="Museo 300" w:hAnsi="Museo 300"/>
                <w:color w:val="2F5496" w:themeColor="accent5" w:themeShade="BF"/>
              </w:rPr>
            </w:pPr>
            <w:r>
              <w:rPr>
                <w:rFonts w:ascii="Museo 300" w:hAnsi="Museo 300"/>
                <w:color w:val="2F5496" w:themeColor="accent5" w:themeShade="BF"/>
              </w:rPr>
              <w:t>No</w:t>
            </w:r>
          </w:p>
        </w:tc>
      </w:tr>
      <w:tr w:rsidR="002C2F87" w:rsidRPr="00A6612C" w14:paraId="2C4FD93E" w14:textId="77777777" w:rsidTr="00D16F74">
        <w:tc>
          <w:tcPr>
            <w:tcW w:w="7555" w:type="dxa"/>
          </w:tcPr>
          <w:p w14:paraId="6F55D669"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 xml:space="preserve">Does your brokerage currently have a cybersecurity plan (or program)? </w:t>
            </w:r>
          </w:p>
        </w:tc>
        <w:tc>
          <w:tcPr>
            <w:tcW w:w="579" w:type="dxa"/>
            <w:vAlign w:val="center"/>
          </w:tcPr>
          <w:p w14:paraId="4B0F6A29"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994645559"/>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29689604"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556609358"/>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7EDF6C7A" w14:textId="77777777" w:rsidTr="00D16F74">
        <w:tc>
          <w:tcPr>
            <w:tcW w:w="7555" w:type="dxa"/>
          </w:tcPr>
          <w:p w14:paraId="0E4DE56F"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 xml:space="preserve">Do you use information security practices in your brokerage operations? </w:t>
            </w:r>
          </w:p>
        </w:tc>
        <w:tc>
          <w:tcPr>
            <w:tcW w:w="579" w:type="dxa"/>
            <w:vAlign w:val="center"/>
          </w:tcPr>
          <w:p w14:paraId="5D6798DB"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2037413208"/>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6A5FF8FA"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493601735"/>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19C61162" w14:textId="77777777" w:rsidTr="00D16F74">
        <w:tc>
          <w:tcPr>
            <w:tcW w:w="7555" w:type="dxa"/>
          </w:tcPr>
          <w:p w14:paraId="5C518678"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have policies around user authentication, authorization, and access to sensitive information?</w:t>
            </w:r>
          </w:p>
        </w:tc>
        <w:tc>
          <w:tcPr>
            <w:tcW w:w="579" w:type="dxa"/>
            <w:vAlign w:val="center"/>
          </w:tcPr>
          <w:p w14:paraId="3EA09710"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512964453"/>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31D0291D"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943491220"/>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6831B68D" w14:textId="77777777" w:rsidTr="00D16F74">
        <w:tc>
          <w:tcPr>
            <w:tcW w:w="7555" w:type="dxa"/>
          </w:tcPr>
          <w:p w14:paraId="5E9599E4"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 xml:space="preserve">Have you documented your information security policies and procedures? </w:t>
            </w:r>
          </w:p>
        </w:tc>
        <w:tc>
          <w:tcPr>
            <w:tcW w:w="579" w:type="dxa"/>
            <w:vAlign w:val="center"/>
          </w:tcPr>
          <w:p w14:paraId="2C3DAFFF"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984006798"/>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5595A041"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012878455"/>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6AB0A7F9" w14:textId="77777777" w:rsidTr="00D16F74">
        <w:tc>
          <w:tcPr>
            <w:tcW w:w="7555" w:type="dxa"/>
          </w:tcPr>
          <w:p w14:paraId="5635305D"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have information security compliance standards and controls included in your information policies and procedures?</w:t>
            </w:r>
          </w:p>
        </w:tc>
        <w:sdt>
          <w:sdtPr>
            <w:rPr>
              <w:rFonts w:ascii="Museo 300" w:hAnsi="Museo 300"/>
              <w:color w:val="000000" w:themeColor="text1"/>
              <w:sz w:val="20"/>
              <w:szCs w:val="20"/>
            </w:rPr>
            <w:id w:val="1228888510"/>
            <w14:checkbox>
              <w14:checked w14:val="0"/>
              <w14:checkedState w14:val="2612" w14:font="MS Gothic"/>
              <w14:uncheckedState w14:val="2610" w14:font="MS Gothic"/>
            </w14:checkbox>
          </w:sdtPr>
          <w:sdtEndPr/>
          <w:sdtContent>
            <w:tc>
              <w:tcPr>
                <w:tcW w:w="579" w:type="dxa"/>
                <w:vAlign w:val="center"/>
              </w:tcPr>
              <w:p w14:paraId="518D4443"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sdt>
          <w:sdtPr>
            <w:rPr>
              <w:rFonts w:ascii="Museo 300" w:hAnsi="Museo 300"/>
              <w:color w:val="000000" w:themeColor="text1"/>
              <w:sz w:val="20"/>
              <w:szCs w:val="20"/>
            </w:rPr>
            <w:id w:val="1569003991"/>
            <w14:checkbox>
              <w14:checked w14:val="0"/>
              <w14:checkedState w14:val="2612" w14:font="MS Gothic"/>
              <w14:uncheckedState w14:val="2610" w14:font="MS Gothic"/>
            </w14:checkbox>
          </w:sdtPr>
          <w:sdtEndPr/>
          <w:sdtContent>
            <w:tc>
              <w:tcPr>
                <w:tcW w:w="580" w:type="dxa"/>
                <w:vAlign w:val="center"/>
              </w:tcPr>
              <w:p w14:paraId="3380AE6F"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tr>
      <w:tr w:rsidR="002C2F87" w:rsidRPr="00A6612C" w14:paraId="17123ECE" w14:textId="77777777" w:rsidTr="00D16F74">
        <w:tc>
          <w:tcPr>
            <w:tcW w:w="7555" w:type="dxa"/>
          </w:tcPr>
          <w:p w14:paraId="1628D885"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 xml:space="preserve">Have you set enterprise risk management procedures to identify, assess, control, and review risks within your brokerage?  </w:t>
            </w:r>
          </w:p>
        </w:tc>
        <w:sdt>
          <w:sdtPr>
            <w:rPr>
              <w:rFonts w:ascii="Museo 300" w:hAnsi="Museo 300"/>
              <w:color w:val="000000" w:themeColor="text1"/>
              <w:sz w:val="20"/>
              <w:szCs w:val="20"/>
            </w:rPr>
            <w:id w:val="979972083"/>
            <w14:checkbox>
              <w14:checked w14:val="0"/>
              <w14:checkedState w14:val="2612" w14:font="MS Gothic"/>
              <w14:uncheckedState w14:val="2610" w14:font="MS Gothic"/>
            </w14:checkbox>
          </w:sdtPr>
          <w:sdtEndPr/>
          <w:sdtContent>
            <w:tc>
              <w:tcPr>
                <w:tcW w:w="579" w:type="dxa"/>
                <w:vAlign w:val="center"/>
              </w:tcPr>
              <w:p w14:paraId="380730B9"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sdt>
          <w:sdtPr>
            <w:rPr>
              <w:rFonts w:ascii="Museo 300" w:hAnsi="Museo 300"/>
              <w:color w:val="000000" w:themeColor="text1"/>
              <w:sz w:val="20"/>
              <w:szCs w:val="20"/>
            </w:rPr>
            <w:id w:val="-497801878"/>
            <w14:checkbox>
              <w14:checked w14:val="0"/>
              <w14:checkedState w14:val="2612" w14:font="MS Gothic"/>
              <w14:uncheckedState w14:val="2610" w14:font="MS Gothic"/>
            </w14:checkbox>
          </w:sdtPr>
          <w:sdtEndPr/>
          <w:sdtContent>
            <w:tc>
              <w:tcPr>
                <w:tcW w:w="580" w:type="dxa"/>
                <w:vAlign w:val="center"/>
              </w:tcPr>
              <w:p w14:paraId="06E4EAD9"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tr>
      <w:tr w:rsidR="002C2F87" w:rsidRPr="00A6612C" w14:paraId="32BE2C56" w14:textId="77777777" w:rsidTr="00D16F74">
        <w:tc>
          <w:tcPr>
            <w:tcW w:w="7555" w:type="dxa"/>
          </w:tcPr>
          <w:p w14:paraId="3200329D"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have a cybersecurity strategy, including plans to minimize risks?</w:t>
            </w:r>
          </w:p>
        </w:tc>
        <w:sdt>
          <w:sdtPr>
            <w:rPr>
              <w:rFonts w:ascii="Museo 300" w:hAnsi="Museo 300"/>
              <w:color w:val="000000" w:themeColor="text1"/>
              <w:sz w:val="20"/>
              <w:szCs w:val="20"/>
            </w:rPr>
            <w:id w:val="-646134574"/>
            <w14:checkbox>
              <w14:checked w14:val="0"/>
              <w14:checkedState w14:val="2612" w14:font="MS Gothic"/>
              <w14:uncheckedState w14:val="2610" w14:font="MS Gothic"/>
            </w14:checkbox>
          </w:sdtPr>
          <w:sdtEndPr/>
          <w:sdtContent>
            <w:tc>
              <w:tcPr>
                <w:tcW w:w="579" w:type="dxa"/>
              </w:tcPr>
              <w:p w14:paraId="4CA27957"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sdt>
          <w:sdtPr>
            <w:rPr>
              <w:rFonts w:ascii="Museo 300" w:hAnsi="Museo 300"/>
              <w:color w:val="000000" w:themeColor="text1"/>
              <w:sz w:val="20"/>
              <w:szCs w:val="20"/>
            </w:rPr>
            <w:id w:val="14740557"/>
            <w14:checkbox>
              <w14:checked w14:val="0"/>
              <w14:checkedState w14:val="2612" w14:font="MS Gothic"/>
              <w14:uncheckedState w14:val="2610" w14:font="MS Gothic"/>
            </w14:checkbox>
          </w:sdtPr>
          <w:sdtEndPr/>
          <w:sdtContent>
            <w:tc>
              <w:tcPr>
                <w:tcW w:w="580" w:type="dxa"/>
              </w:tcPr>
              <w:p w14:paraId="1015E350"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tr>
      <w:tr w:rsidR="002C2F87" w:rsidRPr="00A6612C" w14:paraId="5DF0F3FA" w14:textId="77777777" w:rsidTr="00D16F74">
        <w:tc>
          <w:tcPr>
            <w:tcW w:w="7555" w:type="dxa"/>
          </w:tcPr>
          <w:p w14:paraId="44B7A287"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have control systems in place to prevent and detect unauthorized access to sensitive information?</w:t>
            </w:r>
          </w:p>
        </w:tc>
        <w:sdt>
          <w:sdtPr>
            <w:rPr>
              <w:rFonts w:ascii="Museo 300" w:hAnsi="Museo 300"/>
              <w:color w:val="000000" w:themeColor="text1"/>
              <w:sz w:val="20"/>
              <w:szCs w:val="20"/>
            </w:rPr>
            <w:id w:val="-1061329044"/>
            <w14:checkbox>
              <w14:checked w14:val="0"/>
              <w14:checkedState w14:val="2612" w14:font="MS Gothic"/>
              <w14:uncheckedState w14:val="2610" w14:font="MS Gothic"/>
            </w14:checkbox>
          </w:sdtPr>
          <w:sdtEndPr/>
          <w:sdtContent>
            <w:tc>
              <w:tcPr>
                <w:tcW w:w="579" w:type="dxa"/>
              </w:tcPr>
              <w:p w14:paraId="53E2F33A"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sdt>
          <w:sdtPr>
            <w:rPr>
              <w:rFonts w:ascii="Museo 300" w:hAnsi="Museo 300"/>
              <w:color w:val="000000" w:themeColor="text1"/>
              <w:sz w:val="20"/>
              <w:szCs w:val="20"/>
            </w:rPr>
            <w:id w:val="130596236"/>
            <w14:checkbox>
              <w14:checked w14:val="0"/>
              <w14:checkedState w14:val="2612" w14:font="MS Gothic"/>
              <w14:uncheckedState w14:val="2610" w14:font="MS Gothic"/>
            </w14:checkbox>
          </w:sdtPr>
          <w:sdtEndPr/>
          <w:sdtContent>
            <w:tc>
              <w:tcPr>
                <w:tcW w:w="580" w:type="dxa"/>
              </w:tcPr>
              <w:p w14:paraId="4499DE46"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tr>
      <w:tr w:rsidR="002C2F87" w14:paraId="55346525" w14:textId="77777777" w:rsidTr="00D16F74">
        <w:tc>
          <w:tcPr>
            <w:tcW w:w="7555" w:type="dxa"/>
            <w:shd w:val="clear" w:color="auto" w:fill="D9D9D9" w:themeFill="background1" w:themeFillShade="D9"/>
          </w:tcPr>
          <w:p w14:paraId="7FCCA1C5" w14:textId="77777777" w:rsidR="002C2F87" w:rsidRDefault="002C2F87" w:rsidP="00D16F74">
            <w:pPr>
              <w:rPr>
                <w:rFonts w:ascii="Museo 300" w:hAnsi="Museo 300"/>
                <w:color w:val="000000" w:themeColor="text1"/>
              </w:rPr>
            </w:pPr>
            <w:r>
              <w:rPr>
                <w:rFonts w:ascii="Museo 300" w:hAnsi="Museo 300"/>
                <w:color w:val="2F5496" w:themeColor="accent5" w:themeShade="BF"/>
                <w:sz w:val="24"/>
                <w:szCs w:val="24"/>
              </w:rPr>
              <w:t>INFORMATION SECURITY OPERATIONS</w:t>
            </w:r>
          </w:p>
        </w:tc>
        <w:tc>
          <w:tcPr>
            <w:tcW w:w="579" w:type="dxa"/>
            <w:shd w:val="clear" w:color="auto" w:fill="D9D9D9" w:themeFill="background1" w:themeFillShade="D9"/>
          </w:tcPr>
          <w:p w14:paraId="68670E9B" w14:textId="77777777" w:rsidR="002C2F87" w:rsidRDefault="002C2F87" w:rsidP="00D16F74">
            <w:pPr>
              <w:jc w:val="center"/>
              <w:rPr>
                <w:rFonts w:ascii="Museo 300" w:hAnsi="Museo 300"/>
                <w:color w:val="000000" w:themeColor="text1"/>
              </w:rPr>
            </w:pPr>
            <w:r>
              <w:rPr>
                <w:rFonts w:ascii="Museo 300" w:hAnsi="Museo 300"/>
                <w:color w:val="2F5496" w:themeColor="accent5" w:themeShade="BF"/>
              </w:rPr>
              <w:t>Yes</w:t>
            </w:r>
          </w:p>
        </w:tc>
        <w:tc>
          <w:tcPr>
            <w:tcW w:w="580" w:type="dxa"/>
            <w:shd w:val="clear" w:color="auto" w:fill="D9D9D9" w:themeFill="background1" w:themeFillShade="D9"/>
          </w:tcPr>
          <w:p w14:paraId="54A83CE1" w14:textId="77777777" w:rsidR="002C2F87" w:rsidRDefault="002C2F87" w:rsidP="00D16F74">
            <w:pPr>
              <w:jc w:val="center"/>
              <w:rPr>
                <w:rFonts w:ascii="Museo 300" w:hAnsi="Museo 300"/>
                <w:color w:val="000000" w:themeColor="text1"/>
              </w:rPr>
            </w:pPr>
            <w:r>
              <w:rPr>
                <w:rFonts w:ascii="Museo 300" w:hAnsi="Museo 300"/>
                <w:color w:val="2F5496" w:themeColor="accent5" w:themeShade="BF"/>
              </w:rPr>
              <w:t>No</w:t>
            </w:r>
          </w:p>
        </w:tc>
      </w:tr>
      <w:tr w:rsidR="002C2F87" w:rsidRPr="00A6612C" w14:paraId="3BB038CC" w14:textId="77777777" w:rsidTr="00D16F74">
        <w:tc>
          <w:tcPr>
            <w:tcW w:w="7555" w:type="dxa"/>
          </w:tcPr>
          <w:p w14:paraId="56191B60"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protect sensitive information by encrypting computers, mobiles devices, and backup storage?</w:t>
            </w:r>
          </w:p>
        </w:tc>
        <w:sdt>
          <w:sdtPr>
            <w:rPr>
              <w:rFonts w:ascii="Museo 300" w:hAnsi="Museo 300"/>
              <w:color w:val="000000" w:themeColor="text1"/>
              <w:sz w:val="20"/>
              <w:szCs w:val="20"/>
            </w:rPr>
            <w:id w:val="672230446"/>
            <w14:checkbox>
              <w14:checked w14:val="0"/>
              <w14:checkedState w14:val="2612" w14:font="MS Gothic"/>
              <w14:uncheckedState w14:val="2610" w14:font="MS Gothic"/>
            </w14:checkbox>
          </w:sdtPr>
          <w:sdtEndPr/>
          <w:sdtContent>
            <w:tc>
              <w:tcPr>
                <w:tcW w:w="579" w:type="dxa"/>
                <w:vAlign w:val="center"/>
              </w:tcPr>
              <w:p w14:paraId="1C3C1109"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sdt>
          <w:sdtPr>
            <w:rPr>
              <w:rFonts w:ascii="Museo 300" w:hAnsi="Museo 300"/>
              <w:color w:val="000000" w:themeColor="text1"/>
              <w:sz w:val="20"/>
              <w:szCs w:val="20"/>
            </w:rPr>
            <w:id w:val="-1870677128"/>
            <w14:checkbox>
              <w14:checked w14:val="0"/>
              <w14:checkedState w14:val="2612" w14:font="MS Gothic"/>
              <w14:uncheckedState w14:val="2610" w14:font="MS Gothic"/>
            </w14:checkbox>
          </w:sdtPr>
          <w:sdtEndPr/>
          <w:sdtContent>
            <w:tc>
              <w:tcPr>
                <w:tcW w:w="580" w:type="dxa"/>
                <w:vAlign w:val="center"/>
              </w:tcPr>
              <w:p w14:paraId="476653F8"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tr>
      <w:tr w:rsidR="002C2F87" w:rsidRPr="00A6612C" w14:paraId="440EE7D3" w14:textId="77777777" w:rsidTr="00D16F74">
        <w:tc>
          <w:tcPr>
            <w:tcW w:w="7555" w:type="dxa"/>
          </w:tcPr>
          <w:p w14:paraId="727FAC91"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restrict the sharing of personal or sensitive information over unencrypted public networks?</w:t>
            </w:r>
          </w:p>
        </w:tc>
        <w:sdt>
          <w:sdtPr>
            <w:rPr>
              <w:rFonts w:ascii="Museo 300" w:hAnsi="Museo 300"/>
              <w:color w:val="000000" w:themeColor="text1"/>
              <w:sz w:val="20"/>
              <w:szCs w:val="20"/>
            </w:rPr>
            <w:id w:val="-493869300"/>
            <w14:checkbox>
              <w14:checked w14:val="0"/>
              <w14:checkedState w14:val="2612" w14:font="MS Gothic"/>
              <w14:uncheckedState w14:val="2610" w14:font="MS Gothic"/>
            </w14:checkbox>
          </w:sdtPr>
          <w:sdtEndPr/>
          <w:sdtContent>
            <w:tc>
              <w:tcPr>
                <w:tcW w:w="579" w:type="dxa"/>
                <w:vAlign w:val="center"/>
              </w:tcPr>
              <w:p w14:paraId="270C3B4D"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sdt>
          <w:sdtPr>
            <w:rPr>
              <w:rFonts w:ascii="Museo 300" w:hAnsi="Museo 300"/>
              <w:color w:val="000000" w:themeColor="text1"/>
              <w:sz w:val="20"/>
              <w:szCs w:val="20"/>
            </w:rPr>
            <w:id w:val="-223524151"/>
            <w14:checkbox>
              <w14:checked w14:val="0"/>
              <w14:checkedState w14:val="2612" w14:font="MS Gothic"/>
              <w14:uncheckedState w14:val="2610" w14:font="MS Gothic"/>
            </w14:checkbox>
          </w:sdtPr>
          <w:sdtEndPr/>
          <w:sdtContent>
            <w:tc>
              <w:tcPr>
                <w:tcW w:w="580" w:type="dxa"/>
                <w:vAlign w:val="center"/>
              </w:tcPr>
              <w:p w14:paraId="1B4BBFEF"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tr>
      <w:tr w:rsidR="002C2F87" w:rsidRPr="00A6612C" w14:paraId="26150325" w14:textId="77777777" w:rsidTr="00D16F74">
        <w:tc>
          <w:tcPr>
            <w:tcW w:w="7555" w:type="dxa"/>
          </w:tcPr>
          <w:p w14:paraId="0AE065BE"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 xml:space="preserve">Do you restrict access to the physical servers that contain or process sensitive information? </w:t>
            </w:r>
          </w:p>
        </w:tc>
        <w:sdt>
          <w:sdtPr>
            <w:rPr>
              <w:rFonts w:ascii="Museo 300" w:hAnsi="Museo 300"/>
              <w:color w:val="000000" w:themeColor="text1"/>
              <w:sz w:val="20"/>
              <w:szCs w:val="20"/>
            </w:rPr>
            <w:id w:val="-1984756644"/>
            <w14:checkbox>
              <w14:checked w14:val="0"/>
              <w14:checkedState w14:val="2612" w14:font="MS Gothic"/>
              <w14:uncheckedState w14:val="2610" w14:font="MS Gothic"/>
            </w14:checkbox>
          </w:sdtPr>
          <w:sdtEndPr/>
          <w:sdtContent>
            <w:tc>
              <w:tcPr>
                <w:tcW w:w="579" w:type="dxa"/>
                <w:vAlign w:val="center"/>
              </w:tcPr>
              <w:p w14:paraId="5DABE690"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sdt>
          <w:sdtPr>
            <w:rPr>
              <w:rFonts w:ascii="Museo 300" w:hAnsi="Museo 300"/>
              <w:color w:val="000000" w:themeColor="text1"/>
              <w:sz w:val="20"/>
              <w:szCs w:val="20"/>
            </w:rPr>
            <w:id w:val="1181473128"/>
            <w14:checkbox>
              <w14:checked w14:val="0"/>
              <w14:checkedState w14:val="2612" w14:font="MS Gothic"/>
              <w14:uncheckedState w14:val="2610" w14:font="MS Gothic"/>
            </w14:checkbox>
          </w:sdtPr>
          <w:sdtEndPr/>
          <w:sdtContent>
            <w:tc>
              <w:tcPr>
                <w:tcW w:w="580" w:type="dxa"/>
                <w:vAlign w:val="center"/>
              </w:tcPr>
              <w:p w14:paraId="26B91986"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tr>
      <w:tr w:rsidR="002C2F87" w:rsidRPr="00A6612C" w14:paraId="35E27C70" w14:textId="77777777" w:rsidTr="00D16F74">
        <w:tc>
          <w:tcPr>
            <w:tcW w:w="7555" w:type="dxa"/>
          </w:tcPr>
          <w:p w14:paraId="0F2677A3"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 xml:space="preserve">Do you only allow a user to access and make changes to systems and data based on their job function? </w:t>
            </w:r>
          </w:p>
        </w:tc>
        <w:sdt>
          <w:sdtPr>
            <w:rPr>
              <w:rFonts w:ascii="Museo 300" w:hAnsi="Museo 300"/>
              <w:color w:val="000000" w:themeColor="text1"/>
              <w:sz w:val="20"/>
              <w:szCs w:val="20"/>
            </w:rPr>
            <w:id w:val="-361758737"/>
            <w14:checkbox>
              <w14:checked w14:val="0"/>
              <w14:checkedState w14:val="2612" w14:font="MS Gothic"/>
              <w14:uncheckedState w14:val="2610" w14:font="MS Gothic"/>
            </w14:checkbox>
          </w:sdtPr>
          <w:sdtEndPr/>
          <w:sdtContent>
            <w:tc>
              <w:tcPr>
                <w:tcW w:w="579" w:type="dxa"/>
                <w:vAlign w:val="center"/>
              </w:tcPr>
              <w:p w14:paraId="51C86FD8"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sdt>
          <w:sdtPr>
            <w:rPr>
              <w:rFonts w:ascii="Museo 300" w:hAnsi="Museo 300"/>
              <w:color w:val="000000" w:themeColor="text1"/>
              <w:sz w:val="20"/>
              <w:szCs w:val="20"/>
            </w:rPr>
            <w:id w:val="-604886412"/>
            <w14:checkbox>
              <w14:checked w14:val="0"/>
              <w14:checkedState w14:val="2612" w14:font="MS Gothic"/>
              <w14:uncheckedState w14:val="2610" w14:font="MS Gothic"/>
            </w14:checkbox>
          </w:sdtPr>
          <w:sdtEndPr/>
          <w:sdtContent>
            <w:tc>
              <w:tcPr>
                <w:tcW w:w="580" w:type="dxa"/>
                <w:vAlign w:val="center"/>
              </w:tcPr>
              <w:p w14:paraId="1177A430" w14:textId="77777777" w:rsidR="002C2F87" w:rsidRPr="00A6612C" w:rsidRDefault="002C2F87" w:rsidP="00D16F74">
                <w:pPr>
                  <w:jc w:val="center"/>
                  <w:rPr>
                    <w:rFonts w:ascii="Museo 300" w:hAnsi="Museo 300"/>
                    <w:color w:val="000000" w:themeColor="text1"/>
                    <w:sz w:val="20"/>
                    <w:szCs w:val="20"/>
                  </w:rPr>
                </w:pPr>
                <w:r w:rsidRPr="00A6612C">
                  <w:rPr>
                    <w:rFonts w:ascii="MS Gothic" w:eastAsia="MS Gothic" w:hAnsi="MS Gothic" w:hint="eastAsia"/>
                    <w:color w:val="000000" w:themeColor="text1"/>
                    <w:sz w:val="20"/>
                    <w:szCs w:val="20"/>
                  </w:rPr>
                  <w:t>☐</w:t>
                </w:r>
              </w:p>
            </w:tc>
          </w:sdtContent>
        </w:sdt>
      </w:tr>
      <w:tr w:rsidR="002C2F87" w:rsidRPr="00A6612C" w14:paraId="76A6B614" w14:textId="77777777" w:rsidTr="00D16F74">
        <w:tc>
          <w:tcPr>
            <w:tcW w:w="7555" w:type="dxa"/>
          </w:tcPr>
          <w:p w14:paraId="4CCC949A"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restrict access to computers systems to authorized personnel only?</w:t>
            </w:r>
          </w:p>
        </w:tc>
        <w:tc>
          <w:tcPr>
            <w:tcW w:w="579" w:type="dxa"/>
            <w:vAlign w:val="center"/>
          </w:tcPr>
          <w:p w14:paraId="5F6DAF76"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799481568"/>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0DF121B4"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417095280"/>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2E2FB9D9" w14:textId="77777777" w:rsidTr="00D16F74">
        <w:tc>
          <w:tcPr>
            <w:tcW w:w="7555" w:type="dxa"/>
          </w:tcPr>
          <w:p w14:paraId="74A4063D"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limit the use of software on brokerage computers to an approved software list?</w:t>
            </w:r>
          </w:p>
        </w:tc>
        <w:tc>
          <w:tcPr>
            <w:tcW w:w="579" w:type="dxa"/>
            <w:vAlign w:val="center"/>
          </w:tcPr>
          <w:p w14:paraId="53903E6E"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876341561"/>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5FB7EDEE"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46350684"/>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6303FCE3" w14:textId="77777777" w:rsidTr="00D16F74">
        <w:tc>
          <w:tcPr>
            <w:tcW w:w="7555" w:type="dxa"/>
          </w:tcPr>
          <w:p w14:paraId="77F9935E"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Does your computer equipment, that stores or processes sensitive information, automatically lock after a set time limit for inactivity?</w:t>
            </w:r>
          </w:p>
        </w:tc>
        <w:tc>
          <w:tcPr>
            <w:tcW w:w="579" w:type="dxa"/>
            <w:vAlign w:val="center"/>
          </w:tcPr>
          <w:p w14:paraId="3C977FAD"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261675496"/>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1B09D383"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768270112"/>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7C8930A2" w14:textId="77777777" w:rsidTr="00D16F74">
        <w:tc>
          <w:tcPr>
            <w:tcW w:w="7555" w:type="dxa"/>
          </w:tcPr>
          <w:p w14:paraId="2B09886D"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 xml:space="preserve">Do you install and regularly update endpoint protection software, antivirus software, and antimalware systems? </w:t>
            </w:r>
          </w:p>
        </w:tc>
        <w:tc>
          <w:tcPr>
            <w:tcW w:w="579" w:type="dxa"/>
            <w:vAlign w:val="center"/>
          </w:tcPr>
          <w:p w14:paraId="27C39005"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2068141213"/>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1478E22A"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882135197"/>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3B67ECC8" w14:textId="77777777" w:rsidTr="00D16F74">
        <w:tc>
          <w:tcPr>
            <w:tcW w:w="7555" w:type="dxa"/>
          </w:tcPr>
          <w:p w14:paraId="361BACB7"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regularly update software applications, operating systems, servers, and networking systems?</w:t>
            </w:r>
          </w:p>
        </w:tc>
        <w:tc>
          <w:tcPr>
            <w:tcW w:w="579" w:type="dxa"/>
            <w:vAlign w:val="center"/>
          </w:tcPr>
          <w:p w14:paraId="5EBDB7AE"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979199736"/>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2F3C67D4"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696608681"/>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21550C53" w14:textId="77777777" w:rsidTr="00D16F74">
        <w:tc>
          <w:tcPr>
            <w:tcW w:w="7555" w:type="dxa"/>
          </w:tcPr>
          <w:p w14:paraId="1CF39A69" w14:textId="77777777" w:rsidR="002C2F87" w:rsidRPr="00A6612C" w:rsidRDefault="002C2F87" w:rsidP="00D16F74">
            <w:pPr>
              <w:rPr>
                <w:rFonts w:ascii="Museo 300" w:hAnsi="Museo 300"/>
                <w:color w:val="000000" w:themeColor="text1"/>
                <w:sz w:val="20"/>
                <w:szCs w:val="20"/>
              </w:rPr>
            </w:pPr>
            <w:r w:rsidRPr="00A6612C">
              <w:rPr>
                <w:rFonts w:ascii="Museo 300" w:hAnsi="Museo 300"/>
                <w:color w:val="000000" w:themeColor="text1"/>
                <w:sz w:val="20"/>
                <w:szCs w:val="20"/>
              </w:rPr>
              <w:t>Do you perform regular security audits (or vulnerability scans) on your servers, network equipment, and computer systems?</w:t>
            </w:r>
          </w:p>
        </w:tc>
        <w:tc>
          <w:tcPr>
            <w:tcW w:w="579" w:type="dxa"/>
            <w:vAlign w:val="center"/>
          </w:tcPr>
          <w:p w14:paraId="48777B3F"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179662682"/>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2ABFF635"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797337975"/>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1820759A" w14:textId="77777777" w:rsidTr="00D16F74">
        <w:tc>
          <w:tcPr>
            <w:tcW w:w="7555" w:type="dxa"/>
          </w:tcPr>
          <w:p w14:paraId="56C6810D" w14:textId="77777777" w:rsidR="002C2F87" w:rsidRPr="00A6612C" w:rsidRDefault="002C2F87" w:rsidP="00D16F74">
            <w:pPr>
              <w:ind w:left="-30"/>
              <w:rPr>
                <w:rFonts w:ascii="Museo 300" w:hAnsi="Museo 300"/>
                <w:color w:val="000000" w:themeColor="text1"/>
                <w:sz w:val="20"/>
                <w:szCs w:val="20"/>
              </w:rPr>
            </w:pPr>
            <w:r w:rsidRPr="00A6612C">
              <w:rPr>
                <w:rFonts w:ascii="Museo 300" w:hAnsi="Museo 300"/>
                <w:color w:val="000000" w:themeColor="text1"/>
                <w:sz w:val="20"/>
                <w:szCs w:val="20"/>
              </w:rPr>
              <w:t>Do you restrict software installation to authorized IT staff?</w:t>
            </w:r>
          </w:p>
        </w:tc>
        <w:tc>
          <w:tcPr>
            <w:tcW w:w="579" w:type="dxa"/>
            <w:vAlign w:val="center"/>
          </w:tcPr>
          <w:p w14:paraId="1851B2B5" w14:textId="77777777" w:rsidR="002C2F87" w:rsidRPr="00A6612C" w:rsidRDefault="00740625" w:rsidP="00D16F74">
            <w:pPr>
              <w:ind w:left="-30"/>
              <w:jc w:val="center"/>
              <w:rPr>
                <w:rFonts w:ascii="Museo 300" w:hAnsi="Museo 300"/>
                <w:color w:val="000000" w:themeColor="text1"/>
                <w:sz w:val="20"/>
                <w:szCs w:val="20"/>
              </w:rPr>
            </w:pPr>
            <w:sdt>
              <w:sdtPr>
                <w:rPr>
                  <w:rFonts w:ascii="Museo 300" w:hAnsi="Museo 300"/>
                  <w:color w:val="000000" w:themeColor="text1"/>
                  <w:sz w:val="20"/>
                  <w:szCs w:val="20"/>
                </w:rPr>
                <w:id w:val="1759169252"/>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11417B36" w14:textId="77777777" w:rsidR="002C2F87" w:rsidRPr="00A6612C" w:rsidRDefault="00740625" w:rsidP="00D16F74">
            <w:pPr>
              <w:ind w:left="-30"/>
              <w:jc w:val="center"/>
              <w:rPr>
                <w:rFonts w:ascii="Museo 300" w:hAnsi="Museo 300"/>
                <w:color w:val="000000" w:themeColor="text1"/>
                <w:sz w:val="20"/>
                <w:szCs w:val="20"/>
              </w:rPr>
            </w:pPr>
            <w:sdt>
              <w:sdtPr>
                <w:rPr>
                  <w:rFonts w:ascii="Museo 300" w:hAnsi="Museo 300"/>
                  <w:color w:val="000000" w:themeColor="text1"/>
                  <w:sz w:val="20"/>
                  <w:szCs w:val="20"/>
                </w:rPr>
                <w:id w:val="-12996933"/>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65452A26" w14:textId="77777777" w:rsidTr="00D16F74">
        <w:tc>
          <w:tcPr>
            <w:tcW w:w="7555" w:type="dxa"/>
          </w:tcPr>
          <w:p w14:paraId="304C4427" w14:textId="77777777" w:rsidR="002C2F87" w:rsidRPr="00A6612C" w:rsidRDefault="002C2F87" w:rsidP="00D16F74">
            <w:pPr>
              <w:ind w:left="-30"/>
              <w:rPr>
                <w:rFonts w:ascii="Museo 300" w:hAnsi="Museo 300"/>
                <w:color w:val="000000" w:themeColor="text1"/>
                <w:sz w:val="20"/>
                <w:szCs w:val="20"/>
              </w:rPr>
            </w:pPr>
            <w:r w:rsidRPr="00A6612C">
              <w:rPr>
                <w:rFonts w:ascii="Museo 300" w:hAnsi="Museo 300"/>
                <w:color w:val="000000" w:themeColor="text1"/>
                <w:sz w:val="20"/>
                <w:szCs w:val="20"/>
              </w:rPr>
              <w:t xml:space="preserve">Do you enforce the use of secure passwords? </w:t>
            </w:r>
          </w:p>
        </w:tc>
        <w:tc>
          <w:tcPr>
            <w:tcW w:w="579" w:type="dxa"/>
            <w:vAlign w:val="center"/>
          </w:tcPr>
          <w:p w14:paraId="78DF5046"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885482380"/>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2A1791E8"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2132969616"/>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260DF1A6" w14:textId="77777777" w:rsidTr="00D16F74">
        <w:tc>
          <w:tcPr>
            <w:tcW w:w="7555" w:type="dxa"/>
          </w:tcPr>
          <w:p w14:paraId="296EEED7" w14:textId="77777777" w:rsidR="002C2F87" w:rsidRPr="00A6612C" w:rsidRDefault="002C2F87" w:rsidP="00D16F74">
            <w:pPr>
              <w:ind w:left="-30"/>
              <w:rPr>
                <w:rFonts w:ascii="Museo 300" w:hAnsi="Museo 300"/>
                <w:color w:val="000000" w:themeColor="text1"/>
                <w:sz w:val="20"/>
                <w:szCs w:val="20"/>
              </w:rPr>
            </w:pPr>
            <w:r w:rsidRPr="00A6612C">
              <w:rPr>
                <w:rFonts w:ascii="Museo 300" w:hAnsi="Museo 300"/>
                <w:color w:val="000000" w:themeColor="text1"/>
                <w:sz w:val="20"/>
                <w:szCs w:val="20"/>
              </w:rPr>
              <w:t>Have you implemented Multi-Factor Authentication (MFA) technology for accessing sensitive information remotely?</w:t>
            </w:r>
          </w:p>
        </w:tc>
        <w:tc>
          <w:tcPr>
            <w:tcW w:w="579" w:type="dxa"/>
            <w:vAlign w:val="center"/>
          </w:tcPr>
          <w:p w14:paraId="1FCD6B53"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369041877"/>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269B11FE"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012717923"/>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4758AC" w14:paraId="152013C0" w14:textId="77777777" w:rsidTr="00D16F74">
        <w:tc>
          <w:tcPr>
            <w:tcW w:w="7555" w:type="dxa"/>
            <w:shd w:val="clear" w:color="auto" w:fill="D9D9D9" w:themeFill="background1" w:themeFillShade="D9"/>
          </w:tcPr>
          <w:p w14:paraId="7FFC45DE" w14:textId="77777777" w:rsidR="002C2F87" w:rsidRPr="0035743D" w:rsidRDefault="002C2F87" w:rsidP="00D16F74">
            <w:pPr>
              <w:rPr>
                <w:rFonts w:ascii="Museo 300" w:hAnsi="Museo 300"/>
                <w:color w:val="0070C0"/>
                <w:sz w:val="24"/>
                <w:szCs w:val="24"/>
              </w:rPr>
            </w:pPr>
            <w:r>
              <w:rPr>
                <w:rFonts w:ascii="Museo 300" w:hAnsi="Museo 300"/>
                <w:color w:val="2F5496" w:themeColor="accent5" w:themeShade="BF"/>
                <w:sz w:val="24"/>
                <w:szCs w:val="24"/>
              </w:rPr>
              <w:t>INFORMATION MANAGEMENT</w:t>
            </w:r>
          </w:p>
        </w:tc>
        <w:tc>
          <w:tcPr>
            <w:tcW w:w="579" w:type="dxa"/>
            <w:shd w:val="clear" w:color="auto" w:fill="D9D9D9" w:themeFill="background1" w:themeFillShade="D9"/>
          </w:tcPr>
          <w:p w14:paraId="0C114A51" w14:textId="77777777" w:rsidR="002C2F87" w:rsidRPr="004758AC" w:rsidRDefault="002C2F87" w:rsidP="00D16F74">
            <w:pPr>
              <w:jc w:val="center"/>
              <w:rPr>
                <w:rFonts w:ascii="Museo 300" w:hAnsi="Museo 300"/>
                <w:color w:val="0070C0"/>
              </w:rPr>
            </w:pPr>
            <w:r>
              <w:rPr>
                <w:rFonts w:ascii="Museo 300" w:hAnsi="Museo 300"/>
                <w:color w:val="0070C0"/>
              </w:rPr>
              <w:t>Yes</w:t>
            </w:r>
          </w:p>
        </w:tc>
        <w:tc>
          <w:tcPr>
            <w:tcW w:w="580" w:type="dxa"/>
            <w:shd w:val="clear" w:color="auto" w:fill="D9D9D9" w:themeFill="background1" w:themeFillShade="D9"/>
          </w:tcPr>
          <w:p w14:paraId="0E5CB1DD" w14:textId="77777777" w:rsidR="002C2F87" w:rsidRPr="004758AC" w:rsidRDefault="002C2F87" w:rsidP="00D16F74">
            <w:pPr>
              <w:jc w:val="center"/>
              <w:rPr>
                <w:rFonts w:ascii="Museo 300" w:hAnsi="Museo 300"/>
                <w:color w:val="0070C0"/>
              </w:rPr>
            </w:pPr>
            <w:r>
              <w:rPr>
                <w:rFonts w:ascii="Museo 300" w:hAnsi="Museo 300"/>
                <w:color w:val="0070C0"/>
              </w:rPr>
              <w:t>No</w:t>
            </w:r>
          </w:p>
        </w:tc>
      </w:tr>
      <w:tr w:rsidR="002C2F87" w:rsidRPr="00A6612C" w14:paraId="7F7235A7" w14:textId="77777777" w:rsidTr="00D16F74">
        <w:tc>
          <w:tcPr>
            <w:tcW w:w="7555" w:type="dxa"/>
          </w:tcPr>
          <w:p w14:paraId="0AA26387" w14:textId="77777777" w:rsidR="002C2F87" w:rsidRPr="00A6612C" w:rsidRDefault="002C2F87"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identify, classify, and protect sensitive data?</w:t>
            </w:r>
          </w:p>
        </w:tc>
        <w:tc>
          <w:tcPr>
            <w:tcW w:w="579" w:type="dxa"/>
            <w:vAlign w:val="center"/>
          </w:tcPr>
          <w:p w14:paraId="12D0DD0E"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599225169"/>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71BD1F99"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958686153"/>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10EC1AAD" w14:textId="77777777" w:rsidTr="00D16F74">
        <w:tc>
          <w:tcPr>
            <w:tcW w:w="7555" w:type="dxa"/>
          </w:tcPr>
          <w:p w14:paraId="5B813849" w14:textId="77777777" w:rsidR="002C2F87" w:rsidRPr="00A6612C" w:rsidRDefault="002C2F87"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encrypt valuable or sensitive data based on classification?</w:t>
            </w:r>
          </w:p>
        </w:tc>
        <w:tc>
          <w:tcPr>
            <w:tcW w:w="579" w:type="dxa"/>
            <w:vAlign w:val="center"/>
          </w:tcPr>
          <w:p w14:paraId="075922A9"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034878905"/>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01937495"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289751808"/>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04CB1201" w14:textId="77777777" w:rsidTr="00D16F74">
        <w:tc>
          <w:tcPr>
            <w:tcW w:w="7555" w:type="dxa"/>
          </w:tcPr>
          <w:p w14:paraId="4CC80835" w14:textId="77777777" w:rsidR="002C2F87" w:rsidRPr="00A6612C" w:rsidRDefault="002C2F87" w:rsidP="00D16F74">
            <w:pPr>
              <w:ind w:left="60"/>
              <w:rPr>
                <w:rFonts w:ascii="Museo 300" w:hAnsi="Museo 300"/>
                <w:color w:val="000000" w:themeColor="text1"/>
                <w:sz w:val="20"/>
                <w:szCs w:val="20"/>
              </w:rPr>
            </w:pPr>
            <w:r w:rsidRPr="00A6612C">
              <w:rPr>
                <w:rFonts w:ascii="Museo 300" w:hAnsi="Museo 300"/>
                <w:color w:val="000000" w:themeColor="text1"/>
                <w:sz w:val="20"/>
                <w:szCs w:val="20"/>
              </w:rPr>
              <w:t xml:space="preserve">Do you have policies and procedures for: </w:t>
            </w:r>
          </w:p>
        </w:tc>
        <w:tc>
          <w:tcPr>
            <w:tcW w:w="579" w:type="dxa"/>
            <w:vAlign w:val="center"/>
          </w:tcPr>
          <w:p w14:paraId="30EFC8C9"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2091539255"/>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79F69BFC"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09705768"/>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37ADC409" w14:textId="77777777" w:rsidTr="00D16F74">
        <w:tc>
          <w:tcPr>
            <w:tcW w:w="7555" w:type="dxa"/>
          </w:tcPr>
          <w:p w14:paraId="7D7E62C9" w14:textId="77777777" w:rsidR="002C2F87" w:rsidRPr="00A6612C" w:rsidRDefault="002C2F87" w:rsidP="002C2F87">
            <w:pPr>
              <w:pStyle w:val="ListParagraph"/>
              <w:numPr>
                <w:ilvl w:val="0"/>
                <w:numId w:val="76"/>
              </w:numPr>
              <w:rPr>
                <w:rFonts w:ascii="Museo 300" w:hAnsi="Museo 300"/>
                <w:color w:val="000000" w:themeColor="text1"/>
                <w:sz w:val="20"/>
                <w:szCs w:val="20"/>
              </w:rPr>
            </w:pPr>
            <w:r w:rsidRPr="00A6612C">
              <w:rPr>
                <w:rFonts w:ascii="Museo 300" w:hAnsi="Museo 300"/>
                <w:color w:val="000000" w:themeColor="text1"/>
                <w:sz w:val="20"/>
                <w:szCs w:val="20"/>
              </w:rPr>
              <w:t>handling credit card information?</w:t>
            </w:r>
          </w:p>
        </w:tc>
        <w:tc>
          <w:tcPr>
            <w:tcW w:w="579" w:type="dxa"/>
            <w:vAlign w:val="center"/>
          </w:tcPr>
          <w:p w14:paraId="74A0C296"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071182621"/>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5655E136"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143892113"/>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6C63197C" w14:textId="77777777" w:rsidTr="00D16F74">
        <w:tc>
          <w:tcPr>
            <w:tcW w:w="7555" w:type="dxa"/>
          </w:tcPr>
          <w:p w14:paraId="20466AEF" w14:textId="77777777" w:rsidR="002C2F87" w:rsidRPr="00A6612C" w:rsidRDefault="002C2F87" w:rsidP="002C2F87">
            <w:pPr>
              <w:pStyle w:val="ListParagraph"/>
              <w:numPr>
                <w:ilvl w:val="0"/>
                <w:numId w:val="76"/>
              </w:numPr>
              <w:rPr>
                <w:rFonts w:ascii="Museo 300" w:hAnsi="Museo 300"/>
                <w:color w:val="000000" w:themeColor="text1"/>
                <w:sz w:val="20"/>
                <w:szCs w:val="20"/>
              </w:rPr>
            </w:pPr>
            <w:r w:rsidRPr="00A6612C">
              <w:rPr>
                <w:rFonts w:ascii="Museo 300" w:hAnsi="Museo 300"/>
                <w:color w:val="000000" w:themeColor="text1"/>
                <w:sz w:val="20"/>
                <w:szCs w:val="20"/>
              </w:rPr>
              <w:t>handling personally identifiable information?</w:t>
            </w:r>
          </w:p>
        </w:tc>
        <w:tc>
          <w:tcPr>
            <w:tcW w:w="579" w:type="dxa"/>
            <w:vAlign w:val="center"/>
          </w:tcPr>
          <w:p w14:paraId="4881083F"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678301298"/>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19264649"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9733116"/>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14348D91" w14:textId="77777777" w:rsidTr="00D16F74">
        <w:tc>
          <w:tcPr>
            <w:tcW w:w="7555" w:type="dxa"/>
          </w:tcPr>
          <w:p w14:paraId="30D5A861" w14:textId="77777777" w:rsidR="002C2F87" w:rsidRPr="00A6612C" w:rsidRDefault="002C2F87" w:rsidP="002C2F87">
            <w:pPr>
              <w:pStyle w:val="ListParagraph"/>
              <w:numPr>
                <w:ilvl w:val="0"/>
                <w:numId w:val="76"/>
              </w:numPr>
              <w:rPr>
                <w:rFonts w:ascii="Museo 300" w:hAnsi="Museo 300"/>
                <w:color w:val="000000" w:themeColor="text1"/>
                <w:sz w:val="20"/>
                <w:szCs w:val="20"/>
              </w:rPr>
            </w:pPr>
            <w:r w:rsidRPr="00A6612C">
              <w:rPr>
                <w:rFonts w:ascii="Museo 300" w:hAnsi="Museo 300"/>
                <w:color w:val="000000" w:themeColor="text1"/>
                <w:sz w:val="20"/>
                <w:szCs w:val="20"/>
              </w:rPr>
              <w:t>disposing of or destroying sensitive information?</w:t>
            </w:r>
          </w:p>
        </w:tc>
        <w:tc>
          <w:tcPr>
            <w:tcW w:w="579" w:type="dxa"/>
            <w:vAlign w:val="center"/>
          </w:tcPr>
          <w:p w14:paraId="0FA94E4F"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78343037"/>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6D2DE199"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67797691"/>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4FEED22A" w14:textId="77777777" w:rsidTr="00D16F74">
        <w:tc>
          <w:tcPr>
            <w:tcW w:w="7555" w:type="dxa"/>
          </w:tcPr>
          <w:p w14:paraId="3F27A534" w14:textId="77777777" w:rsidR="002C2F87" w:rsidRPr="00A6612C" w:rsidRDefault="002C2F87" w:rsidP="002C2F87">
            <w:pPr>
              <w:pStyle w:val="ListParagraph"/>
              <w:numPr>
                <w:ilvl w:val="0"/>
                <w:numId w:val="76"/>
              </w:numPr>
              <w:rPr>
                <w:rFonts w:ascii="Museo 300" w:hAnsi="Museo 300"/>
                <w:color w:val="000000" w:themeColor="text1"/>
                <w:sz w:val="20"/>
                <w:szCs w:val="20"/>
              </w:rPr>
            </w:pPr>
            <w:r w:rsidRPr="00A6612C">
              <w:rPr>
                <w:rFonts w:ascii="Museo 300" w:hAnsi="Museo 300"/>
                <w:color w:val="000000" w:themeColor="text1"/>
                <w:sz w:val="20"/>
                <w:szCs w:val="20"/>
              </w:rPr>
              <w:t>the backup and archival of critical information?</w:t>
            </w:r>
          </w:p>
        </w:tc>
        <w:tc>
          <w:tcPr>
            <w:tcW w:w="579" w:type="dxa"/>
            <w:vAlign w:val="center"/>
          </w:tcPr>
          <w:p w14:paraId="6EF99833"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325866524"/>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7850D456"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767582491"/>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2C2F87" w:rsidRPr="00A6612C" w14:paraId="019B842E" w14:textId="77777777" w:rsidTr="00D16F74">
        <w:tc>
          <w:tcPr>
            <w:tcW w:w="7555" w:type="dxa"/>
          </w:tcPr>
          <w:p w14:paraId="180176E4" w14:textId="77777777" w:rsidR="002C2F87" w:rsidRPr="00A6612C" w:rsidRDefault="002C2F87"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your securely wipe all devices before they are repurposed or discarded?</w:t>
            </w:r>
          </w:p>
        </w:tc>
        <w:tc>
          <w:tcPr>
            <w:tcW w:w="579" w:type="dxa"/>
            <w:vAlign w:val="center"/>
          </w:tcPr>
          <w:p w14:paraId="0B3AD64F"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862024288"/>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c>
          <w:tcPr>
            <w:tcW w:w="580" w:type="dxa"/>
            <w:vAlign w:val="center"/>
          </w:tcPr>
          <w:p w14:paraId="6B3C4121" w14:textId="77777777" w:rsidR="002C2F87"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427007160"/>
                <w14:checkbox>
                  <w14:checked w14:val="0"/>
                  <w14:checkedState w14:val="2612" w14:font="MS Gothic"/>
                  <w14:uncheckedState w14:val="2610" w14:font="MS Gothic"/>
                </w14:checkbox>
              </w:sdtPr>
              <w:sdtEndPr/>
              <w:sdtContent>
                <w:r w:rsidR="002C2F87" w:rsidRPr="00A6612C">
                  <w:rPr>
                    <w:rFonts w:ascii="MS Gothic" w:eastAsia="MS Gothic" w:hAnsi="MS Gothic" w:hint="eastAsia"/>
                    <w:color w:val="000000" w:themeColor="text1"/>
                    <w:sz w:val="20"/>
                    <w:szCs w:val="20"/>
                  </w:rPr>
                  <w:t>☐</w:t>
                </w:r>
              </w:sdtContent>
            </w:sdt>
          </w:p>
        </w:tc>
      </w:tr>
      <w:tr w:rsidR="00047E39" w:rsidRPr="00047E39" w14:paraId="7B58098F" w14:textId="77777777" w:rsidTr="00EF4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shd w:val="clear" w:color="auto" w:fill="D9D9D9" w:themeFill="background1" w:themeFillShade="D9"/>
          </w:tcPr>
          <w:p w14:paraId="4152BEAA" w14:textId="77777777" w:rsidR="00047E39" w:rsidRPr="0035743D" w:rsidRDefault="00047E39" w:rsidP="00A6612C">
            <w:pPr>
              <w:pageBreakBefore/>
              <w:rPr>
                <w:rFonts w:ascii="Museo 300" w:hAnsi="Museo 300"/>
                <w:color w:val="2F5496" w:themeColor="accent5" w:themeShade="BF"/>
                <w:sz w:val="24"/>
                <w:szCs w:val="24"/>
              </w:rPr>
            </w:pPr>
            <w:r>
              <w:rPr>
                <w:rFonts w:ascii="Museo 300" w:hAnsi="Museo 300"/>
                <w:color w:val="2F5496" w:themeColor="accent5" w:themeShade="BF"/>
                <w:sz w:val="24"/>
                <w:szCs w:val="24"/>
              </w:rPr>
              <w:lastRenderedPageBreak/>
              <w:t xml:space="preserve">INCIDENT RESPONSE PLANS AND </w:t>
            </w:r>
            <w:r w:rsidRPr="00A70861">
              <w:rPr>
                <w:rFonts w:ascii="Museo 300" w:hAnsi="Museo 300"/>
                <w:color w:val="2F5496" w:themeColor="accent5" w:themeShade="BF"/>
                <w:sz w:val="24"/>
                <w:szCs w:val="24"/>
              </w:rPr>
              <w:t>BUSINESS CONTINUITY</w:t>
            </w:r>
          </w:p>
        </w:tc>
        <w:tc>
          <w:tcPr>
            <w:tcW w:w="579" w:type="dxa"/>
            <w:shd w:val="clear" w:color="auto" w:fill="D9D9D9" w:themeFill="background1" w:themeFillShade="D9"/>
          </w:tcPr>
          <w:p w14:paraId="1E69551A" w14:textId="77777777" w:rsidR="00047E39" w:rsidRPr="00047E39" w:rsidRDefault="00047E39" w:rsidP="00047E39">
            <w:pPr>
              <w:rPr>
                <w:rFonts w:ascii="Museo 300" w:hAnsi="Museo 300"/>
                <w:color w:val="2F5496" w:themeColor="accent5" w:themeShade="BF"/>
              </w:rPr>
            </w:pPr>
            <w:r w:rsidRPr="00047E39">
              <w:rPr>
                <w:rFonts w:ascii="Museo 300" w:hAnsi="Museo 300"/>
                <w:color w:val="2F5496" w:themeColor="accent5" w:themeShade="BF"/>
              </w:rPr>
              <w:t>Yes</w:t>
            </w:r>
          </w:p>
        </w:tc>
        <w:tc>
          <w:tcPr>
            <w:tcW w:w="580" w:type="dxa"/>
            <w:shd w:val="clear" w:color="auto" w:fill="D9D9D9" w:themeFill="background1" w:themeFillShade="D9"/>
          </w:tcPr>
          <w:p w14:paraId="49F29C03" w14:textId="77777777" w:rsidR="00047E39" w:rsidRPr="00047E39" w:rsidRDefault="00047E39" w:rsidP="00047E39">
            <w:pPr>
              <w:rPr>
                <w:rFonts w:ascii="Museo 300" w:hAnsi="Museo 300"/>
                <w:color w:val="2F5496" w:themeColor="accent5" w:themeShade="BF"/>
              </w:rPr>
            </w:pPr>
            <w:r w:rsidRPr="00047E39">
              <w:rPr>
                <w:rFonts w:ascii="Museo 300" w:hAnsi="Museo 300"/>
                <w:color w:val="2F5496" w:themeColor="accent5" w:themeShade="BF"/>
              </w:rPr>
              <w:t>No</w:t>
            </w:r>
          </w:p>
        </w:tc>
      </w:tr>
      <w:tr w:rsidR="00047E39" w:rsidRPr="00A6612C" w14:paraId="5C8BEECA"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7B73B76B"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have an up-to-date business continuity plan?</w:t>
            </w:r>
          </w:p>
        </w:tc>
        <w:tc>
          <w:tcPr>
            <w:tcW w:w="579" w:type="dxa"/>
          </w:tcPr>
          <w:p w14:paraId="21508978"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844002095"/>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29B69557"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711235721"/>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001AAC35"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7F54A075"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have an insurance policy to mitigate a cybersecurity breach?</w:t>
            </w:r>
          </w:p>
        </w:tc>
        <w:tc>
          <w:tcPr>
            <w:tcW w:w="579" w:type="dxa"/>
          </w:tcPr>
          <w:p w14:paraId="6C9CA9FA"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444145732"/>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5131D73A"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73635502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27645B23"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1A4D2275"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Have you the documented process for responding to a suspected breach?</w:t>
            </w:r>
          </w:p>
        </w:tc>
        <w:tc>
          <w:tcPr>
            <w:tcW w:w="579" w:type="dxa"/>
          </w:tcPr>
          <w:p w14:paraId="1C2F94A3"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9978260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6865E08C"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12870287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1A86EE22"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5009265B"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Have you trained employees on the process?</w:t>
            </w:r>
          </w:p>
        </w:tc>
        <w:tc>
          <w:tcPr>
            <w:tcW w:w="579" w:type="dxa"/>
          </w:tcPr>
          <w:p w14:paraId="0A114655"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645200256"/>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53C3D31D"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197533999"/>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11EA6F4A"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456A45B9"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have an up-to-date emergency evacuation plan?</w:t>
            </w:r>
          </w:p>
        </w:tc>
        <w:tc>
          <w:tcPr>
            <w:tcW w:w="579" w:type="dxa"/>
          </w:tcPr>
          <w:p w14:paraId="1901ACF7"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200207185"/>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705542A4"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57812943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73271FDF"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69BC17F6"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 xml:space="preserve">Does this plan identify the areas that need to be sealed off immediately in case of an emergency? </w:t>
            </w:r>
          </w:p>
        </w:tc>
        <w:tc>
          <w:tcPr>
            <w:tcW w:w="579" w:type="dxa"/>
          </w:tcPr>
          <w:p w14:paraId="6FF02D67"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2716061"/>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6C0ABDFA"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72741321"/>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5938E8F3"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3EFE982F"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Are key personnel trained regarding this?</w:t>
            </w:r>
          </w:p>
        </w:tc>
        <w:tc>
          <w:tcPr>
            <w:tcW w:w="579" w:type="dxa"/>
          </w:tcPr>
          <w:p w14:paraId="48212BC0"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710768393"/>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3B983513"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513180987"/>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4E2E79A0"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774DA451"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 xml:space="preserve">Do you have a process for regular backups and a plan to access archival data in the event of a disaster? </w:t>
            </w:r>
          </w:p>
        </w:tc>
        <w:tc>
          <w:tcPr>
            <w:tcW w:w="579" w:type="dxa"/>
          </w:tcPr>
          <w:p w14:paraId="78A5A2CB"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69835996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05635131"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146579995"/>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7258364D"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67FCCB23"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have an emergency/incident management communications plan?</w:t>
            </w:r>
          </w:p>
        </w:tc>
        <w:tc>
          <w:tcPr>
            <w:tcW w:w="579" w:type="dxa"/>
          </w:tcPr>
          <w:p w14:paraId="6809D9A6"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788654525"/>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5CEFB0A3"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4487785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6EF7796F"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3D28270D"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Does your plan set procedures for notifying the relevant authorities in the case of a disaster or security incident?</w:t>
            </w:r>
          </w:p>
        </w:tc>
        <w:tc>
          <w:tcPr>
            <w:tcW w:w="579" w:type="dxa"/>
          </w:tcPr>
          <w:p w14:paraId="486EF9F6"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815980441"/>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64781CD8"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44846087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28363A67"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26FA97E7" w14:textId="77777777" w:rsidR="00047E39" w:rsidRPr="00A6612C" w:rsidDel="00254433"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Do your procedures identify who should be contacted for each type of incident?</w:t>
            </w:r>
          </w:p>
        </w:tc>
        <w:tc>
          <w:tcPr>
            <w:tcW w:w="579" w:type="dxa"/>
          </w:tcPr>
          <w:p w14:paraId="76A24711"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448967201"/>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4A8D4253"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43069583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485153D5"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436B4980"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Do your procedures identify the person authorized to make this contact?</w:t>
            </w:r>
          </w:p>
        </w:tc>
        <w:tc>
          <w:tcPr>
            <w:tcW w:w="579" w:type="dxa"/>
          </w:tcPr>
          <w:p w14:paraId="05EF834D"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811056521"/>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508CE59B"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378322358"/>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3867D0EA"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7309FB20"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Does your plan identify who is authorized to speak to the press/public in the case of an emergency or an incident?</w:t>
            </w:r>
          </w:p>
        </w:tc>
        <w:tc>
          <w:tcPr>
            <w:tcW w:w="579" w:type="dxa"/>
          </w:tcPr>
          <w:p w14:paraId="60F3F847"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885176057"/>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0A88AD2A"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346477908"/>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0F3B9B9C"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01C684BE"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Does your plan set procedures for internal communications with your employees and their families?</w:t>
            </w:r>
          </w:p>
        </w:tc>
        <w:tc>
          <w:tcPr>
            <w:tcW w:w="579" w:type="dxa"/>
          </w:tcPr>
          <w:p w14:paraId="37DF176F"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784646528"/>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0492CFD4"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225526225"/>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139B8849"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7CCD6DDC"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Can your emergency procedures be appropriately carried out, as needed, by the people responsible?</w:t>
            </w:r>
          </w:p>
        </w:tc>
        <w:tc>
          <w:tcPr>
            <w:tcW w:w="579" w:type="dxa"/>
          </w:tcPr>
          <w:p w14:paraId="6FFC87FB"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82539940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45F99A26"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03773878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047E39" w14:paraId="5E2ABBCD" w14:textId="77777777" w:rsidTr="00EF4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shd w:val="clear" w:color="auto" w:fill="D9D9D9" w:themeFill="background1" w:themeFillShade="D9"/>
          </w:tcPr>
          <w:p w14:paraId="50C82240" w14:textId="77777777" w:rsidR="00047E39" w:rsidRPr="0035743D" w:rsidRDefault="00047E39" w:rsidP="00047E39">
            <w:pPr>
              <w:rPr>
                <w:rFonts w:ascii="Museo 300" w:hAnsi="Museo 300"/>
                <w:color w:val="2F5496" w:themeColor="accent5" w:themeShade="BF"/>
                <w:sz w:val="24"/>
                <w:szCs w:val="24"/>
              </w:rPr>
            </w:pPr>
            <w:r w:rsidRPr="0035743D">
              <w:rPr>
                <w:rFonts w:ascii="Museo 300" w:hAnsi="Museo 300"/>
                <w:color w:val="2F5496" w:themeColor="accent5" w:themeShade="BF"/>
                <w:sz w:val="24"/>
                <w:szCs w:val="24"/>
              </w:rPr>
              <w:t>SECURITY AWARENESS AND EDUCATION</w:t>
            </w:r>
          </w:p>
        </w:tc>
        <w:tc>
          <w:tcPr>
            <w:tcW w:w="579" w:type="dxa"/>
            <w:shd w:val="clear" w:color="auto" w:fill="D9D9D9" w:themeFill="background1" w:themeFillShade="D9"/>
          </w:tcPr>
          <w:p w14:paraId="28D6C0E7" w14:textId="77777777" w:rsidR="00047E39" w:rsidRPr="00047E39" w:rsidRDefault="00047E39" w:rsidP="00047E39">
            <w:pPr>
              <w:rPr>
                <w:rFonts w:ascii="Museo 300" w:hAnsi="Museo 300"/>
                <w:color w:val="2F5496" w:themeColor="accent5" w:themeShade="BF"/>
              </w:rPr>
            </w:pPr>
            <w:r w:rsidRPr="00047E39">
              <w:rPr>
                <w:rFonts w:ascii="Museo 300" w:hAnsi="Museo 300"/>
                <w:color w:val="2F5496" w:themeColor="accent5" w:themeShade="BF"/>
              </w:rPr>
              <w:t>Yes</w:t>
            </w:r>
          </w:p>
        </w:tc>
        <w:tc>
          <w:tcPr>
            <w:tcW w:w="580" w:type="dxa"/>
            <w:shd w:val="clear" w:color="auto" w:fill="D9D9D9" w:themeFill="background1" w:themeFillShade="D9"/>
          </w:tcPr>
          <w:p w14:paraId="51B3149D" w14:textId="77777777" w:rsidR="00047E39" w:rsidRPr="00047E39" w:rsidRDefault="00047E39" w:rsidP="00047E39">
            <w:pPr>
              <w:rPr>
                <w:rFonts w:ascii="Museo 300" w:hAnsi="Museo 300"/>
                <w:color w:val="2F5496" w:themeColor="accent5" w:themeShade="BF"/>
              </w:rPr>
            </w:pPr>
            <w:r w:rsidRPr="00047E39">
              <w:rPr>
                <w:rFonts w:ascii="Museo 300" w:hAnsi="Museo 300"/>
                <w:color w:val="2F5496" w:themeColor="accent5" w:themeShade="BF"/>
              </w:rPr>
              <w:t>No</w:t>
            </w:r>
          </w:p>
        </w:tc>
      </w:tr>
      <w:tr w:rsidR="00047E39" w:rsidRPr="00A6612C" w14:paraId="21BC78A3"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28738F7A"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provide information on cybersecurity to your staff?</w:t>
            </w:r>
          </w:p>
        </w:tc>
        <w:tc>
          <w:tcPr>
            <w:tcW w:w="579" w:type="dxa"/>
          </w:tcPr>
          <w:p w14:paraId="7453F34A"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40846060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53A95205"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3902006"/>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4025D22C"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566CD17E" w14:textId="11A6D3C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provide your staff with regular cybersecurity training?</w:t>
            </w:r>
          </w:p>
        </w:tc>
        <w:tc>
          <w:tcPr>
            <w:tcW w:w="579" w:type="dxa"/>
          </w:tcPr>
          <w:p w14:paraId="27ADA52B"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493309377"/>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4BA626A8"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900566235"/>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3C9E8879"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05FCC558"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train your employees to be alert to possible security breaches?</w:t>
            </w:r>
          </w:p>
        </w:tc>
        <w:tc>
          <w:tcPr>
            <w:tcW w:w="579" w:type="dxa"/>
          </w:tcPr>
          <w:p w14:paraId="4D2B6EE6"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362320565"/>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164A54A9"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555163262"/>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46E87BF3"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28E662D3"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have software installed to protect employees from online and email threats, including malware, phishing, and spam?</w:t>
            </w:r>
          </w:p>
        </w:tc>
        <w:tc>
          <w:tcPr>
            <w:tcW w:w="579" w:type="dxa"/>
          </w:tcPr>
          <w:p w14:paraId="2969FC77"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529321882"/>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62072377"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470738603"/>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0FD68925"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5FE7EC72"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Are your employees trained to identify and protect classified data, including data stored:</w:t>
            </w:r>
          </w:p>
        </w:tc>
        <w:tc>
          <w:tcPr>
            <w:tcW w:w="579" w:type="dxa"/>
          </w:tcPr>
          <w:p w14:paraId="5F66C314"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821395032"/>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0456C52A"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277529847"/>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108A42B7"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3457FC5A" w14:textId="77777777" w:rsidR="00047E39" w:rsidRPr="00A6612C" w:rsidRDefault="00047E39" w:rsidP="00047E39">
            <w:pPr>
              <w:pStyle w:val="ListParagraph"/>
              <w:numPr>
                <w:ilvl w:val="0"/>
                <w:numId w:val="76"/>
              </w:numPr>
              <w:rPr>
                <w:rFonts w:ascii="Museo 300" w:hAnsi="Museo 300"/>
                <w:color w:val="000000" w:themeColor="text1"/>
                <w:sz w:val="20"/>
                <w:szCs w:val="20"/>
              </w:rPr>
            </w:pPr>
            <w:r w:rsidRPr="00A6612C">
              <w:rPr>
                <w:rFonts w:ascii="Museo 300" w:hAnsi="Museo 300"/>
                <w:color w:val="000000" w:themeColor="text1"/>
                <w:sz w:val="20"/>
                <w:szCs w:val="20"/>
              </w:rPr>
              <w:t>in hardcopy?</w:t>
            </w:r>
          </w:p>
        </w:tc>
        <w:tc>
          <w:tcPr>
            <w:tcW w:w="579" w:type="dxa"/>
          </w:tcPr>
          <w:p w14:paraId="2E78CD1B"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2101133183"/>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6B61586D"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485173391"/>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4CFB1BA7"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232E165D" w14:textId="77777777" w:rsidR="00047E39" w:rsidRPr="00A6612C" w:rsidRDefault="00047E39" w:rsidP="00047E39">
            <w:pPr>
              <w:pStyle w:val="ListParagraph"/>
              <w:numPr>
                <w:ilvl w:val="0"/>
                <w:numId w:val="76"/>
              </w:numPr>
              <w:rPr>
                <w:rFonts w:ascii="Museo 300" w:hAnsi="Museo 300"/>
                <w:color w:val="000000" w:themeColor="text1"/>
                <w:sz w:val="20"/>
                <w:szCs w:val="20"/>
              </w:rPr>
            </w:pPr>
            <w:r w:rsidRPr="00A6612C">
              <w:rPr>
                <w:rFonts w:ascii="Museo 300" w:hAnsi="Museo 300"/>
                <w:color w:val="000000" w:themeColor="text1"/>
                <w:sz w:val="20"/>
                <w:szCs w:val="20"/>
              </w:rPr>
              <w:t>electronically, on shared networks?</w:t>
            </w:r>
          </w:p>
        </w:tc>
        <w:tc>
          <w:tcPr>
            <w:tcW w:w="579" w:type="dxa"/>
          </w:tcPr>
          <w:p w14:paraId="3A1CA3E2"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10790285"/>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77C7F47B"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94912865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1B4A7D32"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5860B101" w14:textId="77777777" w:rsidR="00047E39" w:rsidRPr="00A6612C" w:rsidRDefault="00047E39" w:rsidP="00047E39">
            <w:pPr>
              <w:pStyle w:val="ListParagraph"/>
              <w:numPr>
                <w:ilvl w:val="0"/>
                <w:numId w:val="76"/>
              </w:numPr>
              <w:rPr>
                <w:rFonts w:ascii="Museo 300" w:hAnsi="Museo 300"/>
                <w:color w:val="000000" w:themeColor="text1"/>
                <w:sz w:val="20"/>
                <w:szCs w:val="20"/>
              </w:rPr>
            </w:pPr>
            <w:r w:rsidRPr="00A6612C">
              <w:rPr>
                <w:rFonts w:ascii="Museo 300" w:hAnsi="Museo 300"/>
                <w:color w:val="000000" w:themeColor="text1"/>
                <w:sz w:val="20"/>
                <w:szCs w:val="20"/>
              </w:rPr>
              <w:t xml:space="preserve">electronically, on removable media (e.g. USB drives, laptops, </w:t>
            </w:r>
            <w:proofErr w:type="spellStart"/>
            <w:r w:rsidRPr="00A6612C">
              <w:rPr>
                <w:rFonts w:ascii="Museo 300" w:hAnsi="Museo 300"/>
                <w:color w:val="000000" w:themeColor="text1"/>
                <w:sz w:val="20"/>
                <w:szCs w:val="20"/>
              </w:rPr>
              <w:t>etc</w:t>
            </w:r>
            <w:proofErr w:type="spellEnd"/>
            <w:r w:rsidRPr="00A6612C">
              <w:rPr>
                <w:rFonts w:ascii="Museo 300" w:hAnsi="Museo 300"/>
                <w:color w:val="000000" w:themeColor="text1"/>
                <w:sz w:val="20"/>
                <w:szCs w:val="20"/>
              </w:rPr>
              <w:t>)?</w:t>
            </w:r>
          </w:p>
        </w:tc>
        <w:tc>
          <w:tcPr>
            <w:tcW w:w="579" w:type="dxa"/>
          </w:tcPr>
          <w:p w14:paraId="10735D51"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331750773"/>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34CF99C2"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63424733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60413388"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13B1B937"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provide training on how to properly handle sensitive information such as credit card data and personal private information?</w:t>
            </w:r>
          </w:p>
        </w:tc>
        <w:tc>
          <w:tcPr>
            <w:tcW w:w="579" w:type="dxa"/>
          </w:tcPr>
          <w:p w14:paraId="241B227D"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24669902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4006CF08"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5967273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7D36117B"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4062C924"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perform regular mock phishing campaigns to help train your employees to identify phishing techniques and methods?</w:t>
            </w:r>
          </w:p>
        </w:tc>
        <w:tc>
          <w:tcPr>
            <w:tcW w:w="579" w:type="dxa"/>
          </w:tcPr>
          <w:p w14:paraId="28CB30AA"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69607829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1616A148"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841124237"/>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047E39" w14:paraId="3A641C64" w14:textId="77777777" w:rsidTr="00EF4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shd w:val="clear" w:color="auto" w:fill="D9D9D9" w:themeFill="background1" w:themeFillShade="D9"/>
          </w:tcPr>
          <w:p w14:paraId="1E49A315" w14:textId="77777777" w:rsidR="00047E39" w:rsidRPr="0035743D" w:rsidRDefault="00047E39" w:rsidP="00047E39">
            <w:pPr>
              <w:rPr>
                <w:rFonts w:ascii="Museo 300" w:hAnsi="Museo 300"/>
                <w:color w:val="2F5496" w:themeColor="accent5" w:themeShade="BF"/>
                <w:sz w:val="24"/>
                <w:szCs w:val="24"/>
              </w:rPr>
            </w:pPr>
            <w:r w:rsidRPr="0035743D">
              <w:rPr>
                <w:rFonts w:ascii="Museo 300" w:hAnsi="Museo 300"/>
                <w:color w:val="2F5496" w:themeColor="accent5" w:themeShade="BF"/>
                <w:sz w:val="24"/>
                <w:szCs w:val="24"/>
              </w:rPr>
              <w:t>COMPLIANCE AND AUDIT</w:t>
            </w:r>
          </w:p>
        </w:tc>
        <w:tc>
          <w:tcPr>
            <w:tcW w:w="579" w:type="dxa"/>
            <w:shd w:val="clear" w:color="auto" w:fill="D9D9D9" w:themeFill="background1" w:themeFillShade="D9"/>
          </w:tcPr>
          <w:p w14:paraId="0A0218CD" w14:textId="77777777" w:rsidR="00047E39" w:rsidRPr="00047E39" w:rsidRDefault="00047E39" w:rsidP="00047E39">
            <w:pPr>
              <w:rPr>
                <w:rFonts w:ascii="Museo 300" w:hAnsi="Museo 300"/>
                <w:color w:val="2F5496" w:themeColor="accent5" w:themeShade="BF"/>
              </w:rPr>
            </w:pPr>
            <w:r w:rsidRPr="00047E39">
              <w:rPr>
                <w:rFonts w:ascii="Museo 300" w:hAnsi="Museo 300"/>
                <w:color w:val="2F5496" w:themeColor="accent5" w:themeShade="BF"/>
              </w:rPr>
              <w:t>Yes</w:t>
            </w:r>
          </w:p>
        </w:tc>
        <w:tc>
          <w:tcPr>
            <w:tcW w:w="580" w:type="dxa"/>
            <w:shd w:val="clear" w:color="auto" w:fill="D9D9D9" w:themeFill="background1" w:themeFillShade="D9"/>
          </w:tcPr>
          <w:p w14:paraId="0D7E1E7B" w14:textId="77777777" w:rsidR="00047E39" w:rsidRPr="00047E39" w:rsidRDefault="00047E39" w:rsidP="00047E39">
            <w:pPr>
              <w:rPr>
                <w:rFonts w:ascii="Museo 300" w:hAnsi="Museo 300"/>
                <w:color w:val="2F5496" w:themeColor="accent5" w:themeShade="BF"/>
              </w:rPr>
            </w:pPr>
            <w:r w:rsidRPr="00047E39">
              <w:rPr>
                <w:rFonts w:ascii="Museo 300" w:hAnsi="Museo 300"/>
                <w:color w:val="2F5496" w:themeColor="accent5" w:themeShade="BF"/>
              </w:rPr>
              <w:t>No</w:t>
            </w:r>
          </w:p>
        </w:tc>
      </w:tr>
      <w:tr w:rsidR="00047E39" w:rsidRPr="00A6612C" w14:paraId="7A8A9CCC"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2DA1FBA6"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regularly review and revise your information security policies, standards, procedures, and guidelines?</w:t>
            </w:r>
          </w:p>
        </w:tc>
        <w:tc>
          <w:tcPr>
            <w:tcW w:w="579" w:type="dxa"/>
          </w:tcPr>
          <w:p w14:paraId="3A3FE88C"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821736338"/>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40C90326"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77188747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0D11DBA0"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32AE2FB4"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perform regular security audits to ensure unauthorized software applications are not installed?</w:t>
            </w:r>
          </w:p>
        </w:tc>
        <w:tc>
          <w:tcPr>
            <w:tcW w:w="579" w:type="dxa"/>
          </w:tcPr>
          <w:p w14:paraId="5F68CDF4"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728297423"/>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52B1E102"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201016713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12854D6E"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0123510F"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monitor, log, and report all intrusions?</w:t>
            </w:r>
          </w:p>
        </w:tc>
        <w:tc>
          <w:tcPr>
            <w:tcW w:w="579" w:type="dxa"/>
          </w:tcPr>
          <w:p w14:paraId="42E96E50"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033313820"/>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1039BFF1"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1572236899"/>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4A5FCB80"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1EF83660" w14:textId="77777777" w:rsidR="00047E39" w:rsidRPr="00A6612C" w:rsidRDefault="00047E39" w:rsidP="00D16F74">
            <w:pPr>
              <w:ind w:left="60"/>
              <w:rPr>
                <w:rFonts w:ascii="Museo 300" w:hAnsi="Museo 300"/>
                <w:color w:val="000000" w:themeColor="text1"/>
                <w:sz w:val="20"/>
                <w:szCs w:val="20"/>
              </w:rPr>
            </w:pPr>
            <w:r w:rsidRPr="00A6612C">
              <w:rPr>
                <w:rFonts w:ascii="Museo 300" w:hAnsi="Museo 300"/>
                <w:color w:val="000000" w:themeColor="text1"/>
                <w:sz w:val="20"/>
                <w:szCs w:val="20"/>
              </w:rPr>
              <w:t>Do you perform regular tests on your security systems to check for vulnerabilities breaches or attacks?</w:t>
            </w:r>
          </w:p>
        </w:tc>
        <w:tc>
          <w:tcPr>
            <w:tcW w:w="579" w:type="dxa"/>
          </w:tcPr>
          <w:p w14:paraId="334ACA4E"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67229238"/>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573FEC79" w14:textId="77777777" w:rsidR="00047E39" w:rsidRPr="00A6612C" w:rsidRDefault="00740625" w:rsidP="00D16F74">
            <w:pPr>
              <w:jc w:val="center"/>
              <w:rPr>
                <w:rFonts w:ascii="Museo 300" w:hAnsi="Museo 300"/>
                <w:color w:val="000000" w:themeColor="text1"/>
                <w:sz w:val="20"/>
                <w:szCs w:val="20"/>
              </w:rPr>
            </w:pPr>
            <w:sdt>
              <w:sdtPr>
                <w:rPr>
                  <w:rFonts w:ascii="Museo 300" w:hAnsi="Museo 300"/>
                  <w:color w:val="000000" w:themeColor="text1"/>
                  <w:sz w:val="20"/>
                  <w:szCs w:val="20"/>
                </w:rPr>
                <w:id w:val="851774762"/>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r w:rsidR="00047E39" w:rsidRPr="00A6612C" w14:paraId="2A29B24B" w14:textId="77777777" w:rsidTr="00047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5" w:type="dxa"/>
          </w:tcPr>
          <w:p w14:paraId="580EDCC4" w14:textId="77777777" w:rsidR="00047E39" w:rsidRPr="00A6612C" w:rsidRDefault="00047E39" w:rsidP="00D16F74">
            <w:pPr>
              <w:ind w:left="330"/>
              <w:rPr>
                <w:rFonts w:ascii="Museo 300" w:hAnsi="Museo 300"/>
                <w:color w:val="000000" w:themeColor="text1"/>
                <w:sz w:val="20"/>
                <w:szCs w:val="20"/>
              </w:rPr>
            </w:pPr>
            <w:r w:rsidRPr="00A6612C">
              <w:rPr>
                <w:rFonts w:ascii="Museo 300" w:hAnsi="Museo 300"/>
                <w:color w:val="000000" w:themeColor="text1"/>
                <w:sz w:val="20"/>
                <w:szCs w:val="20"/>
              </w:rPr>
              <w:t>Do you update your security systems when testing indicates they are vulnerable?</w:t>
            </w:r>
          </w:p>
        </w:tc>
        <w:tc>
          <w:tcPr>
            <w:tcW w:w="579" w:type="dxa"/>
          </w:tcPr>
          <w:p w14:paraId="4D38414A" w14:textId="77777777" w:rsidR="00047E39" w:rsidRPr="00A6612C" w:rsidRDefault="00740625" w:rsidP="00D16F74">
            <w:pPr>
              <w:jc w:val="center"/>
              <w:rPr>
                <w:rFonts w:ascii="MS Gothic" w:eastAsia="MS Gothic" w:hAnsi="MS Gothic"/>
                <w:color w:val="000000" w:themeColor="text1"/>
                <w:sz w:val="20"/>
                <w:szCs w:val="20"/>
              </w:rPr>
            </w:pPr>
            <w:sdt>
              <w:sdtPr>
                <w:rPr>
                  <w:rFonts w:ascii="Museo 300" w:hAnsi="Museo 300"/>
                  <w:color w:val="000000" w:themeColor="text1"/>
                  <w:sz w:val="20"/>
                  <w:szCs w:val="20"/>
                </w:rPr>
                <w:id w:val="-125235084"/>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c>
          <w:tcPr>
            <w:tcW w:w="580" w:type="dxa"/>
          </w:tcPr>
          <w:p w14:paraId="022D97EB" w14:textId="77777777" w:rsidR="00047E39" w:rsidRPr="00A6612C" w:rsidRDefault="00740625" w:rsidP="00D16F74">
            <w:pPr>
              <w:jc w:val="center"/>
              <w:rPr>
                <w:rFonts w:ascii="MS Gothic" w:eastAsia="MS Gothic" w:hAnsi="MS Gothic"/>
                <w:color w:val="000000" w:themeColor="text1"/>
                <w:sz w:val="20"/>
                <w:szCs w:val="20"/>
              </w:rPr>
            </w:pPr>
            <w:sdt>
              <w:sdtPr>
                <w:rPr>
                  <w:rFonts w:ascii="Museo 300" w:hAnsi="Museo 300"/>
                  <w:color w:val="000000" w:themeColor="text1"/>
                  <w:sz w:val="20"/>
                  <w:szCs w:val="20"/>
                </w:rPr>
                <w:id w:val="-2144493453"/>
                <w14:checkbox>
                  <w14:checked w14:val="0"/>
                  <w14:checkedState w14:val="2612" w14:font="MS Gothic"/>
                  <w14:uncheckedState w14:val="2610" w14:font="MS Gothic"/>
                </w14:checkbox>
              </w:sdtPr>
              <w:sdtEndPr/>
              <w:sdtContent>
                <w:r w:rsidR="00047E39" w:rsidRPr="00A6612C">
                  <w:rPr>
                    <w:rFonts w:ascii="MS Gothic" w:eastAsia="MS Gothic" w:hAnsi="MS Gothic" w:hint="eastAsia"/>
                    <w:color w:val="000000" w:themeColor="text1"/>
                    <w:sz w:val="20"/>
                    <w:szCs w:val="20"/>
                  </w:rPr>
                  <w:t>☐</w:t>
                </w:r>
              </w:sdtContent>
            </w:sdt>
          </w:p>
        </w:tc>
      </w:tr>
    </w:tbl>
    <w:p w14:paraId="6DE9814F" w14:textId="77777777" w:rsidR="0063344E" w:rsidRDefault="0063344E" w:rsidP="007C0E21"/>
    <w:p w14:paraId="318F2F42" w14:textId="77777777" w:rsidR="0063344E" w:rsidRDefault="0063344E" w:rsidP="007C0E21">
      <w:pPr>
        <w:sectPr w:rsidR="0063344E">
          <w:pgSz w:w="12240" w:h="15840"/>
          <w:pgMar w:top="1440" w:right="1440" w:bottom="1440" w:left="1440" w:header="720" w:footer="720" w:gutter="0"/>
          <w:cols w:space="720"/>
          <w:docGrid w:linePitch="360"/>
        </w:sectPr>
      </w:pPr>
    </w:p>
    <w:p w14:paraId="7CA3855B" w14:textId="5CFFBCAA" w:rsidR="00035B97" w:rsidRDefault="003D4F03" w:rsidP="00AF0337">
      <w:pPr>
        <w:pStyle w:val="Heading1"/>
      </w:pPr>
      <w:bookmarkStart w:id="403" w:name="_Toc37757055"/>
      <w:r>
        <w:lastRenderedPageBreak/>
        <w:t xml:space="preserve">Brokerage Policies and Procedures </w:t>
      </w:r>
      <w:r w:rsidR="00B86898">
        <w:t xml:space="preserve">Acknowledgement of </w:t>
      </w:r>
      <w:r w:rsidR="00C5393F">
        <w:t>Understanding</w:t>
      </w:r>
      <w:bookmarkEnd w:id="403"/>
    </w:p>
    <w:p w14:paraId="533D9683" w14:textId="77777777" w:rsidR="00AF0337" w:rsidRDefault="00AF0337" w:rsidP="00311C80"/>
    <w:p w14:paraId="46DBA759" w14:textId="1B0BA634" w:rsidR="00C5393F" w:rsidRDefault="00C5393F" w:rsidP="00311C80">
      <w:r>
        <w:t xml:space="preserve">I, _____________________________, </w:t>
      </w:r>
      <w:r w:rsidR="0009412B">
        <w:t xml:space="preserve">have </w:t>
      </w:r>
      <w:r w:rsidR="008E2F71">
        <w:t xml:space="preserve">received, </w:t>
      </w:r>
      <w:r w:rsidR="0009412B">
        <w:t>read</w:t>
      </w:r>
      <w:r w:rsidR="008E2F71">
        <w:t>,</w:t>
      </w:r>
      <w:r w:rsidR="0009412B">
        <w:t xml:space="preserve"> and understand</w:t>
      </w:r>
      <w:r w:rsidR="00977324">
        <w:t xml:space="preserve"> the &lt;Brokerage Name&gt; Policies and Procedures Manual (the Manual). While employed</w:t>
      </w:r>
      <w:r w:rsidR="008E2F71">
        <w:t xml:space="preserve"> or contracted with</w:t>
      </w:r>
      <w:r w:rsidR="00977324">
        <w:t xml:space="preserve"> &lt;Brokerage Name&gt;, I will </w:t>
      </w:r>
      <w:r w:rsidR="004D2808">
        <w:t>adhere to the policies</w:t>
      </w:r>
      <w:r w:rsidR="008E4D1A">
        <w:t xml:space="preserve"> and procedures outline</w:t>
      </w:r>
      <w:r w:rsidR="008E2F71">
        <w:t>d</w:t>
      </w:r>
      <w:r w:rsidR="008E4D1A">
        <w:t xml:space="preserve"> in the Manual.</w:t>
      </w:r>
    </w:p>
    <w:p w14:paraId="61C20968" w14:textId="6BEFCF84" w:rsidR="008E4D1A" w:rsidRDefault="008E4D1A" w:rsidP="00311C80"/>
    <w:p w14:paraId="69F8FB01" w14:textId="748595E9" w:rsidR="008E4D1A" w:rsidRDefault="008E4D1A" w:rsidP="00311C80">
      <w:r>
        <w:t>Signed this ______________ day of _____________________, 20___.</w:t>
      </w:r>
    </w:p>
    <w:p w14:paraId="05558717" w14:textId="11EF9734" w:rsidR="008E4D1A" w:rsidRDefault="008E4D1A" w:rsidP="00311C80"/>
    <w:p w14:paraId="2F884ECE" w14:textId="1B43EF0F" w:rsidR="008E4D1A" w:rsidRDefault="008E4D1A" w:rsidP="00311C80"/>
    <w:p w14:paraId="1836CB19" w14:textId="4CA50721" w:rsidR="008E4D1A" w:rsidRDefault="008E4D1A" w:rsidP="00E753D0">
      <w:pPr>
        <w:spacing w:after="0"/>
      </w:pPr>
      <w:r>
        <w:t>_____________________________</w:t>
      </w:r>
    </w:p>
    <w:p w14:paraId="720F5134" w14:textId="2BCAAFEF" w:rsidR="008E4D1A" w:rsidRDefault="008E4D1A" w:rsidP="00311C80">
      <w:r>
        <w:t>Signature of Employee</w:t>
      </w:r>
    </w:p>
    <w:p w14:paraId="19CC2264" w14:textId="47502381" w:rsidR="00E753D0" w:rsidRDefault="00E753D0" w:rsidP="00311C80"/>
    <w:p w14:paraId="686EE926" w14:textId="01F3361E" w:rsidR="00E753D0" w:rsidRDefault="00E753D0" w:rsidP="00311C80"/>
    <w:p w14:paraId="4406FC04" w14:textId="77777777" w:rsidR="00E753D0" w:rsidRPr="00E753D0" w:rsidRDefault="00E753D0" w:rsidP="00E753D0">
      <w:pPr>
        <w:spacing w:after="0"/>
      </w:pPr>
      <w:r w:rsidRPr="00E753D0">
        <w:t>_____________________________</w:t>
      </w:r>
    </w:p>
    <w:p w14:paraId="5AFF0BA7" w14:textId="763638B3" w:rsidR="00E753D0" w:rsidRPr="00E753D0" w:rsidRDefault="00E753D0" w:rsidP="00E753D0">
      <w:r>
        <w:t>Printed Name</w:t>
      </w:r>
      <w:r w:rsidRPr="00E753D0">
        <w:t xml:space="preserve"> of Employee</w:t>
      </w:r>
    </w:p>
    <w:p w14:paraId="6A6FD22C" w14:textId="6A546DD9" w:rsidR="00E753D0" w:rsidRDefault="00E753D0" w:rsidP="00E753D0"/>
    <w:sectPr w:rsidR="00E75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12EAF" w14:textId="77777777" w:rsidR="00740625" w:rsidRDefault="00740625" w:rsidP="004541D2">
      <w:pPr>
        <w:spacing w:after="0" w:line="240" w:lineRule="auto"/>
      </w:pPr>
      <w:r>
        <w:separator/>
      </w:r>
    </w:p>
  </w:endnote>
  <w:endnote w:type="continuationSeparator" w:id="0">
    <w:p w14:paraId="7C88C260" w14:textId="77777777" w:rsidR="00740625" w:rsidRDefault="00740625" w:rsidP="004541D2">
      <w:pPr>
        <w:spacing w:after="0" w:line="240" w:lineRule="auto"/>
      </w:pPr>
      <w:r>
        <w:continuationSeparator/>
      </w:r>
    </w:p>
  </w:endnote>
  <w:endnote w:type="continuationNotice" w:id="1">
    <w:p w14:paraId="0018A7FC" w14:textId="77777777" w:rsidR="00740625" w:rsidRDefault="00740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useo 300">
    <w:altName w:val="﷽﷽﷽﷽﷽﷽﷽﷽0"/>
    <w:panose1 w:val="020B0604020202020204"/>
    <w:charset w:val="4D"/>
    <w:family w:val="auto"/>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959735"/>
      <w:docPartObj>
        <w:docPartGallery w:val="Page Numbers (Bottom of Page)"/>
        <w:docPartUnique/>
      </w:docPartObj>
    </w:sdtPr>
    <w:sdtEndPr>
      <w:rPr>
        <w:noProof/>
      </w:rPr>
    </w:sdtEndPr>
    <w:sdtContent>
      <w:p w14:paraId="7C8F6274" w14:textId="195E7A13" w:rsidR="00C3602A" w:rsidRDefault="00740625">
        <w:pPr>
          <w:pStyle w:val="Footer"/>
          <w:jc w:val="right"/>
        </w:pPr>
      </w:p>
    </w:sdtContent>
  </w:sdt>
  <w:p w14:paraId="7832A987" w14:textId="77777777" w:rsidR="00C3602A" w:rsidRDefault="00C36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244945"/>
      <w:docPartObj>
        <w:docPartGallery w:val="Page Numbers (Bottom of Page)"/>
        <w:docPartUnique/>
      </w:docPartObj>
    </w:sdtPr>
    <w:sdtEndPr>
      <w:rPr>
        <w:noProof/>
      </w:rPr>
    </w:sdtEndPr>
    <w:sdtContent>
      <w:p w14:paraId="34357BD1" w14:textId="7513EC09" w:rsidR="00C3602A" w:rsidRDefault="00740625">
        <w:pPr>
          <w:pStyle w:val="Footer"/>
          <w:jc w:val="right"/>
        </w:pPr>
      </w:p>
    </w:sdtContent>
  </w:sdt>
  <w:p w14:paraId="02DBDF31" w14:textId="77777777" w:rsidR="00C3602A" w:rsidRDefault="00C36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002190"/>
      <w:docPartObj>
        <w:docPartGallery w:val="Page Numbers (Bottom of Page)"/>
        <w:docPartUnique/>
      </w:docPartObj>
    </w:sdtPr>
    <w:sdtEndPr>
      <w:rPr>
        <w:noProof/>
      </w:rPr>
    </w:sdtEndPr>
    <w:sdtContent>
      <w:p w14:paraId="3F2B1CC0" w14:textId="06690BEE" w:rsidR="00C3602A" w:rsidRDefault="00C3602A">
        <w:pPr>
          <w:pStyle w:val="Footer"/>
          <w:jc w:val="right"/>
        </w:pPr>
        <w:r>
          <w:fldChar w:fldCharType="begin"/>
        </w:r>
        <w:r>
          <w:instrText xml:space="preserve"> PAGE   \* MERGEFORMAT </w:instrText>
        </w:r>
        <w:r>
          <w:fldChar w:fldCharType="separate"/>
        </w:r>
        <w:r w:rsidR="00CB1E56">
          <w:rPr>
            <w:noProof/>
          </w:rPr>
          <w:t>viii</w:t>
        </w:r>
        <w:r>
          <w:rPr>
            <w:noProof/>
          </w:rPr>
          <w:fldChar w:fldCharType="end"/>
        </w:r>
      </w:p>
    </w:sdtContent>
  </w:sdt>
  <w:p w14:paraId="73FABC3A" w14:textId="77777777" w:rsidR="00C3602A" w:rsidRDefault="00C360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0146619"/>
      <w:docPartObj>
        <w:docPartGallery w:val="Page Numbers (Bottom of Page)"/>
        <w:docPartUnique/>
      </w:docPartObj>
    </w:sdtPr>
    <w:sdtEndPr>
      <w:rPr>
        <w:noProof/>
      </w:rPr>
    </w:sdtEndPr>
    <w:sdtContent>
      <w:p w14:paraId="38D44314" w14:textId="67FE2C8F" w:rsidR="00C3602A" w:rsidRDefault="00C3602A">
        <w:pPr>
          <w:pStyle w:val="Footer"/>
          <w:jc w:val="right"/>
        </w:pPr>
        <w:r>
          <w:fldChar w:fldCharType="begin"/>
        </w:r>
        <w:r>
          <w:instrText xml:space="preserve"> PAGE   \* MERGEFORMAT </w:instrText>
        </w:r>
        <w:r>
          <w:fldChar w:fldCharType="separate"/>
        </w:r>
        <w:r w:rsidR="00052508">
          <w:rPr>
            <w:noProof/>
          </w:rPr>
          <w:t>68</w:t>
        </w:r>
        <w:r>
          <w:rPr>
            <w:noProof/>
          </w:rPr>
          <w:fldChar w:fldCharType="end"/>
        </w:r>
      </w:p>
    </w:sdtContent>
  </w:sdt>
  <w:p w14:paraId="421E2E9B" w14:textId="77777777" w:rsidR="00C3602A" w:rsidRDefault="00C3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EAF1C" w14:textId="77777777" w:rsidR="00740625" w:rsidRDefault="00740625" w:rsidP="004541D2">
      <w:pPr>
        <w:spacing w:after="0" w:line="240" w:lineRule="auto"/>
      </w:pPr>
      <w:r>
        <w:separator/>
      </w:r>
    </w:p>
  </w:footnote>
  <w:footnote w:type="continuationSeparator" w:id="0">
    <w:p w14:paraId="59C18864" w14:textId="77777777" w:rsidR="00740625" w:rsidRDefault="00740625" w:rsidP="004541D2">
      <w:pPr>
        <w:spacing w:after="0" w:line="240" w:lineRule="auto"/>
      </w:pPr>
      <w:r>
        <w:continuationSeparator/>
      </w:r>
    </w:p>
  </w:footnote>
  <w:footnote w:type="continuationNotice" w:id="1">
    <w:p w14:paraId="6A553203" w14:textId="77777777" w:rsidR="00740625" w:rsidRDefault="007406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5790"/>
    <w:multiLevelType w:val="hybridMultilevel"/>
    <w:tmpl w:val="DDA6C3D4"/>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07097"/>
    <w:multiLevelType w:val="hybridMultilevel"/>
    <w:tmpl w:val="1E86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CFE"/>
    <w:multiLevelType w:val="hybridMultilevel"/>
    <w:tmpl w:val="89D0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0576"/>
    <w:multiLevelType w:val="hybridMultilevel"/>
    <w:tmpl w:val="40985866"/>
    <w:lvl w:ilvl="0" w:tplc="4748FF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008D0"/>
    <w:multiLevelType w:val="hybridMultilevel"/>
    <w:tmpl w:val="7F42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422BA"/>
    <w:multiLevelType w:val="hybridMultilevel"/>
    <w:tmpl w:val="46C09874"/>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46014"/>
    <w:multiLevelType w:val="hybridMultilevel"/>
    <w:tmpl w:val="77C8AB0C"/>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D749D"/>
    <w:multiLevelType w:val="hybridMultilevel"/>
    <w:tmpl w:val="0B08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1F4D"/>
    <w:multiLevelType w:val="hybridMultilevel"/>
    <w:tmpl w:val="2A66FF46"/>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D0A28"/>
    <w:multiLevelType w:val="hybridMultilevel"/>
    <w:tmpl w:val="A58C6AD6"/>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7462B"/>
    <w:multiLevelType w:val="hybridMultilevel"/>
    <w:tmpl w:val="4394EC70"/>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85C31"/>
    <w:multiLevelType w:val="hybridMultilevel"/>
    <w:tmpl w:val="1682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A966FA"/>
    <w:multiLevelType w:val="hybridMultilevel"/>
    <w:tmpl w:val="AAD8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F4D92"/>
    <w:multiLevelType w:val="hybridMultilevel"/>
    <w:tmpl w:val="47F8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123EC6"/>
    <w:multiLevelType w:val="hybridMultilevel"/>
    <w:tmpl w:val="EDBE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E7587"/>
    <w:multiLevelType w:val="hybridMultilevel"/>
    <w:tmpl w:val="0BA8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538D6"/>
    <w:multiLevelType w:val="hybridMultilevel"/>
    <w:tmpl w:val="4CEC69AA"/>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36893"/>
    <w:multiLevelType w:val="hybridMultilevel"/>
    <w:tmpl w:val="DF0A2A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1B09595F"/>
    <w:multiLevelType w:val="hybridMultilevel"/>
    <w:tmpl w:val="C37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410E6E"/>
    <w:multiLevelType w:val="multilevel"/>
    <w:tmpl w:val="9216D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905BFF"/>
    <w:multiLevelType w:val="hybridMultilevel"/>
    <w:tmpl w:val="0FE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A3EE7"/>
    <w:multiLevelType w:val="hybridMultilevel"/>
    <w:tmpl w:val="C5AC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B0CE6"/>
    <w:multiLevelType w:val="hybridMultilevel"/>
    <w:tmpl w:val="F2AC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2C6232"/>
    <w:multiLevelType w:val="hybridMultilevel"/>
    <w:tmpl w:val="BB1470C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084D80"/>
    <w:multiLevelType w:val="hybridMultilevel"/>
    <w:tmpl w:val="F34E8A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B45439"/>
    <w:multiLevelType w:val="hybridMultilevel"/>
    <w:tmpl w:val="9188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AF52FD"/>
    <w:multiLevelType w:val="hybridMultilevel"/>
    <w:tmpl w:val="8FE0F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03345A"/>
    <w:multiLevelType w:val="hybridMultilevel"/>
    <w:tmpl w:val="2A6863C8"/>
    <w:lvl w:ilvl="0" w:tplc="4748FF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247A45"/>
    <w:multiLevelType w:val="hybridMultilevel"/>
    <w:tmpl w:val="0D6AF0B0"/>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773092"/>
    <w:multiLevelType w:val="hybridMultilevel"/>
    <w:tmpl w:val="153A9FC2"/>
    <w:lvl w:ilvl="0" w:tplc="04090001">
      <w:start w:val="1"/>
      <w:numFmt w:val="bullet"/>
      <w:lvlText w:val=""/>
      <w:lvlJc w:val="left"/>
      <w:pPr>
        <w:ind w:left="4320" w:hanging="144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2BD40EDC"/>
    <w:multiLevelType w:val="hybridMultilevel"/>
    <w:tmpl w:val="6058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B07DC"/>
    <w:multiLevelType w:val="hybridMultilevel"/>
    <w:tmpl w:val="6820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C283E"/>
    <w:multiLevelType w:val="hybridMultilevel"/>
    <w:tmpl w:val="3044139C"/>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A91DAE"/>
    <w:multiLevelType w:val="hybridMultilevel"/>
    <w:tmpl w:val="BD92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C243C0"/>
    <w:multiLevelType w:val="hybridMultilevel"/>
    <w:tmpl w:val="AEE29CAC"/>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A11856"/>
    <w:multiLevelType w:val="hybridMultilevel"/>
    <w:tmpl w:val="8E76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4F3D63"/>
    <w:multiLevelType w:val="hybridMultilevel"/>
    <w:tmpl w:val="7E72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994D1B"/>
    <w:multiLevelType w:val="hybridMultilevel"/>
    <w:tmpl w:val="96D8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B17E96"/>
    <w:multiLevelType w:val="hybridMultilevel"/>
    <w:tmpl w:val="C9F8D1B2"/>
    <w:lvl w:ilvl="0" w:tplc="19EA8C7C">
      <w:start w:val="1"/>
      <w:numFmt w:val="decimal"/>
      <w:pStyle w:val="Heading2"/>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35EC5174"/>
    <w:multiLevelType w:val="hybridMultilevel"/>
    <w:tmpl w:val="09B2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AD5989"/>
    <w:multiLevelType w:val="hybridMultilevel"/>
    <w:tmpl w:val="278C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19602F"/>
    <w:multiLevelType w:val="hybridMultilevel"/>
    <w:tmpl w:val="613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D8579C"/>
    <w:multiLevelType w:val="hybridMultilevel"/>
    <w:tmpl w:val="901E7948"/>
    <w:lvl w:ilvl="0" w:tplc="4748FF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DC711F"/>
    <w:multiLevelType w:val="hybridMultilevel"/>
    <w:tmpl w:val="21646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D34E15"/>
    <w:multiLevelType w:val="hybridMultilevel"/>
    <w:tmpl w:val="5D0CF088"/>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FA562D"/>
    <w:multiLevelType w:val="hybridMultilevel"/>
    <w:tmpl w:val="ACD05594"/>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5B1CF4"/>
    <w:multiLevelType w:val="hybridMultilevel"/>
    <w:tmpl w:val="E61A0C88"/>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815ADB"/>
    <w:multiLevelType w:val="hybridMultilevel"/>
    <w:tmpl w:val="8CAE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D92910"/>
    <w:multiLevelType w:val="hybridMultilevel"/>
    <w:tmpl w:val="E5489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330952"/>
    <w:multiLevelType w:val="hybridMultilevel"/>
    <w:tmpl w:val="5C84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477E31"/>
    <w:multiLevelType w:val="hybridMultilevel"/>
    <w:tmpl w:val="FBB642DA"/>
    <w:lvl w:ilvl="0" w:tplc="4748FF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E11290"/>
    <w:multiLevelType w:val="hybridMultilevel"/>
    <w:tmpl w:val="2E3E8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351F64"/>
    <w:multiLevelType w:val="hybridMultilevel"/>
    <w:tmpl w:val="D35A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F207EC"/>
    <w:multiLevelType w:val="hybridMultilevel"/>
    <w:tmpl w:val="437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6014AF"/>
    <w:multiLevelType w:val="hybridMultilevel"/>
    <w:tmpl w:val="3BB4E358"/>
    <w:lvl w:ilvl="0" w:tplc="4748FF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CF3674"/>
    <w:multiLevelType w:val="hybridMultilevel"/>
    <w:tmpl w:val="7280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2F722E"/>
    <w:multiLevelType w:val="hybridMultilevel"/>
    <w:tmpl w:val="4EAA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605CE6"/>
    <w:multiLevelType w:val="hybridMultilevel"/>
    <w:tmpl w:val="7B26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D84EB1"/>
    <w:multiLevelType w:val="hybridMultilevel"/>
    <w:tmpl w:val="5FDAC034"/>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A30988"/>
    <w:multiLevelType w:val="hybridMultilevel"/>
    <w:tmpl w:val="C190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BF4EA1"/>
    <w:multiLevelType w:val="hybridMultilevel"/>
    <w:tmpl w:val="D4B0F000"/>
    <w:lvl w:ilvl="0" w:tplc="4748FFD2">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6058B3"/>
    <w:multiLevelType w:val="hybridMultilevel"/>
    <w:tmpl w:val="8EF4BC10"/>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D564C7"/>
    <w:multiLevelType w:val="hybridMultilevel"/>
    <w:tmpl w:val="07D287E6"/>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9E5501"/>
    <w:multiLevelType w:val="hybridMultilevel"/>
    <w:tmpl w:val="5352F8E4"/>
    <w:lvl w:ilvl="0" w:tplc="4748FFD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A977D6"/>
    <w:multiLevelType w:val="hybridMultilevel"/>
    <w:tmpl w:val="3A4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A93401"/>
    <w:multiLevelType w:val="hybridMultilevel"/>
    <w:tmpl w:val="6AF48A7E"/>
    <w:lvl w:ilvl="0" w:tplc="4748FFD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112E0D"/>
    <w:multiLevelType w:val="hybridMultilevel"/>
    <w:tmpl w:val="AAF63E7E"/>
    <w:lvl w:ilvl="0" w:tplc="4748FFD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0"/>
  </w:num>
  <w:num w:numId="2">
    <w:abstractNumId w:val="40"/>
  </w:num>
  <w:num w:numId="3">
    <w:abstractNumId w:val="35"/>
  </w:num>
  <w:num w:numId="4">
    <w:abstractNumId w:val="51"/>
  </w:num>
  <w:num w:numId="5">
    <w:abstractNumId w:val="66"/>
  </w:num>
  <w:num w:numId="6">
    <w:abstractNumId w:val="43"/>
  </w:num>
  <w:num w:numId="7">
    <w:abstractNumId w:val="63"/>
  </w:num>
  <w:num w:numId="8">
    <w:abstractNumId w:val="15"/>
  </w:num>
  <w:num w:numId="9">
    <w:abstractNumId w:val="53"/>
  </w:num>
  <w:num w:numId="10">
    <w:abstractNumId w:val="21"/>
  </w:num>
  <w:num w:numId="11">
    <w:abstractNumId w:val="48"/>
  </w:num>
  <w:num w:numId="12">
    <w:abstractNumId w:val="20"/>
  </w:num>
  <w:num w:numId="13">
    <w:abstractNumId w:val="4"/>
  </w:num>
  <w:num w:numId="14">
    <w:abstractNumId w:val="30"/>
  </w:num>
  <w:num w:numId="15">
    <w:abstractNumId w:val="33"/>
  </w:num>
  <w:num w:numId="16">
    <w:abstractNumId w:val="11"/>
  </w:num>
  <w:num w:numId="17">
    <w:abstractNumId w:val="49"/>
  </w:num>
  <w:num w:numId="18">
    <w:abstractNumId w:val="37"/>
  </w:num>
  <w:num w:numId="19">
    <w:abstractNumId w:val="59"/>
  </w:num>
  <w:num w:numId="20">
    <w:abstractNumId w:val="55"/>
  </w:num>
  <w:num w:numId="21">
    <w:abstractNumId w:val="65"/>
  </w:num>
  <w:num w:numId="22">
    <w:abstractNumId w:val="54"/>
  </w:num>
  <w:num w:numId="23">
    <w:abstractNumId w:val="38"/>
  </w:num>
  <w:num w:numId="24">
    <w:abstractNumId w:val="29"/>
  </w:num>
  <w:num w:numId="25">
    <w:abstractNumId w:val="38"/>
    <w:lvlOverride w:ilvl="0">
      <w:startOverride w:val="1"/>
    </w:lvlOverride>
  </w:num>
  <w:num w:numId="26">
    <w:abstractNumId w:val="8"/>
  </w:num>
  <w:num w:numId="27">
    <w:abstractNumId w:val="50"/>
  </w:num>
  <w:num w:numId="28">
    <w:abstractNumId w:val="28"/>
  </w:num>
  <w:num w:numId="29">
    <w:abstractNumId w:val="16"/>
  </w:num>
  <w:num w:numId="30">
    <w:abstractNumId w:val="10"/>
  </w:num>
  <w:num w:numId="31">
    <w:abstractNumId w:val="31"/>
  </w:num>
  <w:num w:numId="32">
    <w:abstractNumId w:val="12"/>
  </w:num>
  <w:num w:numId="33">
    <w:abstractNumId w:val="52"/>
  </w:num>
  <w:num w:numId="34">
    <w:abstractNumId w:val="36"/>
  </w:num>
  <w:num w:numId="35">
    <w:abstractNumId w:val="25"/>
  </w:num>
  <w:num w:numId="36">
    <w:abstractNumId w:val="41"/>
  </w:num>
  <w:num w:numId="37">
    <w:abstractNumId w:val="27"/>
  </w:num>
  <w:num w:numId="38">
    <w:abstractNumId w:val="38"/>
    <w:lvlOverride w:ilvl="0">
      <w:startOverride w:val="1"/>
    </w:lvlOverride>
  </w:num>
  <w:num w:numId="39">
    <w:abstractNumId w:val="26"/>
  </w:num>
  <w:num w:numId="40">
    <w:abstractNumId w:val="1"/>
  </w:num>
  <w:num w:numId="41">
    <w:abstractNumId w:val="38"/>
    <w:lvlOverride w:ilvl="0">
      <w:startOverride w:val="1"/>
    </w:lvlOverride>
  </w:num>
  <w:num w:numId="42">
    <w:abstractNumId w:val="39"/>
  </w:num>
  <w:num w:numId="43">
    <w:abstractNumId w:val="38"/>
    <w:lvlOverride w:ilvl="0">
      <w:startOverride w:val="1"/>
    </w:lvlOverride>
  </w:num>
  <w:num w:numId="44">
    <w:abstractNumId w:val="38"/>
    <w:lvlOverride w:ilvl="0">
      <w:startOverride w:val="1"/>
    </w:lvlOverride>
  </w:num>
  <w:num w:numId="45">
    <w:abstractNumId w:val="2"/>
  </w:num>
  <w:num w:numId="46">
    <w:abstractNumId w:val="13"/>
  </w:num>
  <w:num w:numId="47">
    <w:abstractNumId w:val="6"/>
  </w:num>
  <w:num w:numId="48">
    <w:abstractNumId w:val="5"/>
  </w:num>
  <w:num w:numId="49">
    <w:abstractNumId w:val="42"/>
  </w:num>
  <w:num w:numId="50">
    <w:abstractNumId w:val="34"/>
  </w:num>
  <w:num w:numId="51">
    <w:abstractNumId w:val="44"/>
  </w:num>
  <w:num w:numId="52">
    <w:abstractNumId w:val="0"/>
  </w:num>
  <w:num w:numId="53">
    <w:abstractNumId w:val="46"/>
  </w:num>
  <w:num w:numId="54">
    <w:abstractNumId w:val="61"/>
  </w:num>
  <w:num w:numId="55">
    <w:abstractNumId w:val="38"/>
    <w:lvlOverride w:ilvl="0">
      <w:startOverride w:val="1"/>
    </w:lvlOverride>
  </w:num>
  <w:num w:numId="56">
    <w:abstractNumId w:val="32"/>
  </w:num>
  <w:num w:numId="57">
    <w:abstractNumId w:val="45"/>
  </w:num>
  <w:num w:numId="58">
    <w:abstractNumId w:val="3"/>
  </w:num>
  <w:num w:numId="59">
    <w:abstractNumId w:val="62"/>
  </w:num>
  <w:num w:numId="60">
    <w:abstractNumId w:val="58"/>
  </w:num>
  <w:num w:numId="61">
    <w:abstractNumId w:val="9"/>
  </w:num>
  <w:num w:numId="62">
    <w:abstractNumId w:val="38"/>
  </w:num>
  <w:num w:numId="63">
    <w:abstractNumId w:val="38"/>
    <w:lvlOverride w:ilvl="0">
      <w:startOverride w:val="1"/>
    </w:lvlOverride>
  </w:num>
  <w:num w:numId="64">
    <w:abstractNumId w:val="38"/>
    <w:lvlOverride w:ilvl="0">
      <w:startOverride w:val="1"/>
    </w:lvlOverride>
  </w:num>
  <w:num w:numId="65">
    <w:abstractNumId w:val="24"/>
  </w:num>
  <w:num w:numId="66">
    <w:abstractNumId w:val="19"/>
  </w:num>
  <w:num w:numId="67">
    <w:abstractNumId w:val="23"/>
  </w:num>
  <w:num w:numId="68">
    <w:abstractNumId w:val="57"/>
  </w:num>
  <w:num w:numId="69">
    <w:abstractNumId w:val="47"/>
  </w:num>
  <w:num w:numId="70">
    <w:abstractNumId w:val="7"/>
  </w:num>
  <w:num w:numId="71">
    <w:abstractNumId w:val="14"/>
  </w:num>
  <w:num w:numId="72">
    <w:abstractNumId w:val="56"/>
  </w:num>
  <w:num w:numId="73">
    <w:abstractNumId w:val="64"/>
  </w:num>
  <w:num w:numId="74">
    <w:abstractNumId w:val="22"/>
  </w:num>
  <w:num w:numId="75">
    <w:abstractNumId w:val="18"/>
  </w:num>
  <w:num w:numId="76">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97"/>
    <w:rsid w:val="00000365"/>
    <w:rsid w:val="00000E02"/>
    <w:rsid w:val="00001729"/>
    <w:rsid w:val="0000294C"/>
    <w:rsid w:val="000034C8"/>
    <w:rsid w:val="000035C6"/>
    <w:rsid w:val="00004369"/>
    <w:rsid w:val="00004D9F"/>
    <w:rsid w:val="000051B7"/>
    <w:rsid w:val="00006110"/>
    <w:rsid w:val="0001008C"/>
    <w:rsid w:val="0001149F"/>
    <w:rsid w:val="0001208F"/>
    <w:rsid w:val="00012903"/>
    <w:rsid w:val="00012D82"/>
    <w:rsid w:val="000162F0"/>
    <w:rsid w:val="00016595"/>
    <w:rsid w:val="00020B87"/>
    <w:rsid w:val="00021669"/>
    <w:rsid w:val="00023F79"/>
    <w:rsid w:val="00027290"/>
    <w:rsid w:val="0002768C"/>
    <w:rsid w:val="00030706"/>
    <w:rsid w:val="000307AA"/>
    <w:rsid w:val="0003147F"/>
    <w:rsid w:val="00031AAC"/>
    <w:rsid w:val="00032AE9"/>
    <w:rsid w:val="00033D94"/>
    <w:rsid w:val="00034454"/>
    <w:rsid w:val="00035B97"/>
    <w:rsid w:val="00037147"/>
    <w:rsid w:val="000425D1"/>
    <w:rsid w:val="00042B5C"/>
    <w:rsid w:val="000442EE"/>
    <w:rsid w:val="00044515"/>
    <w:rsid w:val="0004560D"/>
    <w:rsid w:val="0004668E"/>
    <w:rsid w:val="00047E39"/>
    <w:rsid w:val="0005150E"/>
    <w:rsid w:val="00051F84"/>
    <w:rsid w:val="000522BD"/>
    <w:rsid w:val="00052508"/>
    <w:rsid w:val="00052923"/>
    <w:rsid w:val="000530E8"/>
    <w:rsid w:val="0005430D"/>
    <w:rsid w:val="00055692"/>
    <w:rsid w:val="00055D88"/>
    <w:rsid w:val="000566CC"/>
    <w:rsid w:val="00056AE8"/>
    <w:rsid w:val="000600B6"/>
    <w:rsid w:val="00060FD6"/>
    <w:rsid w:val="000623A7"/>
    <w:rsid w:val="00062618"/>
    <w:rsid w:val="0006285D"/>
    <w:rsid w:val="000635A1"/>
    <w:rsid w:val="00065E45"/>
    <w:rsid w:val="000666BB"/>
    <w:rsid w:val="00067B3B"/>
    <w:rsid w:val="00070EA7"/>
    <w:rsid w:val="00071FBD"/>
    <w:rsid w:val="00072564"/>
    <w:rsid w:val="00072A86"/>
    <w:rsid w:val="0007597F"/>
    <w:rsid w:val="00076871"/>
    <w:rsid w:val="00080278"/>
    <w:rsid w:val="00081180"/>
    <w:rsid w:val="0008258A"/>
    <w:rsid w:val="00082C4F"/>
    <w:rsid w:val="00082D83"/>
    <w:rsid w:val="000831B0"/>
    <w:rsid w:val="000837C2"/>
    <w:rsid w:val="0008425A"/>
    <w:rsid w:val="0008452C"/>
    <w:rsid w:val="00084D5B"/>
    <w:rsid w:val="00084F84"/>
    <w:rsid w:val="0008647F"/>
    <w:rsid w:val="000874CD"/>
    <w:rsid w:val="00087C87"/>
    <w:rsid w:val="00090008"/>
    <w:rsid w:val="000904F5"/>
    <w:rsid w:val="00090A93"/>
    <w:rsid w:val="00090DD3"/>
    <w:rsid w:val="000923AF"/>
    <w:rsid w:val="000932B3"/>
    <w:rsid w:val="00093316"/>
    <w:rsid w:val="000937C9"/>
    <w:rsid w:val="0009412B"/>
    <w:rsid w:val="000946DC"/>
    <w:rsid w:val="0009552B"/>
    <w:rsid w:val="000957DE"/>
    <w:rsid w:val="00095968"/>
    <w:rsid w:val="00095DF3"/>
    <w:rsid w:val="0009644F"/>
    <w:rsid w:val="00096A79"/>
    <w:rsid w:val="00096A9A"/>
    <w:rsid w:val="00097FC0"/>
    <w:rsid w:val="000A1EE0"/>
    <w:rsid w:val="000A268F"/>
    <w:rsid w:val="000A2690"/>
    <w:rsid w:val="000A2D77"/>
    <w:rsid w:val="000A508F"/>
    <w:rsid w:val="000A6411"/>
    <w:rsid w:val="000A76B3"/>
    <w:rsid w:val="000B0403"/>
    <w:rsid w:val="000B0F76"/>
    <w:rsid w:val="000B171F"/>
    <w:rsid w:val="000B4ED7"/>
    <w:rsid w:val="000B6B32"/>
    <w:rsid w:val="000C0B5C"/>
    <w:rsid w:val="000C148C"/>
    <w:rsid w:val="000C21FC"/>
    <w:rsid w:val="000C298D"/>
    <w:rsid w:val="000C2F82"/>
    <w:rsid w:val="000C454C"/>
    <w:rsid w:val="000C4623"/>
    <w:rsid w:val="000C7994"/>
    <w:rsid w:val="000D138F"/>
    <w:rsid w:val="000D21BA"/>
    <w:rsid w:val="000D43D7"/>
    <w:rsid w:val="000D466A"/>
    <w:rsid w:val="000D63A6"/>
    <w:rsid w:val="000D6470"/>
    <w:rsid w:val="000D6AF6"/>
    <w:rsid w:val="000D6F1B"/>
    <w:rsid w:val="000D745B"/>
    <w:rsid w:val="000D7528"/>
    <w:rsid w:val="000E0016"/>
    <w:rsid w:val="000E1084"/>
    <w:rsid w:val="000E1C90"/>
    <w:rsid w:val="000E22DE"/>
    <w:rsid w:val="000E3FC0"/>
    <w:rsid w:val="000E6FE8"/>
    <w:rsid w:val="000F20D0"/>
    <w:rsid w:val="000F7721"/>
    <w:rsid w:val="001000A0"/>
    <w:rsid w:val="00101DB8"/>
    <w:rsid w:val="00101FB3"/>
    <w:rsid w:val="00102AE2"/>
    <w:rsid w:val="00104ADD"/>
    <w:rsid w:val="0011186D"/>
    <w:rsid w:val="00111DBF"/>
    <w:rsid w:val="001126BC"/>
    <w:rsid w:val="00113982"/>
    <w:rsid w:val="00113E0F"/>
    <w:rsid w:val="00114A60"/>
    <w:rsid w:val="00120C8A"/>
    <w:rsid w:val="00120DFA"/>
    <w:rsid w:val="00121D35"/>
    <w:rsid w:val="00121E9D"/>
    <w:rsid w:val="00122732"/>
    <w:rsid w:val="00122E78"/>
    <w:rsid w:val="0012317C"/>
    <w:rsid w:val="00123B11"/>
    <w:rsid w:val="001241CC"/>
    <w:rsid w:val="00124D9E"/>
    <w:rsid w:val="00125E55"/>
    <w:rsid w:val="00125E5C"/>
    <w:rsid w:val="0012635E"/>
    <w:rsid w:val="00130CE2"/>
    <w:rsid w:val="00132429"/>
    <w:rsid w:val="001344E5"/>
    <w:rsid w:val="00134908"/>
    <w:rsid w:val="001353A6"/>
    <w:rsid w:val="00135A6A"/>
    <w:rsid w:val="00135CF3"/>
    <w:rsid w:val="001364B9"/>
    <w:rsid w:val="00140B99"/>
    <w:rsid w:val="00140E75"/>
    <w:rsid w:val="00145F92"/>
    <w:rsid w:val="00146F4B"/>
    <w:rsid w:val="0015030F"/>
    <w:rsid w:val="00150882"/>
    <w:rsid w:val="001508F0"/>
    <w:rsid w:val="00151078"/>
    <w:rsid w:val="001516E9"/>
    <w:rsid w:val="00152285"/>
    <w:rsid w:val="00152A9B"/>
    <w:rsid w:val="00152F68"/>
    <w:rsid w:val="001550CD"/>
    <w:rsid w:val="00155BCF"/>
    <w:rsid w:val="00155F6E"/>
    <w:rsid w:val="00155FB9"/>
    <w:rsid w:val="001563D8"/>
    <w:rsid w:val="001575A4"/>
    <w:rsid w:val="001579A4"/>
    <w:rsid w:val="00160151"/>
    <w:rsid w:val="00160597"/>
    <w:rsid w:val="00160F2C"/>
    <w:rsid w:val="00161D46"/>
    <w:rsid w:val="00163327"/>
    <w:rsid w:val="001650FF"/>
    <w:rsid w:val="00165B8E"/>
    <w:rsid w:val="0016694E"/>
    <w:rsid w:val="00166FB9"/>
    <w:rsid w:val="00167A49"/>
    <w:rsid w:val="0017083B"/>
    <w:rsid w:val="00171B46"/>
    <w:rsid w:val="00172711"/>
    <w:rsid w:val="0017325F"/>
    <w:rsid w:val="0017349A"/>
    <w:rsid w:val="00173A1E"/>
    <w:rsid w:val="00173CEE"/>
    <w:rsid w:val="00175049"/>
    <w:rsid w:val="00176F72"/>
    <w:rsid w:val="00177114"/>
    <w:rsid w:val="00180B67"/>
    <w:rsid w:val="00182E89"/>
    <w:rsid w:val="00183AB3"/>
    <w:rsid w:val="001860EC"/>
    <w:rsid w:val="00191BA2"/>
    <w:rsid w:val="0019282F"/>
    <w:rsid w:val="00193C68"/>
    <w:rsid w:val="00194625"/>
    <w:rsid w:val="00194EB7"/>
    <w:rsid w:val="00194FCE"/>
    <w:rsid w:val="001972BB"/>
    <w:rsid w:val="00197D69"/>
    <w:rsid w:val="001A1E2C"/>
    <w:rsid w:val="001A1E84"/>
    <w:rsid w:val="001A3B14"/>
    <w:rsid w:val="001A61C5"/>
    <w:rsid w:val="001A6B02"/>
    <w:rsid w:val="001A72C9"/>
    <w:rsid w:val="001B02F0"/>
    <w:rsid w:val="001B05B5"/>
    <w:rsid w:val="001B0D89"/>
    <w:rsid w:val="001B13AC"/>
    <w:rsid w:val="001B3AB3"/>
    <w:rsid w:val="001B6283"/>
    <w:rsid w:val="001B6480"/>
    <w:rsid w:val="001B6AB4"/>
    <w:rsid w:val="001B7011"/>
    <w:rsid w:val="001B7BC3"/>
    <w:rsid w:val="001C0A1E"/>
    <w:rsid w:val="001C1F53"/>
    <w:rsid w:val="001C1FA6"/>
    <w:rsid w:val="001C1FE5"/>
    <w:rsid w:val="001C2A83"/>
    <w:rsid w:val="001C3D64"/>
    <w:rsid w:val="001C57E1"/>
    <w:rsid w:val="001C5CC2"/>
    <w:rsid w:val="001C73BD"/>
    <w:rsid w:val="001C7403"/>
    <w:rsid w:val="001D1D30"/>
    <w:rsid w:val="001D23BE"/>
    <w:rsid w:val="001D5186"/>
    <w:rsid w:val="001D58F3"/>
    <w:rsid w:val="001D6798"/>
    <w:rsid w:val="001D780A"/>
    <w:rsid w:val="001E19AE"/>
    <w:rsid w:val="001E3A0E"/>
    <w:rsid w:val="001E4379"/>
    <w:rsid w:val="001E4895"/>
    <w:rsid w:val="001E4FE6"/>
    <w:rsid w:val="001E5786"/>
    <w:rsid w:val="001E59A2"/>
    <w:rsid w:val="001E5BE7"/>
    <w:rsid w:val="001E5E6A"/>
    <w:rsid w:val="001E5F09"/>
    <w:rsid w:val="001E75BC"/>
    <w:rsid w:val="001E76A8"/>
    <w:rsid w:val="001F376C"/>
    <w:rsid w:val="001F673F"/>
    <w:rsid w:val="00201C71"/>
    <w:rsid w:val="00203237"/>
    <w:rsid w:val="00203BD0"/>
    <w:rsid w:val="002040A0"/>
    <w:rsid w:val="002052C2"/>
    <w:rsid w:val="0021006E"/>
    <w:rsid w:val="002109CA"/>
    <w:rsid w:val="002153D6"/>
    <w:rsid w:val="002219A8"/>
    <w:rsid w:val="0022201A"/>
    <w:rsid w:val="00222A3A"/>
    <w:rsid w:val="00223209"/>
    <w:rsid w:val="00226112"/>
    <w:rsid w:val="002323B2"/>
    <w:rsid w:val="002325EF"/>
    <w:rsid w:val="00232975"/>
    <w:rsid w:val="002362BB"/>
    <w:rsid w:val="00236FC7"/>
    <w:rsid w:val="00237A07"/>
    <w:rsid w:val="0024176D"/>
    <w:rsid w:val="00242E43"/>
    <w:rsid w:val="00242EF2"/>
    <w:rsid w:val="002444EF"/>
    <w:rsid w:val="00244576"/>
    <w:rsid w:val="00244E29"/>
    <w:rsid w:val="00247F4F"/>
    <w:rsid w:val="00250772"/>
    <w:rsid w:val="002511F6"/>
    <w:rsid w:val="00252325"/>
    <w:rsid w:val="00254EEE"/>
    <w:rsid w:val="00256E34"/>
    <w:rsid w:val="00256F6F"/>
    <w:rsid w:val="002602EA"/>
    <w:rsid w:val="0026142D"/>
    <w:rsid w:val="00262A7A"/>
    <w:rsid w:val="00262C64"/>
    <w:rsid w:val="00263FAC"/>
    <w:rsid w:val="0026569D"/>
    <w:rsid w:val="0027202B"/>
    <w:rsid w:val="00272D78"/>
    <w:rsid w:val="00272FB0"/>
    <w:rsid w:val="002753C3"/>
    <w:rsid w:val="00275F38"/>
    <w:rsid w:val="00277934"/>
    <w:rsid w:val="00280786"/>
    <w:rsid w:val="00281180"/>
    <w:rsid w:val="00281344"/>
    <w:rsid w:val="00282DF0"/>
    <w:rsid w:val="00283E82"/>
    <w:rsid w:val="00284AA1"/>
    <w:rsid w:val="00285C88"/>
    <w:rsid w:val="002865B8"/>
    <w:rsid w:val="0028771A"/>
    <w:rsid w:val="00287B86"/>
    <w:rsid w:val="00291A58"/>
    <w:rsid w:val="00292EF9"/>
    <w:rsid w:val="0029460D"/>
    <w:rsid w:val="00295391"/>
    <w:rsid w:val="0029705D"/>
    <w:rsid w:val="00297165"/>
    <w:rsid w:val="00297448"/>
    <w:rsid w:val="00297DDC"/>
    <w:rsid w:val="002A17E8"/>
    <w:rsid w:val="002A2F31"/>
    <w:rsid w:val="002A346E"/>
    <w:rsid w:val="002A3BC4"/>
    <w:rsid w:val="002A3E47"/>
    <w:rsid w:val="002A3FB1"/>
    <w:rsid w:val="002A4A69"/>
    <w:rsid w:val="002A4C23"/>
    <w:rsid w:val="002A599F"/>
    <w:rsid w:val="002A6854"/>
    <w:rsid w:val="002B3537"/>
    <w:rsid w:val="002B36A0"/>
    <w:rsid w:val="002B36FB"/>
    <w:rsid w:val="002B3E18"/>
    <w:rsid w:val="002B457C"/>
    <w:rsid w:val="002B49DA"/>
    <w:rsid w:val="002B4EED"/>
    <w:rsid w:val="002B52BF"/>
    <w:rsid w:val="002B56F8"/>
    <w:rsid w:val="002B6AB3"/>
    <w:rsid w:val="002B6EC9"/>
    <w:rsid w:val="002B7F4D"/>
    <w:rsid w:val="002C004D"/>
    <w:rsid w:val="002C0388"/>
    <w:rsid w:val="002C2998"/>
    <w:rsid w:val="002C2E85"/>
    <w:rsid w:val="002C2F87"/>
    <w:rsid w:val="002C4D65"/>
    <w:rsid w:val="002C4E97"/>
    <w:rsid w:val="002C6177"/>
    <w:rsid w:val="002C753D"/>
    <w:rsid w:val="002C76A1"/>
    <w:rsid w:val="002D02B8"/>
    <w:rsid w:val="002D14BD"/>
    <w:rsid w:val="002D3BDC"/>
    <w:rsid w:val="002D75D7"/>
    <w:rsid w:val="002D764B"/>
    <w:rsid w:val="002E0E0E"/>
    <w:rsid w:val="002E25DB"/>
    <w:rsid w:val="002E3FF5"/>
    <w:rsid w:val="002E52AB"/>
    <w:rsid w:val="002E5AA3"/>
    <w:rsid w:val="002E6004"/>
    <w:rsid w:val="002E74B2"/>
    <w:rsid w:val="002F1365"/>
    <w:rsid w:val="002F363E"/>
    <w:rsid w:val="002F4275"/>
    <w:rsid w:val="002F5644"/>
    <w:rsid w:val="002F6163"/>
    <w:rsid w:val="002F664B"/>
    <w:rsid w:val="002F687F"/>
    <w:rsid w:val="002F7187"/>
    <w:rsid w:val="002F786D"/>
    <w:rsid w:val="00301BEA"/>
    <w:rsid w:val="00303351"/>
    <w:rsid w:val="00305824"/>
    <w:rsid w:val="00305857"/>
    <w:rsid w:val="00306372"/>
    <w:rsid w:val="00307F5B"/>
    <w:rsid w:val="00311C80"/>
    <w:rsid w:val="003124AC"/>
    <w:rsid w:val="003129C8"/>
    <w:rsid w:val="003137BE"/>
    <w:rsid w:val="003149B6"/>
    <w:rsid w:val="00314F46"/>
    <w:rsid w:val="00316A54"/>
    <w:rsid w:val="00321165"/>
    <w:rsid w:val="00322C8C"/>
    <w:rsid w:val="00323232"/>
    <w:rsid w:val="00324748"/>
    <w:rsid w:val="00326769"/>
    <w:rsid w:val="00326D50"/>
    <w:rsid w:val="003318E6"/>
    <w:rsid w:val="00331F1D"/>
    <w:rsid w:val="00332260"/>
    <w:rsid w:val="00333C4B"/>
    <w:rsid w:val="00335A94"/>
    <w:rsid w:val="00336944"/>
    <w:rsid w:val="00336DD4"/>
    <w:rsid w:val="003401DD"/>
    <w:rsid w:val="0034095B"/>
    <w:rsid w:val="00342433"/>
    <w:rsid w:val="00342C9B"/>
    <w:rsid w:val="00342E0A"/>
    <w:rsid w:val="00343AC7"/>
    <w:rsid w:val="00344267"/>
    <w:rsid w:val="003447CC"/>
    <w:rsid w:val="0034618F"/>
    <w:rsid w:val="00347B4A"/>
    <w:rsid w:val="003516C3"/>
    <w:rsid w:val="0035245E"/>
    <w:rsid w:val="00352D0F"/>
    <w:rsid w:val="00353B7D"/>
    <w:rsid w:val="00356AD4"/>
    <w:rsid w:val="00360237"/>
    <w:rsid w:val="003609BA"/>
    <w:rsid w:val="00361C22"/>
    <w:rsid w:val="00362F44"/>
    <w:rsid w:val="00363588"/>
    <w:rsid w:val="003639D6"/>
    <w:rsid w:val="00363DA0"/>
    <w:rsid w:val="00363EF3"/>
    <w:rsid w:val="0036706D"/>
    <w:rsid w:val="00370A94"/>
    <w:rsid w:val="00371A55"/>
    <w:rsid w:val="003764CC"/>
    <w:rsid w:val="003814B0"/>
    <w:rsid w:val="003820B2"/>
    <w:rsid w:val="00385CFA"/>
    <w:rsid w:val="003862C2"/>
    <w:rsid w:val="00386F49"/>
    <w:rsid w:val="00390F67"/>
    <w:rsid w:val="00391170"/>
    <w:rsid w:val="003921A1"/>
    <w:rsid w:val="00393189"/>
    <w:rsid w:val="0039363C"/>
    <w:rsid w:val="00394964"/>
    <w:rsid w:val="00395FA2"/>
    <w:rsid w:val="00396DA6"/>
    <w:rsid w:val="00396F01"/>
    <w:rsid w:val="003973BC"/>
    <w:rsid w:val="00397B1B"/>
    <w:rsid w:val="00397EEF"/>
    <w:rsid w:val="003A18A8"/>
    <w:rsid w:val="003A39FD"/>
    <w:rsid w:val="003A3B11"/>
    <w:rsid w:val="003A5ACA"/>
    <w:rsid w:val="003A65E0"/>
    <w:rsid w:val="003A7B92"/>
    <w:rsid w:val="003A7DA0"/>
    <w:rsid w:val="003B03AE"/>
    <w:rsid w:val="003B07FA"/>
    <w:rsid w:val="003B0BE2"/>
    <w:rsid w:val="003B1546"/>
    <w:rsid w:val="003B3107"/>
    <w:rsid w:val="003B3282"/>
    <w:rsid w:val="003B3611"/>
    <w:rsid w:val="003B404C"/>
    <w:rsid w:val="003B4666"/>
    <w:rsid w:val="003B4E5F"/>
    <w:rsid w:val="003B5791"/>
    <w:rsid w:val="003B601D"/>
    <w:rsid w:val="003B727B"/>
    <w:rsid w:val="003C0513"/>
    <w:rsid w:val="003C0B05"/>
    <w:rsid w:val="003C1A91"/>
    <w:rsid w:val="003C26C2"/>
    <w:rsid w:val="003C4BAD"/>
    <w:rsid w:val="003C56AB"/>
    <w:rsid w:val="003C6E0C"/>
    <w:rsid w:val="003D0060"/>
    <w:rsid w:val="003D03BF"/>
    <w:rsid w:val="003D26FC"/>
    <w:rsid w:val="003D2C3A"/>
    <w:rsid w:val="003D4F03"/>
    <w:rsid w:val="003D5021"/>
    <w:rsid w:val="003D511F"/>
    <w:rsid w:val="003D5A08"/>
    <w:rsid w:val="003E0426"/>
    <w:rsid w:val="003E4938"/>
    <w:rsid w:val="003E5307"/>
    <w:rsid w:val="003E53A6"/>
    <w:rsid w:val="003E5A6F"/>
    <w:rsid w:val="003E69FF"/>
    <w:rsid w:val="003E72C0"/>
    <w:rsid w:val="003F0212"/>
    <w:rsid w:val="003F038A"/>
    <w:rsid w:val="003F169B"/>
    <w:rsid w:val="003F1E98"/>
    <w:rsid w:val="003F1EF9"/>
    <w:rsid w:val="003F22B1"/>
    <w:rsid w:val="003F308A"/>
    <w:rsid w:val="003F35B1"/>
    <w:rsid w:val="003F3D30"/>
    <w:rsid w:val="003F7F9A"/>
    <w:rsid w:val="004001A8"/>
    <w:rsid w:val="00400479"/>
    <w:rsid w:val="00401E60"/>
    <w:rsid w:val="00403B29"/>
    <w:rsid w:val="00406BF2"/>
    <w:rsid w:val="00410C83"/>
    <w:rsid w:val="00410D43"/>
    <w:rsid w:val="00410D55"/>
    <w:rsid w:val="00411496"/>
    <w:rsid w:val="0041166D"/>
    <w:rsid w:val="0041393A"/>
    <w:rsid w:val="004139D0"/>
    <w:rsid w:val="00417B3D"/>
    <w:rsid w:val="00420EF4"/>
    <w:rsid w:val="004212F4"/>
    <w:rsid w:val="0042145A"/>
    <w:rsid w:val="004223CD"/>
    <w:rsid w:val="0042412D"/>
    <w:rsid w:val="00424FEC"/>
    <w:rsid w:val="004255C3"/>
    <w:rsid w:val="00426E32"/>
    <w:rsid w:val="00431765"/>
    <w:rsid w:val="0043196E"/>
    <w:rsid w:val="004340ED"/>
    <w:rsid w:val="00436D18"/>
    <w:rsid w:val="00440B1B"/>
    <w:rsid w:val="00441EC1"/>
    <w:rsid w:val="00443289"/>
    <w:rsid w:val="00444150"/>
    <w:rsid w:val="00446C03"/>
    <w:rsid w:val="00450942"/>
    <w:rsid w:val="0045283F"/>
    <w:rsid w:val="0045406C"/>
    <w:rsid w:val="004541D2"/>
    <w:rsid w:val="0045578F"/>
    <w:rsid w:val="00456191"/>
    <w:rsid w:val="00456699"/>
    <w:rsid w:val="004568FF"/>
    <w:rsid w:val="004602D5"/>
    <w:rsid w:val="00461E3D"/>
    <w:rsid w:val="0046451A"/>
    <w:rsid w:val="004667E5"/>
    <w:rsid w:val="00467EC5"/>
    <w:rsid w:val="004705D0"/>
    <w:rsid w:val="004718B2"/>
    <w:rsid w:val="004728E1"/>
    <w:rsid w:val="00474CBB"/>
    <w:rsid w:val="00475166"/>
    <w:rsid w:val="00475706"/>
    <w:rsid w:val="00475992"/>
    <w:rsid w:val="00477713"/>
    <w:rsid w:val="004779F6"/>
    <w:rsid w:val="00482037"/>
    <w:rsid w:val="00482289"/>
    <w:rsid w:val="00485458"/>
    <w:rsid w:val="00485F80"/>
    <w:rsid w:val="004865F2"/>
    <w:rsid w:val="00486871"/>
    <w:rsid w:val="004876D8"/>
    <w:rsid w:val="00487E7D"/>
    <w:rsid w:val="00487F2C"/>
    <w:rsid w:val="00490468"/>
    <w:rsid w:val="004916C1"/>
    <w:rsid w:val="00492710"/>
    <w:rsid w:val="004943E4"/>
    <w:rsid w:val="00495358"/>
    <w:rsid w:val="004957A0"/>
    <w:rsid w:val="0049652C"/>
    <w:rsid w:val="00496E95"/>
    <w:rsid w:val="00496FFD"/>
    <w:rsid w:val="00497AED"/>
    <w:rsid w:val="004A0A0A"/>
    <w:rsid w:val="004A0D98"/>
    <w:rsid w:val="004A2162"/>
    <w:rsid w:val="004A2E25"/>
    <w:rsid w:val="004A3254"/>
    <w:rsid w:val="004A365A"/>
    <w:rsid w:val="004A6399"/>
    <w:rsid w:val="004A71BF"/>
    <w:rsid w:val="004B09DD"/>
    <w:rsid w:val="004B0F8B"/>
    <w:rsid w:val="004B1025"/>
    <w:rsid w:val="004B1D4C"/>
    <w:rsid w:val="004C0086"/>
    <w:rsid w:val="004C03D2"/>
    <w:rsid w:val="004C0DE4"/>
    <w:rsid w:val="004C13A2"/>
    <w:rsid w:val="004C2A69"/>
    <w:rsid w:val="004C2FD1"/>
    <w:rsid w:val="004C37A7"/>
    <w:rsid w:val="004C5D75"/>
    <w:rsid w:val="004C5E53"/>
    <w:rsid w:val="004D1CE1"/>
    <w:rsid w:val="004D2808"/>
    <w:rsid w:val="004D295B"/>
    <w:rsid w:val="004D3578"/>
    <w:rsid w:val="004D3A01"/>
    <w:rsid w:val="004D41F3"/>
    <w:rsid w:val="004D48D0"/>
    <w:rsid w:val="004D6947"/>
    <w:rsid w:val="004E096F"/>
    <w:rsid w:val="004E18B4"/>
    <w:rsid w:val="004E21BB"/>
    <w:rsid w:val="004E2C74"/>
    <w:rsid w:val="004E40E8"/>
    <w:rsid w:val="004E528F"/>
    <w:rsid w:val="004E5E8A"/>
    <w:rsid w:val="004F04EB"/>
    <w:rsid w:val="004F46A7"/>
    <w:rsid w:val="004F4BBF"/>
    <w:rsid w:val="004F5942"/>
    <w:rsid w:val="004F5968"/>
    <w:rsid w:val="004F613A"/>
    <w:rsid w:val="004F68F1"/>
    <w:rsid w:val="00506475"/>
    <w:rsid w:val="00506AAE"/>
    <w:rsid w:val="00512CF6"/>
    <w:rsid w:val="00513771"/>
    <w:rsid w:val="00513AB9"/>
    <w:rsid w:val="005161F3"/>
    <w:rsid w:val="005161FB"/>
    <w:rsid w:val="005167EA"/>
    <w:rsid w:val="00517176"/>
    <w:rsid w:val="0051733B"/>
    <w:rsid w:val="00521DEF"/>
    <w:rsid w:val="00522E9A"/>
    <w:rsid w:val="00523BAA"/>
    <w:rsid w:val="00523C24"/>
    <w:rsid w:val="00524A06"/>
    <w:rsid w:val="005261E7"/>
    <w:rsid w:val="00526594"/>
    <w:rsid w:val="005275D2"/>
    <w:rsid w:val="00530D8E"/>
    <w:rsid w:val="00531A82"/>
    <w:rsid w:val="00534837"/>
    <w:rsid w:val="005349B7"/>
    <w:rsid w:val="00535002"/>
    <w:rsid w:val="00535723"/>
    <w:rsid w:val="0054053A"/>
    <w:rsid w:val="005409DC"/>
    <w:rsid w:val="0054185C"/>
    <w:rsid w:val="00543CAD"/>
    <w:rsid w:val="00544B65"/>
    <w:rsid w:val="00544BDF"/>
    <w:rsid w:val="00546BB8"/>
    <w:rsid w:val="005475DB"/>
    <w:rsid w:val="005501B1"/>
    <w:rsid w:val="00551407"/>
    <w:rsid w:val="005543E1"/>
    <w:rsid w:val="00556AF3"/>
    <w:rsid w:val="00557337"/>
    <w:rsid w:val="0056080F"/>
    <w:rsid w:val="005611F4"/>
    <w:rsid w:val="00562766"/>
    <w:rsid w:val="00564580"/>
    <w:rsid w:val="00564D68"/>
    <w:rsid w:val="005709A5"/>
    <w:rsid w:val="00571570"/>
    <w:rsid w:val="00572034"/>
    <w:rsid w:val="00572AE2"/>
    <w:rsid w:val="00573626"/>
    <w:rsid w:val="0057418C"/>
    <w:rsid w:val="00574BCC"/>
    <w:rsid w:val="00574C27"/>
    <w:rsid w:val="00575788"/>
    <w:rsid w:val="00576ED8"/>
    <w:rsid w:val="00577301"/>
    <w:rsid w:val="00581D3D"/>
    <w:rsid w:val="005820E1"/>
    <w:rsid w:val="005821C7"/>
    <w:rsid w:val="00582494"/>
    <w:rsid w:val="0058264A"/>
    <w:rsid w:val="0058277A"/>
    <w:rsid w:val="005829EC"/>
    <w:rsid w:val="005846B8"/>
    <w:rsid w:val="00585BF5"/>
    <w:rsid w:val="0059061D"/>
    <w:rsid w:val="005906CD"/>
    <w:rsid w:val="005910FF"/>
    <w:rsid w:val="00591503"/>
    <w:rsid w:val="005916A9"/>
    <w:rsid w:val="0059385F"/>
    <w:rsid w:val="00595894"/>
    <w:rsid w:val="00597AEE"/>
    <w:rsid w:val="005A0F8D"/>
    <w:rsid w:val="005A24E7"/>
    <w:rsid w:val="005A484C"/>
    <w:rsid w:val="005A4863"/>
    <w:rsid w:val="005A5B0F"/>
    <w:rsid w:val="005B24AA"/>
    <w:rsid w:val="005B2B6A"/>
    <w:rsid w:val="005B2DED"/>
    <w:rsid w:val="005B580D"/>
    <w:rsid w:val="005B5E16"/>
    <w:rsid w:val="005B5E9B"/>
    <w:rsid w:val="005B6446"/>
    <w:rsid w:val="005B68C4"/>
    <w:rsid w:val="005B692F"/>
    <w:rsid w:val="005B6BC4"/>
    <w:rsid w:val="005C0514"/>
    <w:rsid w:val="005C0CE2"/>
    <w:rsid w:val="005C0D4F"/>
    <w:rsid w:val="005C1079"/>
    <w:rsid w:val="005C2EA1"/>
    <w:rsid w:val="005C31ED"/>
    <w:rsid w:val="005C4887"/>
    <w:rsid w:val="005C4B32"/>
    <w:rsid w:val="005C4BF9"/>
    <w:rsid w:val="005C4D05"/>
    <w:rsid w:val="005D02B8"/>
    <w:rsid w:val="005D14F7"/>
    <w:rsid w:val="005D3530"/>
    <w:rsid w:val="005D568D"/>
    <w:rsid w:val="005D5964"/>
    <w:rsid w:val="005E2578"/>
    <w:rsid w:val="005E2611"/>
    <w:rsid w:val="005E2FE1"/>
    <w:rsid w:val="005E3950"/>
    <w:rsid w:val="005E4668"/>
    <w:rsid w:val="005E46B8"/>
    <w:rsid w:val="005E6ADF"/>
    <w:rsid w:val="005E6C5C"/>
    <w:rsid w:val="005E7F17"/>
    <w:rsid w:val="005F13F0"/>
    <w:rsid w:val="005F2498"/>
    <w:rsid w:val="005F649B"/>
    <w:rsid w:val="006012F2"/>
    <w:rsid w:val="00604AF9"/>
    <w:rsid w:val="0060698D"/>
    <w:rsid w:val="0061023A"/>
    <w:rsid w:val="006104F2"/>
    <w:rsid w:val="00611D08"/>
    <w:rsid w:val="00612720"/>
    <w:rsid w:val="0061387B"/>
    <w:rsid w:val="0061401C"/>
    <w:rsid w:val="00614BAF"/>
    <w:rsid w:val="00615901"/>
    <w:rsid w:val="00617C32"/>
    <w:rsid w:val="00621DAF"/>
    <w:rsid w:val="0062486C"/>
    <w:rsid w:val="006253ED"/>
    <w:rsid w:val="006258E3"/>
    <w:rsid w:val="00625B12"/>
    <w:rsid w:val="00627B4F"/>
    <w:rsid w:val="00627DBC"/>
    <w:rsid w:val="0063344E"/>
    <w:rsid w:val="006343E3"/>
    <w:rsid w:val="00635084"/>
    <w:rsid w:val="00636468"/>
    <w:rsid w:val="006416D0"/>
    <w:rsid w:val="00643B1F"/>
    <w:rsid w:val="00644477"/>
    <w:rsid w:val="00645060"/>
    <w:rsid w:val="00646470"/>
    <w:rsid w:val="006466F4"/>
    <w:rsid w:val="0065013A"/>
    <w:rsid w:val="00652009"/>
    <w:rsid w:val="00653F73"/>
    <w:rsid w:val="00655100"/>
    <w:rsid w:val="00655238"/>
    <w:rsid w:val="00655FC2"/>
    <w:rsid w:val="00661932"/>
    <w:rsid w:val="006619BA"/>
    <w:rsid w:val="00661AA4"/>
    <w:rsid w:val="0066216B"/>
    <w:rsid w:val="006623AF"/>
    <w:rsid w:val="00662AD4"/>
    <w:rsid w:val="00663224"/>
    <w:rsid w:val="006662C3"/>
    <w:rsid w:val="006676DC"/>
    <w:rsid w:val="00667EE6"/>
    <w:rsid w:val="00670C6B"/>
    <w:rsid w:val="006717B0"/>
    <w:rsid w:val="00672A40"/>
    <w:rsid w:val="00672B3A"/>
    <w:rsid w:val="00672DD2"/>
    <w:rsid w:val="00673C6F"/>
    <w:rsid w:val="00674C15"/>
    <w:rsid w:val="00675607"/>
    <w:rsid w:val="0068015F"/>
    <w:rsid w:val="006822F3"/>
    <w:rsid w:val="00687FD6"/>
    <w:rsid w:val="006913CB"/>
    <w:rsid w:val="00691FB6"/>
    <w:rsid w:val="00692912"/>
    <w:rsid w:val="00692B06"/>
    <w:rsid w:val="006946B1"/>
    <w:rsid w:val="00695C2A"/>
    <w:rsid w:val="00696D45"/>
    <w:rsid w:val="006976FD"/>
    <w:rsid w:val="00697F9A"/>
    <w:rsid w:val="006A0EA1"/>
    <w:rsid w:val="006A363F"/>
    <w:rsid w:val="006A37AE"/>
    <w:rsid w:val="006A5072"/>
    <w:rsid w:val="006A53BE"/>
    <w:rsid w:val="006B2B3C"/>
    <w:rsid w:val="006B2BEA"/>
    <w:rsid w:val="006B4287"/>
    <w:rsid w:val="006B522A"/>
    <w:rsid w:val="006B5DE3"/>
    <w:rsid w:val="006C0297"/>
    <w:rsid w:val="006C06EF"/>
    <w:rsid w:val="006C071E"/>
    <w:rsid w:val="006C2454"/>
    <w:rsid w:val="006C2458"/>
    <w:rsid w:val="006C4133"/>
    <w:rsid w:val="006C58BA"/>
    <w:rsid w:val="006D0017"/>
    <w:rsid w:val="006D02A3"/>
    <w:rsid w:val="006D3E6D"/>
    <w:rsid w:val="006D53E0"/>
    <w:rsid w:val="006D6123"/>
    <w:rsid w:val="006D63AB"/>
    <w:rsid w:val="006D7035"/>
    <w:rsid w:val="006D73A2"/>
    <w:rsid w:val="006D7F30"/>
    <w:rsid w:val="006E0223"/>
    <w:rsid w:val="006E12A7"/>
    <w:rsid w:val="006E1C30"/>
    <w:rsid w:val="006E463B"/>
    <w:rsid w:val="006E488E"/>
    <w:rsid w:val="006E6D93"/>
    <w:rsid w:val="006F1A86"/>
    <w:rsid w:val="006F1E54"/>
    <w:rsid w:val="006F1FA5"/>
    <w:rsid w:val="006F21C6"/>
    <w:rsid w:val="006F3156"/>
    <w:rsid w:val="006F35FF"/>
    <w:rsid w:val="006F4270"/>
    <w:rsid w:val="006F53C7"/>
    <w:rsid w:val="006F6473"/>
    <w:rsid w:val="006F7DCE"/>
    <w:rsid w:val="0070130D"/>
    <w:rsid w:val="00701789"/>
    <w:rsid w:val="007017A4"/>
    <w:rsid w:val="0070576A"/>
    <w:rsid w:val="00710597"/>
    <w:rsid w:val="0071196E"/>
    <w:rsid w:val="00714534"/>
    <w:rsid w:val="00714A73"/>
    <w:rsid w:val="0071568B"/>
    <w:rsid w:val="00715A30"/>
    <w:rsid w:val="00716711"/>
    <w:rsid w:val="00716971"/>
    <w:rsid w:val="00717548"/>
    <w:rsid w:val="007178BC"/>
    <w:rsid w:val="00717D12"/>
    <w:rsid w:val="00721467"/>
    <w:rsid w:val="00722245"/>
    <w:rsid w:val="00722511"/>
    <w:rsid w:val="007248E6"/>
    <w:rsid w:val="00724B4A"/>
    <w:rsid w:val="007265F3"/>
    <w:rsid w:val="00727158"/>
    <w:rsid w:val="007271CC"/>
    <w:rsid w:val="00730E3D"/>
    <w:rsid w:val="00731109"/>
    <w:rsid w:val="007317DF"/>
    <w:rsid w:val="00733121"/>
    <w:rsid w:val="007338A4"/>
    <w:rsid w:val="00734286"/>
    <w:rsid w:val="00735202"/>
    <w:rsid w:val="007359DC"/>
    <w:rsid w:val="007366E0"/>
    <w:rsid w:val="007368CA"/>
    <w:rsid w:val="00737D4D"/>
    <w:rsid w:val="00740069"/>
    <w:rsid w:val="00740625"/>
    <w:rsid w:val="007409C3"/>
    <w:rsid w:val="00740C44"/>
    <w:rsid w:val="00742A5A"/>
    <w:rsid w:val="007433D0"/>
    <w:rsid w:val="007441F1"/>
    <w:rsid w:val="00744853"/>
    <w:rsid w:val="007449ED"/>
    <w:rsid w:val="00744E3E"/>
    <w:rsid w:val="007464F9"/>
    <w:rsid w:val="007507B7"/>
    <w:rsid w:val="00752AB1"/>
    <w:rsid w:val="00757151"/>
    <w:rsid w:val="00757426"/>
    <w:rsid w:val="007574D2"/>
    <w:rsid w:val="00757519"/>
    <w:rsid w:val="00757523"/>
    <w:rsid w:val="00757ABF"/>
    <w:rsid w:val="00764C16"/>
    <w:rsid w:val="00764CCD"/>
    <w:rsid w:val="00766E19"/>
    <w:rsid w:val="00770F52"/>
    <w:rsid w:val="00771C5C"/>
    <w:rsid w:val="0077222B"/>
    <w:rsid w:val="00773094"/>
    <w:rsid w:val="007737D2"/>
    <w:rsid w:val="00773D69"/>
    <w:rsid w:val="0077447E"/>
    <w:rsid w:val="00775040"/>
    <w:rsid w:val="007760F0"/>
    <w:rsid w:val="00781901"/>
    <w:rsid w:val="00781ACE"/>
    <w:rsid w:val="007831B8"/>
    <w:rsid w:val="00783C12"/>
    <w:rsid w:val="007840B2"/>
    <w:rsid w:val="007849E8"/>
    <w:rsid w:val="007864B7"/>
    <w:rsid w:val="00786E7B"/>
    <w:rsid w:val="00787EFA"/>
    <w:rsid w:val="00791D92"/>
    <w:rsid w:val="00791E7C"/>
    <w:rsid w:val="00792529"/>
    <w:rsid w:val="007925D8"/>
    <w:rsid w:val="007932C4"/>
    <w:rsid w:val="007945F9"/>
    <w:rsid w:val="00794693"/>
    <w:rsid w:val="0079523A"/>
    <w:rsid w:val="00795EF1"/>
    <w:rsid w:val="00796124"/>
    <w:rsid w:val="007979DB"/>
    <w:rsid w:val="007A337E"/>
    <w:rsid w:val="007A36C0"/>
    <w:rsid w:val="007A4AFF"/>
    <w:rsid w:val="007A4DA7"/>
    <w:rsid w:val="007A7B30"/>
    <w:rsid w:val="007B000E"/>
    <w:rsid w:val="007B0026"/>
    <w:rsid w:val="007B23B6"/>
    <w:rsid w:val="007B258E"/>
    <w:rsid w:val="007B5778"/>
    <w:rsid w:val="007B7D5C"/>
    <w:rsid w:val="007C0777"/>
    <w:rsid w:val="007C0E21"/>
    <w:rsid w:val="007C3F49"/>
    <w:rsid w:val="007C50EC"/>
    <w:rsid w:val="007C5A0F"/>
    <w:rsid w:val="007C6FA8"/>
    <w:rsid w:val="007D0DF7"/>
    <w:rsid w:val="007D1598"/>
    <w:rsid w:val="007D4192"/>
    <w:rsid w:val="007D4848"/>
    <w:rsid w:val="007E0B0E"/>
    <w:rsid w:val="007E1BCD"/>
    <w:rsid w:val="007E36AE"/>
    <w:rsid w:val="007E4BD5"/>
    <w:rsid w:val="007E5DC6"/>
    <w:rsid w:val="007E6A55"/>
    <w:rsid w:val="007E7254"/>
    <w:rsid w:val="007F21E3"/>
    <w:rsid w:val="007F5D17"/>
    <w:rsid w:val="007F6723"/>
    <w:rsid w:val="008000EE"/>
    <w:rsid w:val="008015D7"/>
    <w:rsid w:val="008024E9"/>
    <w:rsid w:val="00802AA0"/>
    <w:rsid w:val="00805BB2"/>
    <w:rsid w:val="0080671E"/>
    <w:rsid w:val="00806B8B"/>
    <w:rsid w:val="00807172"/>
    <w:rsid w:val="0081064E"/>
    <w:rsid w:val="00810B5F"/>
    <w:rsid w:val="008117CE"/>
    <w:rsid w:val="00812E13"/>
    <w:rsid w:val="00813FCA"/>
    <w:rsid w:val="00815008"/>
    <w:rsid w:val="00815ED4"/>
    <w:rsid w:val="0081697F"/>
    <w:rsid w:val="00816A98"/>
    <w:rsid w:val="00825B98"/>
    <w:rsid w:val="00825EBE"/>
    <w:rsid w:val="00831E77"/>
    <w:rsid w:val="00833474"/>
    <w:rsid w:val="008338DA"/>
    <w:rsid w:val="00833D8F"/>
    <w:rsid w:val="00834DBE"/>
    <w:rsid w:val="00835048"/>
    <w:rsid w:val="00835147"/>
    <w:rsid w:val="00835285"/>
    <w:rsid w:val="008352B5"/>
    <w:rsid w:val="00835B45"/>
    <w:rsid w:val="008372F1"/>
    <w:rsid w:val="00837FA0"/>
    <w:rsid w:val="008401A2"/>
    <w:rsid w:val="00840DCD"/>
    <w:rsid w:val="0084192E"/>
    <w:rsid w:val="00842E14"/>
    <w:rsid w:val="008443E0"/>
    <w:rsid w:val="00847E66"/>
    <w:rsid w:val="00852112"/>
    <w:rsid w:val="00854503"/>
    <w:rsid w:val="00854D2C"/>
    <w:rsid w:val="0085512B"/>
    <w:rsid w:val="00855D6E"/>
    <w:rsid w:val="00856CCA"/>
    <w:rsid w:val="0085769D"/>
    <w:rsid w:val="008615AE"/>
    <w:rsid w:val="008619EF"/>
    <w:rsid w:val="00861BA7"/>
    <w:rsid w:val="008635DB"/>
    <w:rsid w:val="00863ADB"/>
    <w:rsid w:val="00863CDA"/>
    <w:rsid w:val="00863D7A"/>
    <w:rsid w:val="0086410F"/>
    <w:rsid w:val="008647FC"/>
    <w:rsid w:val="0086708C"/>
    <w:rsid w:val="00870A63"/>
    <w:rsid w:val="00871797"/>
    <w:rsid w:val="008722BC"/>
    <w:rsid w:val="0087234D"/>
    <w:rsid w:val="00873776"/>
    <w:rsid w:val="00873D54"/>
    <w:rsid w:val="00877433"/>
    <w:rsid w:val="008778CD"/>
    <w:rsid w:val="00877E93"/>
    <w:rsid w:val="0088108A"/>
    <w:rsid w:val="00881216"/>
    <w:rsid w:val="008813F6"/>
    <w:rsid w:val="008816D1"/>
    <w:rsid w:val="008819DA"/>
    <w:rsid w:val="00886432"/>
    <w:rsid w:val="008879C8"/>
    <w:rsid w:val="00891270"/>
    <w:rsid w:val="00891FF6"/>
    <w:rsid w:val="008930FB"/>
    <w:rsid w:val="00893858"/>
    <w:rsid w:val="00893C92"/>
    <w:rsid w:val="008961A0"/>
    <w:rsid w:val="008A0453"/>
    <w:rsid w:val="008A1C6D"/>
    <w:rsid w:val="008A3AD9"/>
    <w:rsid w:val="008A66B5"/>
    <w:rsid w:val="008A7B5B"/>
    <w:rsid w:val="008B08E1"/>
    <w:rsid w:val="008B10C4"/>
    <w:rsid w:val="008B4557"/>
    <w:rsid w:val="008B5FEC"/>
    <w:rsid w:val="008B75BF"/>
    <w:rsid w:val="008C0BD2"/>
    <w:rsid w:val="008C1E87"/>
    <w:rsid w:val="008C225B"/>
    <w:rsid w:val="008C2A85"/>
    <w:rsid w:val="008C3C87"/>
    <w:rsid w:val="008C439E"/>
    <w:rsid w:val="008C60FD"/>
    <w:rsid w:val="008D00EE"/>
    <w:rsid w:val="008D328C"/>
    <w:rsid w:val="008D3F55"/>
    <w:rsid w:val="008D4009"/>
    <w:rsid w:val="008D4D28"/>
    <w:rsid w:val="008E0A4D"/>
    <w:rsid w:val="008E2F71"/>
    <w:rsid w:val="008E2FB5"/>
    <w:rsid w:val="008E3B6E"/>
    <w:rsid w:val="008E49B0"/>
    <w:rsid w:val="008E4D1A"/>
    <w:rsid w:val="008E6A0F"/>
    <w:rsid w:val="008E72BF"/>
    <w:rsid w:val="008F074E"/>
    <w:rsid w:val="008F21A4"/>
    <w:rsid w:val="008F304D"/>
    <w:rsid w:val="008F5115"/>
    <w:rsid w:val="008F574C"/>
    <w:rsid w:val="008F696E"/>
    <w:rsid w:val="008F6E9E"/>
    <w:rsid w:val="009004B0"/>
    <w:rsid w:val="00901AD4"/>
    <w:rsid w:val="00902236"/>
    <w:rsid w:val="009023F8"/>
    <w:rsid w:val="00902E52"/>
    <w:rsid w:val="00903138"/>
    <w:rsid w:val="00904A99"/>
    <w:rsid w:val="00904AE2"/>
    <w:rsid w:val="00905028"/>
    <w:rsid w:val="00905614"/>
    <w:rsid w:val="00906801"/>
    <w:rsid w:val="00906F2A"/>
    <w:rsid w:val="009075DC"/>
    <w:rsid w:val="00907731"/>
    <w:rsid w:val="00910A77"/>
    <w:rsid w:val="00910EE7"/>
    <w:rsid w:val="0091163E"/>
    <w:rsid w:val="009132D2"/>
    <w:rsid w:val="0091487B"/>
    <w:rsid w:val="00914B79"/>
    <w:rsid w:val="00915A1F"/>
    <w:rsid w:val="00920C89"/>
    <w:rsid w:val="00922846"/>
    <w:rsid w:val="00922A12"/>
    <w:rsid w:val="0092504A"/>
    <w:rsid w:val="009256CA"/>
    <w:rsid w:val="0092650D"/>
    <w:rsid w:val="00926C96"/>
    <w:rsid w:val="0093281F"/>
    <w:rsid w:val="00932C1C"/>
    <w:rsid w:val="00933514"/>
    <w:rsid w:val="0093603E"/>
    <w:rsid w:val="009369F0"/>
    <w:rsid w:val="0093790E"/>
    <w:rsid w:val="0094091D"/>
    <w:rsid w:val="009409AC"/>
    <w:rsid w:val="00940AFF"/>
    <w:rsid w:val="009416AC"/>
    <w:rsid w:val="00944984"/>
    <w:rsid w:val="00945668"/>
    <w:rsid w:val="009461E8"/>
    <w:rsid w:val="009511B9"/>
    <w:rsid w:val="00952B0E"/>
    <w:rsid w:val="00953D80"/>
    <w:rsid w:val="00955D20"/>
    <w:rsid w:val="00955F41"/>
    <w:rsid w:val="009566C1"/>
    <w:rsid w:val="009603B9"/>
    <w:rsid w:val="00960976"/>
    <w:rsid w:val="00963642"/>
    <w:rsid w:val="00963705"/>
    <w:rsid w:val="009650AB"/>
    <w:rsid w:val="00966CB9"/>
    <w:rsid w:val="00967623"/>
    <w:rsid w:val="0096796D"/>
    <w:rsid w:val="00970D8F"/>
    <w:rsid w:val="00970E08"/>
    <w:rsid w:val="009715CA"/>
    <w:rsid w:val="00971F90"/>
    <w:rsid w:val="0097249A"/>
    <w:rsid w:val="009724A8"/>
    <w:rsid w:val="00973A50"/>
    <w:rsid w:val="00975265"/>
    <w:rsid w:val="00976C1C"/>
    <w:rsid w:val="00977324"/>
    <w:rsid w:val="009800A3"/>
    <w:rsid w:val="0098090E"/>
    <w:rsid w:val="0098184F"/>
    <w:rsid w:val="009819E2"/>
    <w:rsid w:val="00982596"/>
    <w:rsid w:val="00983964"/>
    <w:rsid w:val="00984150"/>
    <w:rsid w:val="009858ED"/>
    <w:rsid w:val="00985DF4"/>
    <w:rsid w:val="0098756D"/>
    <w:rsid w:val="00987808"/>
    <w:rsid w:val="00990A65"/>
    <w:rsid w:val="009915ED"/>
    <w:rsid w:val="00992B7C"/>
    <w:rsid w:val="009939E2"/>
    <w:rsid w:val="009954A1"/>
    <w:rsid w:val="0099587E"/>
    <w:rsid w:val="009960BF"/>
    <w:rsid w:val="00997206"/>
    <w:rsid w:val="009A06DB"/>
    <w:rsid w:val="009A25BA"/>
    <w:rsid w:val="009A57C3"/>
    <w:rsid w:val="009A7075"/>
    <w:rsid w:val="009B014A"/>
    <w:rsid w:val="009B3187"/>
    <w:rsid w:val="009B4608"/>
    <w:rsid w:val="009B5A66"/>
    <w:rsid w:val="009B5C4F"/>
    <w:rsid w:val="009B7CB3"/>
    <w:rsid w:val="009C0728"/>
    <w:rsid w:val="009C1FFA"/>
    <w:rsid w:val="009C26FD"/>
    <w:rsid w:val="009C3801"/>
    <w:rsid w:val="009C5062"/>
    <w:rsid w:val="009D150A"/>
    <w:rsid w:val="009D4EA9"/>
    <w:rsid w:val="009D5347"/>
    <w:rsid w:val="009D7F56"/>
    <w:rsid w:val="009E0270"/>
    <w:rsid w:val="009E0B6F"/>
    <w:rsid w:val="009E17BA"/>
    <w:rsid w:val="009E27C9"/>
    <w:rsid w:val="009E2C51"/>
    <w:rsid w:val="009E2DC4"/>
    <w:rsid w:val="009E4381"/>
    <w:rsid w:val="009E4437"/>
    <w:rsid w:val="009E4837"/>
    <w:rsid w:val="009E4EF3"/>
    <w:rsid w:val="009E6F27"/>
    <w:rsid w:val="009E6F80"/>
    <w:rsid w:val="009E7C85"/>
    <w:rsid w:val="009E7CCE"/>
    <w:rsid w:val="009F042C"/>
    <w:rsid w:val="009F06CD"/>
    <w:rsid w:val="009F09F4"/>
    <w:rsid w:val="009F105C"/>
    <w:rsid w:val="009F25A9"/>
    <w:rsid w:val="009F27A6"/>
    <w:rsid w:val="009F2980"/>
    <w:rsid w:val="009F32E8"/>
    <w:rsid w:val="009F519A"/>
    <w:rsid w:val="009F55F0"/>
    <w:rsid w:val="009F74F5"/>
    <w:rsid w:val="009F7609"/>
    <w:rsid w:val="009F7D25"/>
    <w:rsid w:val="00A00871"/>
    <w:rsid w:val="00A0451E"/>
    <w:rsid w:val="00A06785"/>
    <w:rsid w:val="00A06ED8"/>
    <w:rsid w:val="00A06FE0"/>
    <w:rsid w:val="00A07366"/>
    <w:rsid w:val="00A10F20"/>
    <w:rsid w:val="00A111CD"/>
    <w:rsid w:val="00A1135C"/>
    <w:rsid w:val="00A126AD"/>
    <w:rsid w:val="00A12C8D"/>
    <w:rsid w:val="00A14137"/>
    <w:rsid w:val="00A146B4"/>
    <w:rsid w:val="00A20097"/>
    <w:rsid w:val="00A22923"/>
    <w:rsid w:val="00A26028"/>
    <w:rsid w:val="00A31FA1"/>
    <w:rsid w:val="00A33186"/>
    <w:rsid w:val="00A347E1"/>
    <w:rsid w:val="00A354A2"/>
    <w:rsid w:val="00A357A1"/>
    <w:rsid w:val="00A35D00"/>
    <w:rsid w:val="00A364F8"/>
    <w:rsid w:val="00A36D91"/>
    <w:rsid w:val="00A3725E"/>
    <w:rsid w:val="00A42910"/>
    <w:rsid w:val="00A4460D"/>
    <w:rsid w:val="00A44ED5"/>
    <w:rsid w:val="00A47364"/>
    <w:rsid w:val="00A506DB"/>
    <w:rsid w:val="00A51FFD"/>
    <w:rsid w:val="00A521C9"/>
    <w:rsid w:val="00A54CD9"/>
    <w:rsid w:val="00A54D44"/>
    <w:rsid w:val="00A54F62"/>
    <w:rsid w:val="00A5509E"/>
    <w:rsid w:val="00A562B0"/>
    <w:rsid w:val="00A5646C"/>
    <w:rsid w:val="00A5649B"/>
    <w:rsid w:val="00A57C15"/>
    <w:rsid w:val="00A61BA8"/>
    <w:rsid w:val="00A62B0D"/>
    <w:rsid w:val="00A62D9A"/>
    <w:rsid w:val="00A63471"/>
    <w:rsid w:val="00A6423A"/>
    <w:rsid w:val="00A655D3"/>
    <w:rsid w:val="00A6612C"/>
    <w:rsid w:val="00A6650E"/>
    <w:rsid w:val="00A7075A"/>
    <w:rsid w:val="00A72499"/>
    <w:rsid w:val="00A7261E"/>
    <w:rsid w:val="00A73CDA"/>
    <w:rsid w:val="00A73DCD"/>
    <w:rsid w:val="00A74082"/>
    <w:rsid w:val="00A74E0E"/>
    <w:rsid w:val="00A758DC"/>
    <w:rsid w:val="00A76BA9"/>
    <w:rsid w:val="00A8197A"/>
    <w:rsid w:val="00A8228E"/>
    <w:rsid w:val="00A842AF"/>
    <w:rsid w:val="00A848DF"/>
    <w:rsid w:val="00A854F2"/>
    <w:rsid w:val="00A86F39"/>
    <w:rsid w:val="00A87521"/>
    <w:rsid w:val="00A903E6"/>
    <w:rsid w:val="00A90535"/>
    <w:rsid w:val="00A91021"/>
    <w:rsid w:val="00A91086"/>
    <w:rsid w:val="00A91F5D"/>
    <w:rsid w:val="00A926D8"/>
    <w:rsid w:val="00A928FB"/>
    <w:rsid w:val="00A92BE4"/>
    <w:rsid w:val="00A93011"/>
    <w:rsid w:val="00A9309B"/>
    <w:rsid w:val="00A93448"/>
    <w:rsid w:val="00A94FA1"/>
    <w:rsid w:val="00A95464"/>
    <w:rsid w:val="00A96382"/>
    <w:rsid w:val="00A975B4"/>
    <w:rsid w:val="00AA0165"/>
    <w:rsid w:val="00AA07F0"/>
    <w:rsid w:val="00AA0AB6"/>
    <w:rsid w:val="00AA38F3"/>
    <w:rsid w:val="00AA3C4F"/>
    <w:rsid w:val="00AA4CFE"/>
    <w:rsid w:val="00AA5C69"/>
    <w:rsid w:val="00AA667F"/>
    <w:rsid w:val="00AA7CB3"/>
    <w:rsid w:val="00AB0D34"/>
    <w:rsid w:val="00AB1D57"/>
    <w:rsid w:val="00AB2642"/>
    <w:rsid w:val="00AB446F"/>
    <w:rsid w:val="00AB4843"/>
    <w:rsid w:val="00AB543B"/>
    <w:rsid w:val="00AB77FC"/>
    <w:rsid w:val="00AC0A5D"/>
    <w:rsid w:val="00AC26B3"/>
    <w:rsid w:val="00AC284C"/>
    <w:rsid w:val="00AC486C"/>
    <w:rsid w:val="00AC53CA"/>
    <w:rsid w:val="00AC6F54"/>
    <w:rsid w:val="00AC7776"/>
    <w:rsid w:val="00AD11C1"/>
    <w:rsid w:val="00AD1E61"/>
    <w:rsid w:val="00AD2AAF"/>
    <w:rsid w:val="00AD54EF"/>
    <w:rsid w:val="00AD6AE8"/>
    <w:rsid w:val="00AE2D4D"/>
    <w:rsid w:val="00AE3A8B"/>
    <w:rsid w:val="00AE3D29"/>
    <w:rsid w:val="00AE3E3F"/>
    <w:rsid w:val="00AE3F63"/>
    <w:rsid w:val="00AE69BF"/>
    <w:rsid w:val="00AE777A"/>
    <w:rsid w:val="00AF0337"/>
    <w:rsid w:val="00AF2481"/>
    <w:rsid w:val="00AF2B3A"/>
    <w:rsid w:val="00AF2CEB"/>
    <w:rsid w:val="00AF3A80"/>
    <w:rsid w:val="00AF4295"/>
    <w:rsid w:val="00AF5BC6"/>
    <w:rsid w:val="00AF5DF6"/>
    <w:rsid w:val="00AF698D"/>
    <w:rsid w:val="00AF6B57"/>
    <w:rsid w:val="00AF7149"/>
    <w:rsid w:val="00AF78D4"/>
    <w:rsid w:val="00B00B14"/>
    <w:rsid w:val="00B00F55"/>
    <w:rsid w:val="00B02DDF"/>
    <w:rsid w:val="00B050D7"/>
    <w:rsid w:val="00B07F5F"/>
    <w:rsid w:val="00B121C3"/>
    <w:rsid w:val="00B16D2B"/>
    <w:rsid w:val="00B20AC3"/>
    <w:rsid w:val="00B20ACF"/>
    <w:rsid w:val="00B216AB"/>
    <w:rsid w:val="00B21E6F"/>
    <w:rsid w:val="00B220B2"/>
    <w:rsid w:val="00B22150"/>
    <w:rsid w:val="00B24472"/>
    <w:rsid w:val="00B24BE1"/>
    <w:rsid w:val="00B274A2"/>
    <w:rsid w:val="00B27BB0"/>
    <w:rsid w:val="00B30882"/>
    <w:rsid w:val="00B308ED"/>
    <w:rsid w:val="00B320BE"/>
    <w:rsid w:val="00B335E7"/>
    <w:rsid w:val="00B336DD"/>
    <w:rsid w:val="00B337A0"/>
    <w:rsid w:val="00B33BD8"/>
    <w:rsid w:val="00B33CAB"/>
    <w:rsid w:val="00B33DA6"/>
    <w:rsid w:val="00B34293"/>
    <w:rsid w:val="00B349A6"/>
    <w:rsid w:val="00B358E3"/>
    <w:rsid w:val="00B379DC"/>
    <w:rsid w:val="00B42F53"/>
    <w:rsid w:val="00B432A1"/>
    <w:rsid w:val="00B45F30"/>
    <w:rsid w:val="00B515E3"/>
    <w:rsid w:val="00B5473E"/>
    <w:rsid w:val="00B62C81"/>
    <w:rsid w:val="00B63308"/>
    <w:rsid w:val="00B63364"/>
    <w:rsid w:val="00B63B2D"/>
    <w:rsid w:val="00B6442C"/>
    <w:rsid w:val="00B64DAF"/>
    <w:rsid w:val="00B6579D"/>
    <w:rsid w:val="00B65889"/>
    <w:rsid w:val="00B663C5"/>
    <w:rsid w:val="00B67945"/>
    <w:rsid w:val="00B67A50"/>
    <w:rsid w:val="00B70AF7"/>
    <w:rsid w:val="00B714FE"/>
    <w:rsid w:val="00B73899"/>
    <w:rsid w:val="00B73E5E"/>
    <w:rsid w:val="00B74B1F"/>
    <w:rsid w:val="00B74CBC"/>
    <w:rsid w:val="00B7505A"/>
    <w:rsid w:val="00B7639F"/>
    <w:rsid w:val="00B7721A"/>
    <w:rsid w:val="00B81464"/>
    <w:rsid w:val="00B82505"/>
    <w:rsid w:val="00B8317C"/>
    <w:rsid w:val="00B83F1B"/>
    <w:rsid w:val="00B8477C"/>
    <w:rsid w:val="00B8568A"/>
    <w:rsid w:val="00B85BB1"/>
    <w:rsid w:val="00B85C9A"/>
    <w:rsid w:val="00B86108"/>
    <w:rsid w:val="00B86898"/>
    <w:rsid w:val="00B87AE4"/>
    <w:rsid w:val="00B908FA"/>
    <w:rsid w:val="00B92FD6"/>
    <w:rsid w:val="00B937BD"/>
    <w:rsid w:val="00B96184"/>
    <w:rsid w:val="00BA12FE"/>
    <w:rsid w:val="00BA1482"/>
    <w:rsid w:val="00BA2A87"/>
    <w:rsid w:val="00BA32E6"/>
    <w:rsid w:val="00BA356B"/>
    <w:rsid w:val="00BA360A"/>
    <w:rsid w:val="00BA4AD3"/>
    <w:rsid w:val="00BA4EAB"/>
    <w:rsid w:val="00BA7983"/>
    <w:rsid w:val="00BA7C90"/>
    <w:rsid w:val="00BB2EE1"/>
    <w:rsid w:val="00BB411C"/>
    <w:rsid w:val="00BB5CC5"/>
    <w:rsid w:val="00BB5F7C"/>
    <w:rsid w:val="00BB6C4B"/>
    <w:rsid w:val="00BC026C"/>
    <w:rsid w:val="00BC0802"/>
    <w:rsid w:val="00BC10EE"/>
    <w:rsid w:val="00BC4619"/>
    <w:rsid w:val="00BD2432"/>
    <w:rsid w:val="00BD2E61"/>
    <w:rsid w:val="00BD4248"/>
    <w:rsid w:val="00BD5147"/>
    <w:rsid w:val="00BD521E"/>
    <w:rsid w:val="00BD674F"/>
    <w:rsid w:val="00BD7097"/>
    <w:rsid w:val="00BE0767"/>
    <w:rsid w:val="00BE0C21"/>
    <w:rsid w:val="00BE20D6"/>
    <w:rsid w:val="00BE23AE"/>
    <w:rsid w:val="00BE391B"/>
    <w:rsid w:val="00BE46B6"/>
    <w:rsid w:val="00BE56C8"/>
    <w:rsid w:val="00BE7802"/>
    <w:rsid w:val="00BF0F6E"/>
    <w:rsid w:val="00BF1AE5"/>
    <w:rsid w:val="00BF34FC"/>
    <w:rsid w:val="00BF3FE7"/>
    <w:rsid w:val="00BF44AB"/>
    <w:rsid w:val="00BF5FF6"/>
    <w:rsid w:val="00C008E5"/>
    <w:rsid w:val="00C00FC1"/>
    <w:rsid w:val="00C010A2"/>
    <w:rsid w:val="00C02076"/>
    <w:rsid w:val="00C050D6"/>
    <w:rsid w:val="00C074FB"/>
    <w:rsid w:val="00C07DFC"/>
    <w:rsid w:val="00C1048B"/>
    <w:rsid w:val="00C117D5"/>
    <w:rsid w:val="00C13286"/>
    <w:rsid w:val="00C17585"/>
    <w:rsid w:val="00C17BF2"/>
    <w:rsid w:val="00C202D7"/>
    <w:rsid w:val="00C217A2"/>
    <w:rsid w:val="00C22A73"/>
    <w:rsid w:val="00C26F04"/>
    <w:rsid w:val="00C27027"/>
    <w:rsid w:val="00C27932"/>
    <w:rsid w:val="00C3090A"/>
    <w:rsid w:val="00C31052"/>
    <w:rsid w:val="00C32AAB"/>
    <w:rsid w:val="00C32ABA"/>
    <w:rsid w:val="00C3313D"/>
    <w:rsid w:val="00C331B8"/>
    <w:rsid w:val="00C34A36"/>
    <w:rsid w:val="00C35563"/>
    <w:rsid w:val="00C3602A"/>
    <w:rsid w:val="00C36478"/>
    <w:rsid w:val="00C3655B"/>
    <w:rsid w:val="00C40326"/>
    <w:rsid w:val="00C409EB"/>
    <w:rsid w:val="00C416C1"/>
    <w:rsid w:val="00C41B54"/>
    <w:rsid w:val="00C45055"/>
    <w:rsid w:val="00C504A3"/>
    <w:rsid w:val="00C51059"/>
    <w:rsid w:val="00C51E07"/>
    <w:rsid w:val="00C53286"/>
    <w:rsid w:val="00C534C2"/>
    <w:rsid w:val="00C5393F"/>
    <w:rsid w:val="00C57015"/>
    <w:rsid w:val="00C572D3"/>
    <w:rsid w:val="00C6074F"/>
    <w:rsid w:val="00C61DAD"/>
    <w:rsid w:val="00C6253E"/>
    <w:rsid w:val="00C62B41"/>
    <w:rsid w:val="00C658C0"/>
    <w:rsid w:val="00C70488"/>
    <w:rsid w:val="00C70A94"/>
    <w:rsid w:val="00C74A1E"/>
    <w:rsid w:val="00C75478"/>
    <w:rsid w:val="00C75C9C"/>
    <w:rsid w:val="00C8007E"/>
    <w:rsid w:val="00C8142A"/>
    <w:rsid w:val="00C847EA"/>
    <w:rsid w:val="00C84B5E"/>
    <w:rsid w:val="00C8529C"/>
    <w:rsid w:val="00C8765D"/>
    <w:rsid w:val="00C9217F"/>
    <w:rsid w:val="00C93B0C"/>
    <w:rsid w:val="00C94849"/>
    <w:rsid w:val="00C97C70"/>
    <w:rsid w:val="00C97D3D"/>
    <w:rsid w:val="00CA1C85"/>
    <w:rsid w:val="00CA3442"/>
    <w:rsid w:val="00CA4E45"/>
    <w:rsid w:val="00CA4FF4"/>
    <w:rsid w:val="00CA5448"/>
    <w:rsid w:val="00CA5B59"/>
    <w:rsid w:val="00CB05AC"/>
    <w:rsid w:val="00CB0BBB"/>
    <w:rsid w:val="00CB1E56"/>
    <w:rsid w:val="00CB4018"/>
    <w:rsid w:val="00CC0757"/>
    <w:rsid w:val="00CC1DDD"/>
    <w:rsid w:val="00CC5E4C"/>
    <w:rsid w:val="00CC64B8"/>
    <w:rsid w:val="00CD0642"/>
    <w:rsid w:val="00CD0C0E"/>
    <w:rsid w:val="00CD1693"/>
    <w:rsid w:val="00CD1C8D"/>
    <w:rsid w:val="00CD2A22"/>
    <w:rsid w:val="00CD3601"/>
    <w:rsid w:val="00CD4EBD"/>
    <w:rsid w:val="00CD6109"/>
    <w:rsid w:val="00CD654A"/>
    <w:rsid w:val="00CE0031"/>
    <w:rsid w:val="00CE1123"/>
    <w:rsid w:val="00CE2829"/>
    <w:rsid w:val="00CE332A"/>
    <w:rsid w:val="00CE352D"/>
    <w:rsid w:val="00CE7298"/>
    <w:rsid w:val="00CF0063"/>
    <w:rsid w:val="00CF0A82"/>
    <w:rsid w:val="00CF2E19"/>
    <w:rsid w:val="00CF32C0"/>
    <w:rsid w:val="00CF4090"/>
    <w:rsid w:val="00CF5AB6"/>
    <w:rsid w:val="00CF6F3D"/>
    <w:rsid w:val="00CF744F"/>
    <w:rsid w:val="00D00765"/>
    <w:rsid w:val="00D0192D"/>
    <w:rsid w:val="00D0444B"/>
    <w:rsid w:val="00D07E15"/>
    <w:rsid w:val="00D1200C"/>
    <w:rsid w:val="00D14272"/>
    <w:rsid w:val="00D16DF9"/>
    <w:rsid w:val="00D203BA"/>
    <w:rsid w:val="00D2057A"/>
    <w:rsid w:val="00D208CC"/>
    <w:rsid w:val="00D23AE0"/>
    <w:rsid w:val="00D25BBC"/>
    <w:rsid w:val="00D2722F"/>
    <w:rsid w:val="00D275FD"/>
    <w:rsid w:val="00D276BB"/>
    <w:rsid w:val="00D30C81"/>
    <w:rsid w:val="00D31ED7"/>
    <w:rsid w:val="00D33EE4"/>
    <w:rsid w:val="00D34799"/>
    <w:rsid w:val="00D34C43"/>
    <w:rsid w:val="00D35AB8"/>
    <w:rsid w:val="00D36854"/>
    <w:rsid w:val="00D3733E"/>
    <w:rsid w:val="00D407A1"/>
    <w:rsid w:val="00D413C9"/>
    <w:rsid w:val="00D414C3"/>
    <w:rsid w:val="00D42088"/>
    <w:rsid w:val="00D43791"/>
    <w:rsid w:val="00D438E9"/>
    <w:rsid w:val="00D43A4A"/>
    <w:rsid w:val="00D442D0"/>
    <w:rsid w:val="00D444A3"/>
    <w:rsid w:val="00D46CDD"/>
    <w:rsid w:val="00D47720"/>
    <w:rsid w:val="00D50A60"/>
    <w:rsid w:val="00D5558C"/>
    <w:rsid w:val="00D55DA9"/>
    <w:rsid w:val="00D57912"/>
    <w:rsid w:val="00D603D4"/>
    <w:rsid w:val="00D6120D"/>
    <w:rsid w:val="00D622E5"/>
    <w:rsid w:val="00D64D4A"/>
    <w:rsid w:val="00D652B2"/>
    <w:rsid w:val="00D660A7"/>
    <w:rsid w:val="00D667B9"/>
    <w:rsid w:val="00D66E72"/>
    <w:rsid w:val="00D67678"/>
    <w:rsid w:val="00D679BD"/>
    <w:rsid w:val="00D67C8F"/>
    <w:rsid w:val="00D71A13"/>
    <w:rsid w:val="00D71C54"/>
    <w:rsid w:val="00D74C75"/>
    <w:rsid w:val="00D755DB"/>
    <w:rsid w:val="00D76053"/>
    <w:rsid w:val="00D8127C"/>
    <w:rsid w:val="00D829A7"/>
    <w:rsid w:val="00D836A6"/>
    <w:rsid w:val="00D839FA"/>
    <w:rsid w:val="00D84237"/>
    <w:rsid w:val="00D8512B"/>
    <w:rsid w:val="00D8734C"/>
    <w:rsid w:val="00D8771E"/>
    <w:rsid w:val="00D87A88"/>
    <w:rsid w:val="00D916B1"/>
    <w:rsid w:val="00D918D3"/>
    <w:rsid w:val="00D91F19"/>
    <w:rsid w:val="00D93038"/>
    <w:rsid w:val="00D957C5"/>
    <w:rsid w:val="00D96394"/>
    <w:rsid w:val="00D96633"/>
    <w:rsid w:val="00DA05F2"/>
    <w:rsid w:val="00DA1378"/>
    <w:rsid w:val="00DA24B9"/>
    <w:rsid w:val="00DA2957"/>
    <w:rsid w:val="00DA457B"/>
    <w:rsid w:val="00DA5A37"/>
    <w:rsid w:val="00DA5A42"/>
    <w:rsid w:val="00DA6C9C"/>
    <w:rsid w:val="00DA7FFC"/>
    <w:rsid w:val="00DB0D1D"/>
    <w:rsid w:val="00DB18D3"/>
    <w:rsid w:val="00DB2001"/>
    <w:rsid w:val="00DB35EA"/>
    <w:rsid w:val="00DB3BB0"/>
    <w:rsid w:val="00DB488F"/>
    <w:rsid w:val="00DB64CF"/>
    <w:rsid w:val="00DB78EE"/>
    <w:rsid w:val="00DC06FF"/>
    <w:rsid w:val="00DC0D2E"/>
    <w:rsid w:val="00DC119D"/>
    <w:rsid w:val="00DC1214"/>
    <w:rsid w:val="00DC26A5"/>
    <w:rsid w:val="00DC3BBF"/>
    <w:rsid w:val="00DC5BEB"/>
    <w:rsid w:val="00DC62E9"/>
    <w:rsid w:val="00DC6854"/>
    <w:rsid w:val="00DD0242"/>
    <w:rsid w:val="00DD0B95"/>
    <w:rsid w:val="00DD1FD1"/>
    <w:rsid w:val="00DD313D"/>
    <w:rsid w:val="00DD5D30"/>
    <w:rsid w:val="00DE160C"/>
    <w:rsid w:val="00DE3957"/>
    <w:rsid w:val="00DE5529"/>
    <w:rsid w:val="00DE5CBE"/>
    <w:rsid w:val="00DE60FC"/>
    <w:rsid w:val="00DE637D"/>
    <w:rsid w:val="00DF001C"/>
    <w:rsid w:val="00DF015E"/>
    <w:rsid w:val="00DF0389"/>
    <w:rsid w:val="00DF18BB"/>
    <w:rsid w:val="00DF1E3D"/>
    <w:rsid w:val="00DF29F1"/>
    <w:rsid w:val="00DF2D64"/>
    <w:rsid w:val="00DF42A6"/>
    <w:rsid w:val="00DF4494"/>
    <w:rsid w:val="00DF48A8"/>
    <w:rsid w:val="00DF6552"/>
    <w:rsid w:val="00DF6B80"/>
    <w:rsid w:val="00E01CE3"/>
    <w:rsid w:val="00E02294"/>
    <w:rsid w:val="00E02D1E"/>
    <w:rsid w:val="00E03EA0"/>
    <w:rsid w:val="00E040D0"/>
    <w:rsid w:val="00E04E1D"/>
    <w:rsid w:val="00E05907"/>
    <w:rsid w:val="00E077BB"/>
    <w:rsid w:val="00E07884"/>
    <w:rsid w:val="00E10085"/>
    <w:rsid w:val="00E104AC"/>
    <w:rsid w:val="00E1410C"/>
    <w:rsid w:val="00E14A65"/>
    <w:rsid w:val="00E154F3"/>
    <w:rsid w:val="00E159E2"/>
    <w:rsid w:val="00E15DCD"/>
    <w:rsid w:val="00E1638A"/>
    <w:rsid w:val="00E17B8B"/>
    <w:rsid w:val="00E20038"/>
    <w:rsid w:val="00E2107F"/>
    <w:rsid w:val="00E223FA"/>
    <w:rsid w:val="00E22A01"/>
    <w:rsid w:val="00E23A52"/>
    <w:rsid w:val="00E23AB0"/>
    <w:rsid w:val="00E2414A"/>
    <w:rsid w:val="00E31246"/>
    <w:rsid w:val="00E32603"/>
    <w:rsid w:val="00E32777"/>
    <w:rsid w:val="00E327AF"/>
    <w:rsid w:val="00E33B43"/>
    <w:rsid w:val="00E34438"/>
    <w:rsid w:val="00E431F8"/>
    <w:rsid w:val="00E44033"/>
    <w:rsid w:val="00E451EF"/>
    <w:rsid w:val="00E46779"/>
    <w:rsid w:val="00E4785D"/>
    <w:rsid w:val="00E51584"/>
    <w:rsid w:val="00E53050"/>
    <w:rsid w:val="00E5339F"/>
    <w:rsid w:val="00E541DD"/>
    <w:rsid w:val="00E54911"/>
    <w:rsid w:val="00E55863"/>
    <w:rsid w:val="00E575C0"/>
    <w:rsid w:val="00E60208"/>
    <w:rsid w:val="00E6132F"/>
    <w:rsid w:val="00E634ED"/>
    <w:rsid w:val="00E637E5"/>
    <w:rsid w:val="00E64B93"/>
    <w:rsid w:val="00E678FE"/>
    <w:rsid w:val="00E705B3"/>
    <w:rsid w:val="00E706C4"/>
    <w:rsid w:val="00E72FDE"/>
    <w:rsid w:val="00E739BF"/>
    <w:rsid w:val="00E753D0"/>
    <w:rsid w:val="00E757D2"/>
    <w:rsid w:val="00E75B75"/>
    <w:rsid w:val="00E76249"/>
    <w:rsid w:val="00E7627C"/>
    <w:rsid w:val="00E76AE9"/>
    <w:rsid w:val="00E81D9C"/>
    <w:rsid w:val="00E83561"/>
    <w:rsid w:val="00E83C3B"/>
    <w:rsid w:val="00E847CA"/>
    <w:rsid w:val="00E8524A"/>
    <w:rsid w:val="00E86821"/>
    <w:rsid w:val="00E86A81"/>
    <w:rsid w:val="00E871C2"/>
    <w:rsid w:val="00E903EF"/>
    <w:rsid w:val="00E9179E"/>
    <w:rsid w:val="00E93400"/>
    <w:rsid w:val="00E935D6"/>
    <w:rsid w:val="00E94352"/>
    <w:rsid w:val="00E948FA"/>
    <w:rsid w:val="00E958DA"/>
    <w:rsid w:val="00E9597A"/>
    <w:rsid w:val="00E95A97"/>
    <w:rsid w:val="00E95D3D"/>
    <w:rsid w:val="00EA1E79"/>
    <w:rsid w:val="00EA21E6"/>
    <w:rsid w:val="00EA2A3D"/>
    <w:rsid w:val="00EA3041"/>
    <w:rsid w:val="00EA7837"/>
    <w:rsid w:val="00EA7974"/>
    <w:rsid w:val="00EB0A71"/>
    <w:rsid w:val="00EB104A"/>
    <w:rsid w:val="00EB10C1"/>
    <w:rsid w:val="00EB1AA2"/>
    <w:rsid w:val="00EB2325"/>
    <w:rsid w:val="00EB5A34"/>
    <w:rsid w:val="00EB61C6"/>
    <w:rsid w:val="00EB6446"/>
    <w:rsid w:val="00EB6F18"/>
    <w:rsid w:val="00EC068E"/>
    <w:rsid w:val="00EC1A77"/>
    <w:rsid w:val="00EC1CDA"/>
    <w:rsid w:val="00EC1F0D"/>
    <w:rsid w:val="00EC348A"/>
    <w:rsid w:val="00EC3512"/>
    <w:rsid w:val="00EC427C"/>
    <w:rsid w:val="00EC4390"/>
    <w:rsid w:val="00EC49BD"/>
    <w:rsid w:val="00EC7A39"/>
    <w:rsid w:val="00ED00E2"/>
    <w:rsid w:val="00ED0336"/>
    <w:rsid w:val="00ED0454"/>
    <w:rsid w:val="00ED2B1C"/>
    <w:rsid w:val="00ED3266"/>
    <w:rsid w:val="00ED3B02"/>
    <w:rsid w:val="00ED5023"/>
    <w:rsid w:val="00ED6565"/>
    <w:rsid w:val="00ED6C5D"/>
    <w:rsid w:val="00ED7A4E"/>
    <w:rsid w:val="00ED7D42"/>
    <w:rsid w:val="00EE1ADB"/>
    <w:rsid w:val="00EE26B9"/>
    <w:rsid w:val="00EE46FE"/>
    <w:rsid w:val="00EE60A8"/>
    <w:rsid w:val="00EE6FF9"/>
    <w:rsid w:val="00EE7D9E"/>
    <w:rsid w:val="00EF074E"/>
    <w:rsid w:val="00EF0931"/>
    <w:rsid w:val="00EF2917"/>
    <w:rsid w:val="00EF4CBB"/>
    <w:rsid w:val="00EF4DBC"/>
    <w:rsid w:val="00EF68AE"/>
    <w:rsid w:val="00EF69C7"/>
    <w:rsid w:val="00EF794B"/>
    <w:rsid w:val="00F0124D"/>
    <w:rsid w:val="00F023CD"/>
    <w:rsid w:val="00F02422"/>
    <w:rsid w:val="00F06668"/>
    <w:rsid w:val="00F07ECA"/>
    <w:rsid w:val="00F104C5"/>
    <w:rsid w:val="00F10896"/>
    <w:rsid w:val="00F10AF3"/>
    <w:rsid w:val="00F117A5"/>
    <w:rsid w:val="00F121E9"/>
    <w:rsid w:val="00F12C86"/>
    <w:rsid w:val="00F12F57"/>
    <w:rsid w:val="00F135B5"/>
    <w:rsid w:val="00F13ACB"/>
    <w:rsid w:val="00F1425C"/>
    <w:rsid w:val="00F203FE"/>
    <w:rsid w:val="00F21662"/>
    <w:rsid w:val="00F225A9"/>
    <w:rsid w:val="00F23400"/>
    <w:rsid w:val="00F23819"/>
    <w:rsid w:val="00F274DA"/>
    <w:rsid w:val="00F27B35"/>
    <w:rsid w:val="00F30147"/>
    <w:rsid w:val="00F32CA8"/>
    <w:rsid w:val="00F332BA"/>
    <w:rsid w:val="00F33506"/>
    <w:rsid w:val="00F3539F"/>
    <w:rsid w:val="00F353A1"/>
    <w:rsid w:val="00F3567D"/>
    <w:rsid w:val="00F36931"/>
    <w:rsid w:val="00F40960"/>
    <w:rsid w:val="00F4323E"/>
    <w:rsid w:val="00F44161"/>
    <w:rsid w:val="00F4566A"/>
    <w:rsid w:val="00F45D64"/>
    <w:rsid w:val="00F45F7D"/>
    <w:rsid w:val="00F46FB4"/>
    <w:rsid w:val="00F50939"/>
    <w:rsid w:val="00F50C71"/>
    <w:rsid w:val="00F51FBB"/>
    <w:rsid w:val="00F52072"/>
    <w:rsid w:val="00F530FE"/>
    <w:rsid w:val="00F53FC1"/>
    <w:rsid w:val="00F569B6"/>
    <w:rsid w:val="00F57DB8"/>
    <w:rsid w:val="00F6030A"/>
    <w:rsid w:val="00F6248D"/>
    <w:rsid w:val="00F64D1B"/>
    <w:rsid w:val="00F65173"/>
    <w:rsid w:val="00F65E61"/>
    <w:rsid w:val="00F66609"/>
    <w:rsid w:val="00F66656"/>
    <w:rsid w:val="00F67A14"/>
    <w:rsid w:val="00F67D15"/>
    <w:rsid w:val="00F709F7"/>
    <w:rsid w:val="00F70C13"/>
    <w:rsid w:val="00F70DA3"/>
    <w:rsid w:val="00F71681"/>
    <w:rsid w:val="00F71F8B"/>
    <w:rsid w:val="00F72860"/>
    <w:rsid w:val="00F72F3B"/>
    <w:rsid w:val="00F73288"/>
    <w:rsid w:val="00F7371D"/>
    <w:rsid w:val="00F73A7A"/>
    <w:rsid w:val="00F7433A"/>
    <w:rsid w:val="00F754EB"/>
    <w:rsid w:val="00F7750C"/>
    <w:rsid w:val="00F77C81"/>
    <w:rsid w:val="00F77FD1"/>
    <w:rsid w:val="00F810F3"/>
    <w:rsid w:val="00F811DA"/>
    <w:rsid w:val="00F8126F"/>
    <w:rsid w:val="00F81979"/>
    <w:rsid w:val="00F819E8"/>
    <w:rsid w:val="00F84E6D"/>
    <w:rsid w:val="00F8625D"/>
    <w:rsid w:val="00F86F53"/>
    <w:rsid w:val="00F87FBD"/>
    <w:rsid w:val="00F91FBB"/>
    <w:rsid w:val="00FA05BA"/>
    <w:rsid w:val="00FA06D9"/>
    <w:rsid w:val="00FA0C5F"/>
    <w:rsid w:val="00FA0D6F"/>
    <w:rsid w:val="00FA1276"/>
    <w:rsid w:val="00FA3337"/>
    <w:rsid w:val="00FA484A"/>
    <w:rsid w:val="00FA611E"/>
    <w:rsid w:val="00FA7313"/>
    <w:rsid w:val="00FB030E"/>
    <w:rsid w:val="00FB055E"/>
    <w:rsid w:val="00FB3EF9"/>
    <w:rsid w:val="00FB452C"/>
    <w:rsid w:val="00FB4990"/>
    <w:rsid w:val="00FB5A31"/>
    <w:rsid w:val="00FB6C72"/>
    <w:rsid w:val="00FC0C99"/>
    <w:rsid w:val="00FC168C"/>
    <w:rsid w:val="00FC4340"/>
    <w:rsid w:val="00FC6FDA"/>
    <w:rsid w:val="00FC724B"/>
    <w:rsid w:val="00FC7F0B"/>
    <w:rsid w:val="00FD0B05"/>
    <w:rsid w:val="00FD0F0A"/>
    <w:rsid w:val="00FD1EFC"/>
    <w:rsid w:val="00FD2658"/>
    <w:rsid w:val="00FD322A"/>
    <w:rsid w:val="00FD3905"/>
    <w:rsid w:val="00FD44B4"/>
    <w:rsid w:val="00FD5CE9"/>
    <w:rsid w:val="00FD66B0"/>
    <w:rsid w:val="00FD7742"/>
    <w:rsid w:val="00FE0A61"/>
    <w:rsid w:val="00FE475E"/>
    <w:rsid w:val="00FE6A6C"/>
    <w:rsid w:val="00FF1F11"/>
    <w:rsid w:val="00FF2654"/>
    <w:rsid w:val="00FF373C"/>
    <w:rsid w:val="00FF38F1"/>
    <w:rsid w:val="00FF4B60"/>
    <w:rsid w:val="00FF5FCD"/>
    <w:rsid w:val="00FF6546"/>
    <w:rsid w:val="00FF6979"/>
    <w:rsid w:val="00FF75F9"/>
    <w:rsid w:val="00FF77F0"/>
    <w:rsid w:val="23DEAF41"/>
    <w:rsid w:val="31313106"/>
    <w:rsid w:val="7F2DC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18A0"/>
  <w15:chartTrackingRefBased/>
  <w15:docId w15:val="{AAED4D71-9F95-4B52-9FE9-BEC48BBF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 BP&amp;P"/>
    <w:qFormat/>
    <w:rsid w:val="000D138F"/>
  </w:style>
  <w:style w:type="paragraph" w:styleId="Heading1">
    <w:name w:val="heading 1"/>
    <w:aliases w:val="H1 - BP&amp;P"/>
    <w:basedOn w:val="Normal"/>
    <w:next w:val="Normal"/>
    <w:link w:val="Heading1Char"/>
    <w:uiPriority w:val="9"/>
    <w:qFormat/>
    <w:rsid w:val="009C26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 BP&amp;P"/>
    <w:next w:val="Normal"/>
    <w:link w:val="Heading2Char"/>
    <w:uiPriority w:val="9"/>
    <w:unhideWhenUsed/>
    <w:qFormat/>
    <w:rsid w:val="006D6123"/>
    <w:pPr>
      <w:keepNext/>
      <w:keepLines/>
      <w:numPr>
        <w:numId w:val="6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 - BP&amp;P"/>
    <w:basedOn w:val="Normal"/>
    <w:next w:val="Normal"/>
    <w:link w:val="Heading3Char"/>
    <w:uiPriority w:val="9"/>
    <w:unhideWhenUsed/>
    <w:qFormat/>
    <w:rsid w:val="00D16DF9"/>
    <w:pPr>
      <w:keepNext/>
      <w:keepLines/>
      <w:tabs>
        <w:tab w:val="left" w:pos="144"/>
      </w:tabs>
      <w:spacing w:before="40" w:after="0"/>
      <w:outlineLvl w:val="2"/>
    </w:pPr>
    <w:rPr>
      <w:rFonts w:asciiTheme="majorHAnsi" w:eastAsiaTheme="majorEastAsia" w:hAnsiTheme="majorHAnsi" w:cstheme="majorBidi"/>
      <w:color w:val="1F4D78" w:themeColor="accent1" w:themeShade="7F"/>
      <w:sz w:val="26"/>
      <w:szCs w:val="24"/>
    </w:rPr>
  </w:style>
  <w:style w:type="paragraph" w:styleId="Heading4">
    <w:name w:val="heading 4"/>
    <w:aliases w:val="H4 - BP&amp;P"/>
    <w:basedOn w:val="Normal"/>
    <w:next w:val="Normal"/>
    <w:link w:val="Heading4Char"/>
    <w:uiPriority w:val="9"/>
    <w:unhideWhenUsed/>
    <w:qFormat/>
    <w:rsid w:val="00EE1A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B02F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B02F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C5BE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B4557"/>
    <w:pPr>
      <w:keepNext/>
      <w:keepLines/>
      <w:spacing w:before="40" w:after="0"/>
      <w:jc w:val="center"/>
      <w:outlineLvl w:val="7"/>
    </w:pPr>
    <w:rPr>
      <w:rFonts w:asciiTheme="majorHAnsi" w:eastAsiaTheme="majorEastAsia" w:hAnsiTheme="majorHAnsi" w:cstheme="majorBidi"/>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 BP&amp;P Char"/>
    <w:basedOn w:val="DefaultParagraphFont"/>
    <w:link w:val="Heading1"/>
    <w:uiPriority w:val="9"/>
    <w:rsid w:val="009C26FD"/>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2 - BP&amp;P Char"/>
    <w:basedOn w:val="DefaultParagraphFont"/>
    <w:link w:val="Heading2"/>
    <w:uiPriority w:val="9"/>
    <w:rsid w:val="006D6123"/>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3 - BP&amp;P Char"/>
    <w:basedOn w:val="DefaultParagraphFont"/>
    <w:link w:val="Heading3"/>
    <w:uiPriority w:val="9"/>
    <w:rsid w:val="00D16DF9"/>
    <w:rPr>
      <w:rFonts w:asciiTheme="majorHAnsi" w:eastAsiaTheme="majorEastAsia" w:hAnsiTheme="majorHAnsi" w:cstheme="majorBidi"/>
      <w:color w:val="1F4D78" w:themeColor="accent1" w:themeShade="7F"/>
      <w:sz w:val="26"/>
      <w:szCs w:val="24"/>
    </w:rPr>
  </w:style>
  <w:style w:type="character" w:customStyle="1" w:styleId="Heading4Char">
    <w:name w:val="Heading 4 Char"/>
    <w:aliases w:val="H4 - BP&amp;P Char"/>
    <w:basedOn w:val="DefaultParagraphFont"/>
    <w:link w:val="Heading4"/>
    <w:uiPriority w:val="9"/>
    <w:rsid w:val="00EE1A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B02F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B02F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C5BE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8B4557"/>
    <w:rPr>
      <w:rFonts w:asciiTheme="majorHAnsi" w:eastAsiaTheme="majorEastAsia" w:hAnsiTheme="majorHAnsi" w:cstheme="majorBidi"/>
      <w:color w:val="272727" w:themeColor="text1" w:themeTint="D8"/>
      <w:sz w:val="24"/>
      <w:szCs w:val="21"/>
    </w:rPr>
  </w:style>
  <w:style w:type="character" w:styleId="CommentReference">
    <w:name w:val="annotation reference"/>
    <w:basedOn w:val="DefaultParagraphFont"/>
    <w:uiPriority w:val="99"/>
    <w:semiHidden/>
    <w:unhideWhenUsed/>
    <w:rsid w:val="001B13AC"/>
    <w:rPr>
      <w:sz w:val="16"/>
      <w:szCs w:val="16"/>
    </w:rPr>
  </w:style>
  <w:style w:type="paragraph" w:styleId="CommentText">
    <w:name w:val="annotation text"/>
    <w:basedOn w:val="Normal"/>
    <w:link w:val="CommentTextChar"/>
    <w:uiPriority w:val="99"/>
    <w:semiHidden/>
    <w:unhideWhenUsed/>
    <w:rsid w:val="001B13AC"/>
    <w:pPr>
      <w:spacing w:line="240" w:lineRule="auto"/>
    </w:pPr>
    <w:rPr>
      <w:sz w:val="20"/>
      <w:szCs w:val="20"/>
    </w:rPr>
  </w:style>
  <w:style w:type="character" w:customStyle="1" w:styleId="CommentTextChar">
    <w:name w:val="Comment Text Char"/>
    <w:basedOn w:val="DefaultParagraphFont"/>
    <w:link w:val="CommentText"/>
    <w:uiPriority w:val="99"/>
    <w:semiHidden/>
    <w:rsid w:val="001B13AC"/>
    <w:rPr>
      <w:sz w:val="20"/>
      <w:szCs w:val="20"/>
    </w:rPr>
  </w:style>
  <w:style w:type="paragraph" w:styleId="CommentSubject">
    <w:name w:val="annotation subject"/>
    <w:basedOn w:val="CommentText"/>
    <w:next w:val="CommentText"/>
    <w:link w:val="CommentSubjectChar"/>
    <w:uiPriority w:val="99"/>
    <w:semiHidden/>
    <w:unhideWhenUsed/>
    <w:rsid w:val="001B13AC"/>
    <w:rPr>
      <w:b/>
      <w:bCs/>
    </w:rPr>
  </w:style>
  <w:style w:type="character" w:customStyle="1" w:styleId="CommentSubjectChar">
    <w:name w:val="Comment Subject Char"/>
    <w:basedOn w:val="CommentTextChar"/>
    <w:link w:val="CommentSubject"/>
    <w:uiPriority w:val="99"/>
    <w:semiHidden/>
    <w:rsid w:val="001B13AC"/>
    <w:rPr>
      <w:b/>
      <w:bCs/>
      <w:sz w:val="20"/>
      <w:szCs w:val="20"/>
    </w:rPr>
  </w:style>
  <w:style w:type="paragraph" w:styleId="BalloonText">
    <w:name w:val="Balloon Text"/>
    <w:basedOn w:val="Normal"/>
    <w:link w:val="BalloonTextChar"/>
    <w:uiPriority w:val="99"/>
    <w:semiHidden/>
    <w:unhideWhenUsed/>
    <w:rsid w:val="001B1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3AC"/>
    <w:rPr>
      <w:rFonts w:ascii="Segoe UI" w:hAnsi="Segoe UI" w:cs="Segoe UI"/>
      <w:sz w:val="18"/>
      <w:szCs w:val="18"/>
    </w:rPr>
  </w:style>
  <w:style w:type="character" w:styleId="Hyperlink">
    <w:name w:val="Hyperlink"/>
    <w:basedOn w:val="DefaultParagraphFont"/>
    <w:uiPriority w:val="99"/>
    <w:unhideWhenUsed/>
    <w:rsid w:val="00EA3041"/>
    <w:rPr>
      <w:color w:val="0563C1" w:themeColor="hyperlink"/>
      <w:u w:val="single"/>
    </w:rPr>
  </w:style>
  <w:style w:type="paragraph" w:styleId="Title">
    <w:name w:val="Title"/>
    <w:aliases w:val="Title - BP&amp;P"/>
    <w:next w:val="Normal"/>
    <w:link w:val="TitleChar"/>
    <w:autoRedefine/>
    <w:uiPriority w:val="10"/>
    <w:qFormat/>
    <w:rsid w:val="00082C4F"/>
    <w:pPr>
      <w:pBdr>
        <w:top w:val="single" w:sz="18" w:space="4" w:color="A6A6A6" w:themeColor="background1" w:themeShade="A6"/>
        <w:left w:val="single" w:sz="18" w:space="4" w:color="A6A6A6" w:themeColor="background1" w:themeShade="A6"/>
        <w:bottom w:val="single" w:sz="18" w:space="4" w:color="A6A6A6" w:themeColor="background1" w:themeShade="A6"/>
        <w:right w:val="single" w:sz="18" w:space="4" w:color="A6A6A6" w:themeColor="background1" w:themeShade="A6"/>
      </w:pBdr>
      <w:shd w:val="clear" w:color="auto" w:fill="D9D9D9" w:themeFill="background1" w:themeFillShade="D9"/>
      <w:spacing w:before="4440" w:after="0" w:line="240" w:lineRule="auto"/>
      <w:contextualSpacing/>
      <w:jc w:val="center"/>
    </w:pPr>
    <w:rPr>
      <w:rFonts w:asciiTheme="majorHAnsi" w:eastAsiaTheme="majorEastAsia" w:hAnsiTheme="majorHAnsi" w:cstheme="majorBidi"/>
      <w:b/>
      <w:spacing w:val="-10"/>
      <w:kern w:val="28"/>
      <w:sz w:val="72"/>
      <w:szCs w:val="56"/>
    </w:rPr>
  </w:style>
  <w:style w:type="character" w:customStyle="1" w:styleId="TitleChar">
    <w:name w:val="Title Char"/>
    <w:aliases w:val="Title - BP&amp;P Char"/>
    <w:basedOn w:val="DefaultParagraphFont"/>
    <w:link w:val="Title"/>
    <w:uiPriority w:val="10"/>
    <w:rsid w:val="00082C4F"/>
    <w:rPr>
      <w:rFonts w:asciiTheme="majorHAnsi" w:eastAsiaTheme="majorEastAsia" w:hAnsiTheme="majorHAnsi" w:cstheme="majorBidi"/>
      <w:b/>
      <w:spacing w:val="-10"/>
      <w:kern w:val="28"/>
      <w:sz w:val="72"/>
      <w:szCs w:val="56"/>
      <w:shd w:val="clear" w:color="auto" w:fill="D9D9D9" w:themeFill="background1" w:themeFillShade="D9"/>
    </w:rPr>
  </w:style>
  <w:style w:type="paragraph" w:styleId="Subtitle">
    <w:name w:val="Subtitle"/>
    <w:aliases w:val="Sub - BP&amp;P"/>
    <w:basedOn w:val="Normal"/>
    <w:next w:val="Normal"/>
    <w:link w:val="SubtitleChar"/>
    <w:uiPriority w:val="11"/>
    <w:qFormat/>
    <w:rsid w:val="006D7F30"/>
    <w:pPr>
      <w:numPr>
        <w:ilvl w:val="1"/>
      </w:numPr>
    </w:pPr>
    <w:rPr>
      <w:rFonts w:eastAsiaTheme="minorEastAsia"/>
      <w:color w:val="5A5A5A" w:themeColor="text1" w:themeTint="A5"/>
      <w:spacing w:val="15"/>
    </w:rPr>
  </w:style>
  <w:style w:type="character" w:customStyle="1" w:styleId="SubtitleChar">
    <w:name w:val="Subtitle Char"/>
    <w:aliases w:val="Sub - BP&amp;P Char"/>
    <w:basedOn w:val="DefaultParagraphFont"/>
    <w:link w:val="Subtitle"/>
    <w:uiPriority w:val="11"/>
    <w:rsid w:val="006D7F30"/>
    <w:rPr>
      <w:rFonts w:eastAsiaTheme="minorEastAsia"/>
      <w:color w:val="5A5A5A" w:themeColor="text1" w:themeTint="A5"/>
      <w:spacing w:val="15"/>
    </w:rPr>
  </w:style>
  <w:style w:type="paragraph" w:styleId="ListParagraph">
    <w:name w:val="List Paragraph"/>
    <w:aliases w:val="BP&amp;P Bullet List"/>
    <w:basedOn w:val="Normal"/>
    <w:uiPriority w:val="34"/>
    <w:qFormat/>
    <w:rsid w:val="00D71A13"/>
    <w:pPr>
      <w:ind w:left="720"/>
      <w:contextualSpacing/>
    </w:pPr>
  </w:style>
  <w:style w:type="paragraph" w:customStyle="1" w:styleId="DefBPP">
    <w:name w:val="Def. BP&amp;P"/>
    <w:qFormat/>
    <w:rsid w:val="00DA1378"/>
    <w:pPr>
      <w:tabs>
        <w:tab w:val="left" w:pos="1260"/>
        <w:tab w:val="left" w:pos="1710"/>
      </w:tabs>
      <w:ind w:left="1260" w:hanging="1260"/>
    </w:pPr>
  </w:style>
  <w:style w:type="table" w:styleId="TableGrid">
    <w:name w:val="Table Grid"/>
    <w:basedOn w:val="TableNormal"/>
    <w:uiPriority w:val="39"/>
    <w:rsid w:val="004F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BPP">
    <w:name w:val="Tables BP&amp;P"/>
    <w:basedOn w:val="TableNormal"/>
    <w:uiPriority w:val="99"/>
    <w:rsid w:val="000D138F"/>
    <w:pPr>
      <w:spacing w:after="0" w:line="240" w:lineRule="auto"/>
      <w:jc w:val="center"/>
    </w:pPr>
    <w:tblPr>
      <w:tblStyleRowBandSize w:val="1"/>
      <w:tblBorders>
        <w:top w:val="single" w:sz="4" w:space="0" w:color="auto"/>
        <w:bottom w:val="single" w:sz="4" w:space="0" w:color="auto"/>
      </w:tblBorders>
      <w:tblCellMar>
        <w:top w:w="36" w:type="dxa"/>
        <w:left w:w="216" w:type="dxa"/>
        <w:bottom w:w="36" w:type="dxa"/>
        <w:right w:w="216" w:type="dxa"/>
      </w:tblCellMar>
    </w:tblPr>
    <w:tcPr>
      <w:vAlign w:val="center"/>
    </w:tcPr>
    <w:tblStylePr w:type="firstRow">
      <w:pPr>
        <w:jc w:val="center"/>
      </w:pPr>
      <w:rPr>
        <w:rFonts w:asciiTheme="minorHAnsi" w:hAnsiTheme="minorHAnsi"/>
        <w:b/>
        <w:sz w:val="24"/>
      </w:rPr>
      <w:tblPr/>
      <w:tcPr>
        <w:vAlign w:val="center"/>
      </w:tcPr>
    </w:tblStylePr>
    <w:tblStylePr w:type="firstCol">
      <w:pPr>
        <w:jc w:val="left"/>
      </w:pPr>
    </w:tblStylePr>
    <w:tblStylePr w:type="lastCol">
      <w:pPr>
        <w:jc w:val="center"/>
      </w:pPr>
      <w:tblPr>
        <w:tblCellMar>
          <w:top w:w="144" w:type="dxa"/>
          <w:left w:w="144" w:type="dxa"/>
          <w:bottom w:w="144" w:type="dxa"/>
          <w:right w:w="144" w:type="dxa"/>
        </w:tblCellMar>
      </w:tblPr>
    </w:tblStylePr>
    <w:tblStylePr w:type="band1Horz">
      <w:tblPr/>
      <w:tcPr>
        <w:shd w:val="clear" w:color="auto" w:fill="D9D9D9" w:themeFill="background1" w:themeFillShade="D9"/>
      </w:tcPr>
    </w:tblStylePr>
  </w:style>
  <w:style w:type="paragraph" w:styleId="TOCHeading">
    <w:name w:val="TOC Heading"/>
    <w:basedOn w:val="Heading1"/>
    <w:next w:val="Normal"/>
    <w:uiPriority w:val="39"/>
    <w:unhideWhenUsed/>
    <w:qFormat/>
    <w:rsid w:val="005829EC"/>
    <w:pPr>
      <w:outlineLvl w:val="9"/>
    </w:pPr>
  </w:style>
  <w:style w:type="paragraph" w:styleId="TOC1">
    <w:name w:val="toc 1"/>
    <w:basedOn w:val="Normal"/>
    <w:next w:val="Normal"/>
    <w:autoRedefine/>
    <w:uiPriority w:val="39"/>
    <w:unhideWhenUsed/>
    <w:rsid w:val="005829EC"/>
    <w:pPr>
      <w:spacing w:after="100"/>
    </w:pPr>
  </w:style>
  <w:style w:type="paragraph" w:styleId="TOC3">
    <w:name w:val="toc 3"/>
    <w:basedOn w:val="Normal"/>
    <w:next w:val="Normal"/>
    <w:autoRedefine/>
    <w:uiPriority w:val="39"/>
    <w:unhideWhenUsed/>
    <w:rsid w:val="005829EC"/>
    <w:pPr>
      <w:spacing w:after="100"/>
      <w:ind w:left="440"/>
    </w:pPr>
  </w:style>
  <w:style w:type="paragraph" w:styleId="TOC2">
    <w:name w:val="toc 2"/>
    <w:basedOn w:val="Normal"/>
    <w:next w:val="Normal"/>
    <w:autoRedefine/>
    <w:uiPriority w:val="39"/>
    <w:unhideWhenUsed/>
    <w:rsid w:val="005829EC"/>
    <w:pPr>
      <w:spacing w:after="100"/>
      <w:ind w:left="220"/>
    </w:pPr>
  </w:style>
  <w:style w:type="character" w:styleId="Strong">
    <w:name w:val="Strong"/>
    <w:basedOn w:val="DefaultParagraphFont"/>
    <w:uiPriority w:val="22"/>
    <w:qFormat/>
    <w:rsid w:val="00A0451E"/>
    <w:rPr>
      <w:b/>
      <w:bCs/>
    </w:rPr>
  </w:style>
  <w:style w:type="paragraph" w:styleId="Revision">
    <w:name w:val="Revision"/>
    <w:hidden/>
    <w:uiPriority w:val="99"/>
    <w:semiHidden/>
    <w:rsid w:val="00670C6B"/>
    <w:pPr>
      <w:spacing w:after="0" w:line="240" w:lineRule="auto"/>
    </w:pPr>
  </w:style>
  <w:style w:type="character" w:styleId="FollowedHyperlink">
    <w:name w:val="FollowedHyperlink"/>
    <w:basedOn w:val="DefaultParagraphFont"/>
    <w:uiPriority w:val="99"/>
    <w:semiHidden/>
    <w:unhideWhenUsed/>
    <w:rsid w:val="00670C6B"/>
    <w:rPr>
      <w:color w:val="954F72" w:themeColor="followedHyperlink"/>
      <w:u w:val="single"/>
    </w:rPr>
  </w:style>
  <w:style w:type="paragraph" w:styleId="Header">
    <w:name w:val="header"/>
    <w:basedOn w:val="Normal"/>
    <w:link w:val="HeaderChar"/>
    <w:uiPriority w:val="99"/>
    <w:unhideWhenUsed/>
    <w:rsid w:val="00454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1D2"/>
  </w:style>
  <w:style w:type="paragraph" w:styleId="Footer">
    <w:name w:val="footer"/>
    <w:basedOn w:val="Normal"/>
    <w:link w:val="FooterChar"/>
    <w:uiPriority w:val="99"/>
    <w:unhideWhenUsed/>
    <w:rsid w:val="00454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1D2"/>
  </w:style>
  <w:style w:type="paragraph" w:styleId="NormalWeb">
    <w:name w:val="Normal (Web)"/>
    <w:basedOn w:val="Normal"/>
    <w:uiPriority w:val="99"/>
    <w:semiHidden/>
    <w:unhideWhenUsed/>
    <w:rsid w:val="00A73CDA"/>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1A6B02"/>
    <w:pPr>
      <w:spacing w:after="100"/>
      <w:ind w:left="660"/>
    </w:pPr>
    <w:rPr>
      <w:rFonts w:eastAsiaTheme="minorEastAsia"/>
    </w:rPr>
  </w:style>
  <w:style w:type="paragraph" w:styleId="TOC5">
    <w:name w:val="toc 5"/>
    <w:basedOn w:val="Normal"/>
    <w:next w:val="Normal"/>
    <w:autoRedefine/>
    <w:uiPriority w:val="39"/>
    <w:unhideWhenUsed/>
    <w:rsid w:val="001A6B02"/>
    <w:pPr>
      <w:spacing w:after="100"/>
      <w:ind w:left="880"/>
    </w:pPr>
    <w:rPr>
      <w:rFonts w:eastAsiaTheme="minorEastAsia"/>
    </w:rPr>
  </w:style>
  <w:style w:type="paragraph" w:styleId="TOC6">
    <w:name w:val="toc 6"/>
    <w:basedOn w:val="Normal"/>
    <w:next w:val="Normal"/>
    <w:autoRedefine/>
    <w:uiPriority w:val="39"/>
    <w:unhideWhenUsed/>
    <w:rsid w:val="001A6B02"/>
    <w:pPr>
      <w:spacing w:after="100"/>
      <w:ind w:left="1100"/>
    </w:pPr>
    <w:rPr>
      <w:rFonts w:eastAsiaTheme="minorEastAsia"/>
    </w:rPr>
  </w:style>
  <w:style w:type="paragraph" w:styleId="TOC7">
    <w:name w:val="toc 7"/>
    <w:basedOn w:val="Normal"/>
    <w:next w:val="Normal"/>
    <w:autoRedefine/>
    <w:uiPriority w:val="39"/>
    <w:unhideWhenUsed/>
    <w:rsid w:val="001A6B02"/>
    <w:pPr>
      <w:spacing w:after="100"/>
      <w:ind w:left="1320"/>
    </w:pPr>
    <w:rPr>
      <w:rFonts w:eastAsiaTheme="minorEastAsia"/>
    </w:rPr>
  </w:style>
  <w:style w:type="paragraph" w:styleId="TOC8">
    <w:name w:val="toc 8"/>
    <w:basedOn w:val="Normal"/>
    <w:next w:val="Normal"/>
    <w:autoRedefine/>
    <w:uiPriority w:val="39"/>
    <w:unhideWhenUsed/>
    <w:rsid w:val="001A6B02"/>
    <w:pPr>
      <w:spacing w:after="100"/>
      <w:ind w:left="1540"/>
    </w:pPr>
    <w:rPr>
      <w:rFonts w:eastAsiaTheme="minorEastAsia"/>
    </w:rPr>
  </w:style>
  <w:style w:type="paragraph" w:styleId="TOC9">
    <w:name w:val="toc 9"/>
    <w:basedOn w:val="Normal"/>
    <w:next w:val="Normal"/>
    <w:autoRedefine/>
    <w:uiPriority w:val="39"/>
    <w:unhideWhenUsed/>
    <w:rsid w:val="001A6B02"/>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22201A"/>
    <w:rPr>
      <w:color w:val="605E5C"/>
      <w:shd w:val="clear" w:color="auto" w:fill="E1DFDD"/>
    </w:rPr>
  </w:style>
  <w:style w:type="character" w:customStyle="1" w:styleId="UnresolvedMention2">
    <w:name w:val="Unresolved Mention2"/>
    <w:basedOn w:val="DefaultParagraphFont"/>
    <w:uiPriority w:val="99"/>
    <w:semiHidden/>
    <w:unhideWhenUsed/>
    <w:rsid w:val="007A337E"/>
    <w:rPr>
      <w:color w:val="605E5C"/>
      <w:shd w:val="clear" w:color="auto" w:fill="E1DFDD"/>
    </w:rPr>
  </w:style>
  <w:style w:type="character" w:styleId="UnresolvedMention">
    <w:name w:val="Unresolved Mention"/>
    <w:basedOn w:val="DefaultParagraphFont"/>
    <w:uiPriority w:val="99"/>
    <w:semiHidden/>
    <w:unhideWhenUsed/>
    <w:rsid w:val="00B4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248880">
      <w:bodyDiv w:val="1"/>
      <w:marLeft w:val="0"/>
      <w:marRight w:val="0"/>
      <w:marTop w:val="0"/>
      <w:marBottom w:val="0"/>
      <w:divBdr>
        <w:top w:val="none" w:sz="0" w:space="0" w:color="auto"/>
        <w:left w:val="none" w:sz="0" w:space="0" w:color="auto"/>
        <w:bottom w:val="none" w:sz="0" w:space="0" w:color="auto"/>
        <w:right w:val="none" w:sz="0" w:space="0" w:color="auto"/>
      </w:divBdr>
    </w:div>
    <w:div w:id="1411662451">
      <w:bodyDiv w:val="1"/>
      <w:marLeft w:val="0"/>
      <w:marRight w:val="0"/>
      <w:marTop w:val="0"/>
      <w:marBottom w:val="0"/>
      <w:divBdr>
        <w:top w:val="none" w:sz="0" w:space="0" w:color="auto"/>
        <w:left w:val="none" w:sz="0" w:space="0" w:color="auto"/>
        <w:bottom w:val="none" w:sz="0" w:space="0" w:color="auto"/>
        <w:right w:val="none" w:sz="0" w:space="0" w:color="auto"/>
      </w:divBdr>
    </w:div>
    <w:div w:id="1576626454">
      <w:bodyDiv w:val="1"/>
      <w:marLeft w:val="0"/>
      <w:marRight w:val="0"/>
      <w:marTop w:val="0"/>
      <w:marBottom w:val="0"/>
      <w:divBdr>
        <w:top w:val="none" w:sz="0" w:space="0" w:color="auto"/>
        <w:left w:val="none" w:sz="0" w:space="0" w:color="auto"/>
        <w:bottom w:val="none" w:sz="0" w:space="0" w:color="auto"/>
        <w:right w:val="none" w:sz="0" w:space="0" w:color="auto"/>
      </w:divBdr>
    </w:div>
    <w:div w:id="168232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tzenov@reca.ca" TargetMode="External"/><Relationship Id="rId18" Type="http://schemas.openxmlformats.org/officeDocument/2006/relationships/hyperlink" Target="bookmark://_Toc14850457" TargetMode="External"/><Relationship Id="rId26" Type="http://schemas.openxmlformats.org/officeDocument/2006/relationships/hyperlink" Target="http://www.qp.alberta.ca/documents/Acts/A25P5.pdf" TargetMode="External"/><Relationship Id="rId39" Type="http://schemas.openxmlformats.org/officeDocument/2006/relationships/hyperlink" Target="bookmark://_Toc14850478" TargetMode="External"/><Relationship Id="rId21" Type="http://schemas.openxmlformats.org/officeDocument/2006/relationships/hyperlink" Target="bookmark://_Toc14850245" TargetMode="External"/><Relationship Id="rId34" Type="http://schemas.openxmlformats.org/officeDocument/2006/relationships/hyperlink" Target="bookmark://_Toc14850463" TargetMode="External"/><Relationship Id="rId42" Type="http://schemas.openxmlformats.org/officeDocument/2006/relationships/hyperlink" Target="bookmark://_Toc14850450" TargetMode="External"/><Relationship Id="rId47" Type="http://schemas.openxmlformats.org/officeDocument/2006/relationships/hyperlink" Target="bookmark://_Toc14850434" TargetMode="External"/><Relationship Id="rId50" Type="http://schemas.openxmlformats.org/officeDocument/2006/relationships/hyperlink" Target="bookmark://_Toc14850468"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bookmark://_Toc14850447" TargetMode="External"/><Relationship Id="rId11" Type="http://schemas.openxmlformats.org/officeDocument/2006/relationships/endnotes" Target="endnotes.xml"/><Relationship Id="rId24" Type="http://schemas.openxmlformats.org/officeDocument/2006/relationships/hyperlink" Target="bookmark://_Toc14850248" TargetMode="External"/><Relationship Id="rId32" Type="http://schemas.openxmlformats.org/officeDocument/2006/relationships/hyperlink" Target="bookmark://_Toc14850440" TargetMode="External"/><Relationship Id="rId37" Type="http://schemas.openxmlformats.org/officeDocument/2006/relationships/hyperlink" Target="http://www.qp.alberta.ca/documents/Acts/L04.pdf" TargetMode="External"/><Relationship Id="rId40" Type="http://schemas.openxmlformats.org/officeDocument/2006/relationships/hyperlink" Target="bookmark://_Toc14850285" TargetMode="External"/><Relationship Id="rId45" Type="http://schemas.openxmlformats.org/officeDocument/2006/relationships/hyperlink" Target="bookmark://_Toc14850453"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bookmark://_Toc14850437" TargetMode="External"/><Relationship Id="rId31" Type="http://schemas.openxmlformats.org/officeDocument/2006/relationships/hyperlink" Target="bookmark://_Toc14850255" TargetMode="External"/><Relationship Id="rId44" Type="http://schemas.openxmlformats.org/officeDocument/2006/relationships/hyperlink" Target="bookmark://_Toc14850247" TargetMode="External"/><Relationship Id="rId52" Type="http://schemas.openxmlformats.org/officeDocument/2006/relationships/hyperlink" Target="bookmark://_Toc148504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bookmark://_Toc14850430" TargetMode="External"/><Relationship Id="rId27" Type="http://schemas.openxmlformats.org/officeDocument/2006/relationships/hyperlink" Target="bookmark://_Toc14850347" TargetMode="External"/><Relationship Id="rId30" Type="http://schemas.openxmlformats.org/officeDocument/2006/relationships/hyperlink" Target="bookmark://_Toc14850254" TargetMode="External"/><Relationship Id="rId35" Type="http://schemas.openxmlformats.org/officeDocument/2006/relationships/hyperlink" Target="bookmark://_Toc14850443" TargetMode="External"/><Relationship Id="rId43" Type="http://schemas.openxmlformats.org/officeDocument/2006/relationships/hyperlink" Target="bookmark://_Toc14850451" TargetMode="External"/><Relationship Id="rId48" Type="http://schemas.openxmlformats.org/officeDocument/2006/relationships/hyperlink" Target="https://crtc.gc.ca/eng/internet/anti.htm" TargetMode="External"/><Relationship Id="rId8" Type="http://schemas.openxmlformats.org/officeDocument/2006/relationships/settings" Target="settings.xml"/><Relationship Id="rId51" Type="http://schemas.openxmlformats.org/officeDocument/2006/relationships/hyperlink" Target="bookmark://_Toc14850275" TargetMode="External"/><Relationship Id="rId3" Type="http://schemas.openxmlformats.org/officeDocument/2006/relationships/customXml" Target="../customXml/item3.xml"/><Relationship Id="rId12" Type="http://schemas.openxmlformats.org/officeDocument/2006/relationships/hyperlink" Target="bookmark://_Toc14850476" TargetMode="External"/><Relationship Id="rId17" Type="http://schemas.openxmlformats.org/officeDocument/2006/relationships/footer" Target="footer4.xml"/><Relationship Id="rId25" Type="http://schemas.openxmlformats.org/officeDocument/2006/relationships/hyperlink" Target="bookmark://_Toc14850433" TargetMode="External"/><Relationship Id="rId33" Type="http://schemas.openxmlformats.org/officeDocument/2006/relationships/hyperlink" Target="bookmark://_Toc14850257" TargetMode="External"/><Relationship Id="rId38" Type="http://schemas.openxmlformats.org/officeDocument/2006/relationships/hyperlink" Target="https://www.alberta.ca/building-codes-and-standards-overview.aspx" TargetMode="External"/><Relationship Id="rId46" Type="http://schemas.openxmlformats.org/officeDocument/2006/relationships/hyperlink" Target="bookmark://_Toc14850454" TargetMode="External"/><Relationship Id="rId20" Type="http://schemas.openxmlformats.org/officeDocument/2006/relationships/hyperlink" Target="bookmark://_Toc14850244" TargetMode="External"/><Relationship Id="rId41" Type="http://schemas.openxmlformats.org/officeDocument/2006/relationships/hyperlink" Target="bookmark://_Toc1485026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bookmark://_Toc14850473" TargetMode="External"/><Relationship Id="rId28" Type="http://schemas.openxmlformats.org/officeDocument/2006/relationships/hyperlink" Target="bookmark://_Toc14850467" TargetMode="External"/><Relationship Id="rId36" Type="http://schemas.openxmlformats.org/officeDocument/2006/relationships/hyperlink" Target="bookmark://_Toc14850444" TargetMode="External"/><Relationship Id="rId49" Type="http://schemas.openxmlformats.org/officeDocument/2006/relationships/hyperlink" Target="bookmark://_Toc14850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b1ed3d21-85ff-4219-b59b-8478d2c34d30" ContentTypeId="0x010100525F3BC51DEC9E49B8E415C2DFEAF73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f003fb6b1624f728e1efd8eea68001b xmlns="d409c2d5-049e-49e2-a113-083d50fe537d">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fc387552-6345-4279-bdf4-52f84b7fc8f2</TermId>
        </TermInfo>
      </Terms>
    </jf003fb6b1624f728e1efd8eea68001b>
    <c010dd6004ee411499a7c01318e98851 xmlns="d409c2d5-049e-49e2-a113-083d50fe537d">
      <Terms xmlns="http://schemas.microsoft.com/office/infopath/2007/PartnerControls"/>
    </c010dd6004ee411499a7c01318e98851>
    <TaxCatchAll xmlns="d409c2d5-049e-49e2-a113-083d50fe537d">
      <Value>23</Value>
    </TaxCatchAll>
    <ld4a8ef9bfee4a388a8eb185cdf1584f xmlns="d409c2d5-049e-49e2-a113-083d50fe537d">
      <Terms xmlns="http://schemas.microsoft.com/office/infopath/2007/PartnerControls"/>
    </ld4a8ef9bfee4a388a8eb185cdf1584f>
  </documentManagement>
</p:properties>
</file>

<file path=customXml/item5.xml><?xml version="1.0" encoding="utf-8"?>
<ct:contentTypeSchema xmlns:ct="http://schemas.microsoft.com/office/2006/metadata/contentType" xmlns:ma="http://schemas.microsoft.com/office/2006/metadata/properties/metaAttributes" ct:_="" ma:_="" ma:contentTypeName="RECA Document" ma:contentTypeID="0x010100525F3BC51DEC9E49B8E415C2DFEAF73B00AECFA1BA4C62AF4289C15228BB075AAD" ma:contentTypeVersion="23" ma:contentTypeDescription="The base content type for all RECA documents." ma:contentTypeScope="" ma:versionID="70b25e56ab47423c3130f5491c0dbcb3">
  <xsd:schema xmlns:xsd="http://www.w3.org/2001/XMLSchema" xmlns:xs="http://www.w3.org/2001/XMLSchema" xmlns:p="http://schemas.microsoft.com/office/2006/metadata/properties" xmlns:ns2="d409c2d5-049e-49e2-a113-083d50fe537d" targetNamespace="http://schemas.microsoft.com/office/2006/metadata/properties" ma:root="true" ma:fieldsID="b6f618d1ccdff68743d3420b91576b29" ns2:_="">
    <xsd:import namespace="d409c2d5-049e-49e2-a113-083d50fe537d"/>
    <xsd:element name="properties">
      <xsd:complexType>
        <xsd:sequence>
          <xsd:element name="documentManagement">
            <xsd:complexType>
              <xsd:all>
                <xsd:element ref="ns2:ld4a8ef9bfee4a388a8eb185cdf1584f" minOccurs="0"/>
                <xsd:element ref="ns2:TaxCatchAll" minOccurs="0"/>
                <xsd:element ref="ns2:TaxCatchAllLabel" minOccurs="0"/>
                <xsd:element ref="ns2:c010dd6004ee411499a7c01318e98851" minOccurs="0"/>
                <xsd:element ref="ns2:jf003fb6b1624f728e1efd8eea6800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9c2d5-049e-49e2-a113-083d50fe537d" elementFormDefault="qualified">
    <xsd:import namespace="http://schemas.microsoft.com/office/2006/documentManagement/types"/>
    <xsd:import namespace="http://schemas.microsoft.com/office/infopath/2007/PartnerControls"/>
    <xsd:element name="ld4a8ef9bfee4a388a8eb185cdf1584f" ma:index="8" nillable="true" ma:taxonomy="true" ma:internalName="ld4a8ef9bfee4a388a8eb185cdf1584f" ma:taxonomyFieldName="Year" ma:displayName="Year" ma:default="" ma:fieldId="{5d4a8ef9-bfee-4a38-8a8e-b185cdf1584f}" ma:sspId="b1ed3d21-85ff-4219-b59b-8478d2c34d30" ma:termSetId="b26f0316-1b95-4067-8223-ecc1325ef90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63e0ffe-9f90-46b5-97b1-50954d2ee7fc}" ma:internalName="TaxCatchAll" ma:showField="CatchAllData" ma:web="f9105435-7ce1-46d9-b8a7-39240dd6a36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3e0ffe-9f90-46b5-97b1-50954d2ee7fc}" ma:internalName="TaxCatchAllLabel" ma:readOnly="true" ma:showField="CatchAllDataLabel" ma:web="f9105435-7ce1-46d9-b8a7-39240dd6a362">
      <xsd:complexType>
        <xsd:complexContent>
          <xsd:extension base="dms:MultiChoiceLookup">
            <xsd:sequence>
              <xsd:element name="Value" type="dms:Lookup" maxOccurs="unbounded" minOccurs="0" nillable="true"/>
            </xsd:sequence>
          </xsd:extension>
        </xsd:complexContent>
      </xsd:complexType>
    </xsd:element>
    <xsd:element name="c010dd6004ee411499a7c01318e98851" ma:index="12" nillable="true" ma:taxonomy="true" ma:internalName="c010dd6004ee411499a7c01318e98851" ma:taxonomyFieldName="Topic" ma:displayName="Topic" ma:default="" ma:fieldId="{c010dd60-04ee-4114-99a7-c01318e98851}" ma:taxonomyMulti="true" ma:sspId="b1ed3d21-85ff-4219-b59b-8478d2c34d30" ma:termSetId="1ac93ede-6075-485f-8be3-0af5b08f3aaa" ma:anchorId="00000000-0000-0000-0000-000000000000" ma:open="false" ma:isKeyword="false">
      <xsd:complexType>
        <xsd:sequence>
          <xsd:element ref="pc:Terms" minOccurs="0" maxOccurs="1"/>
        </xsd:sequence>
      </xsd:complexType>
    </xsd:element>
    <xsd:element name="jf003fb6b1624f728e1efd8eea68001b" ma:index="14" nillable="true" ma:taxonomy="true" ma:internalName="jf003fb6b1624f728e1efd8eea68001b" ma:taxonomyFieldName="Document_x0020_Type" ma:displayName="Document Type" ma:default="" ma:fieldId="{3f003fb6-b162-4f72-8e1e-fd8eea68001b}" ma:sspId="b1ed3d21-85ff-4219-b59b-8478d2c34d30" ma:termSetId="1f28f048-1109-4c26-ac86-b439ffe6d3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A1510-8A01-4CB7-8A7A-B365268FBCDA}">
  <ds:schemaRefs>
    <ds:schemaRef ds:uri="http://schemas.openxmlformats.org/officeDocument/2006/bibliography"/>
  </ds:schemaRefs>
</ds:datastoreItem>
</file>

<file path=customXml/itemProps2.xml><?xml version="1.0" encoding="utf-8"?>
<ds:datastoreItem xmlns:ds="http://schemas.openxmlformats.org/officeDocument/2006/customXml" ds:itemID="{3909A0E1-198E-4B42-9F6C-C9612A11F644}">
  <ds:schemaRefs>
    <ds:schemaRef ds:uri="Microsoft.SharePoint.Taxonomy.ContentTypeSync"/>
  </ds:schemaRefs>
</ds:datastoreItem>
</file>

<file path=customXml/itemProps3.xml><?xml version="1.0" encoding="utf-8"?>
<ds:datastoreItem xmlns:ds="http://schemas.openxmlformats.org/officeDocument/2006/customXml" ds:itemID="{7DC00D98-39FD-419A-A0F4-363073581B72}">
  <ds:schemaRefs>
    <ds:schemaRef ds:uri="http://schemas.microsoft.com/sharepoint/v3/contenttype/forms"/>
  </ds:schemaRefs>
</ds:datastoreItem>
</file>

<file path=customXml/itemProps4.xml><?xml version="1.0" encoding="utf-8"?>
<ds:datastoreItem xmlns:ds="http://schemas.openxmlformats.org/officeDocument/2006/customXml" ds:itemID="{CE138136-CCC5-4944-AFB3-97A29DFEFF4E}">
  <ds:schemaRefs>
    <ds:schemaRef ds:uri="http://schemas.microsoft.com/office/2006/metadata/properties"/>
    <ds:schemaRef ds:uri="http://schemas.microsoft.com/office/infopath/2007/PartnerControls"/>
    <ds:schemaRef ds:uri="d409c2d5-049e-49e2-a113-083d50fe537d"/>
  </ds:schemaRefs>
</ds:datastoreItem>
</file>

<file path=customXml/itemProps5.xml><?xml version="1.0" encoding="utf-8"?>
<ds:datastoreItem xmlns:ds="http://schemas.openxmlformats.org/officeDocument/2006/customXml" ds:itemID="{B5EBC11C-1569-4104-B361-671830024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9c2d5-049e-49e2-a113-083d50fe5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84</Pages>
  <Words>28871</Words>
  <Characters>164571</Characters>
  <Application>Microsoft Office Word</Application>
  <DocSecurity>0</DocSecurity>
  <Lines>1371</Lines>
  <Paragraphs>386</Paragraphs>
  <ScaleCrop>false</ScaleCrop>
  <Company>RECA</Company>
  <LinksUpToDate>false</LinksUpToDate>
  <CharactersWithSpaces>193056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McKellar</dc:creator>
  <cp:keywords/>
  <dc:description/>
  <cp:lastModifiedBy>esthergutman28@gmail.com</cp:lastModifiedBy>
  <cp:revision>357</cp:revision>
  <cp:lastPrinted>2019-05-01T20:43:00Z</cp:lastPrinted>
  <dcterms:created xsi:type="dcterms:W3CDTF">2019-06-20T04:24:00Z</dcterms:created>
  <dcterms:modified xsi:type="dcterms:W3CDTF">2020-11-23T23:24:00Z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0x010100525F3BC51DEC9E49B8E415C2DFEAF73B00AECFA1BA4C62AF4289C15228BB075AAD</vt:lpwstr>
  </property>
  <property fmtid="{D5CDD505-2E9C-101B-9397-08002B2CF9AE}" pid="3" name="SharedWithUsers">
    <vt:lpwstr>17;#Eva Szelei;#18;#Shelly Sherstobitoff</vt:lpwstr>
  </property>
  <property fmtid="{D5CDD505-2E9C-101B-9397-08002B2CF9AE}" pid="4" name="Topic">
    <vt:lpwstr/>
  </property>
  <property fmtid="{D5CDD505-2E9C-101B-9397-08002B2CF9AE}" pid="5" name="Year">
    <vt:lpwstr/>
  </property>
  <property fmtid="{D5CDD505-2E9C-101B-9397-08002B2CF9AE}" pid="6" name="Document Type">
    <vt:lpwstr>23;#Guide|fc387552-6345-4279-bdf4-52f84b7fc8f2</vt:lpwstr>
  </property>
</Properties>
</file>